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49" w:rsidRPr="0048176B" w:rsidRDefault="007C6549" w:rsidP="00A45A36">
      <w:pPr>
        <w:spacing w:afterLines="60"/>
        <w:ind w:right="57"/>
        <w:jc w:val="both"/>
        <w:rPr>
          <w:rStyle w:val="Emphasis"/>
          <w:iCs/>
        </w:rPr>
      </w:pPr>
      <w:r>
        <w:rPr>
          <w:noProof/>
          <w:lang w:val="bg-BG"/>
        </w:rPr>
        <w:pict>
          <v:group id="_x0000_s1026" style="position:absolute;left:0;text-align:left;margin-left:49pt;margin-top:-95.15pt;width:423pt;height:2in;z-index:251658240" coordorigin="3651,601" coordsize="7560,2520">
            <v:line id="_x0000_s1027" style="position:absolute" from="3831,1681" to="11031,1681" strokeweight="4.5pt">
              <v:stroke linestyle="thickThin"/>
            </v:line>
            <v:shapetype id="_x0000_t202" coordsize="21600,21600" o:spt="202" path="m,l,21600r21600,l21600,xe">
              <v:stroke joinstyle="miter"/>
              <v:path gradientshapeok="t" o:connecttype="rect"/>
            </v:shapetype>
            <v:shape id="_x0000_s1028" type="#_x0000_t202" style="position:absolute;left:4011;top:1681;width:3780;height:1440" filled="f" stroked="f">
              <v:textbox style="mso-next-textbox:#_x0000_s1028">
                <w:txbxContent>
                  <w:p w:rsidR="007C6549" w:rsidRDefault="007C6549" w:rsidP="000F1255">
                    <w:pPr>
                      <w:rPr>
                        <w:rFonts w:ascii="Comic Sans MS" w:hAnsi="Comic Sans MS"/>
                        <w:b/>
                        <w:lang w:val="en-US"/>
                      </w:rPr>
                    </w:pPr>
                    <w:r w:rsidRPr="002115C6">
                      <w:rPr>
                        <w:rFonts w:ascii="Comic Sans MS" w:hAnsi="Comic Sans MS"/>
                        <w:b/>
                      </w:rPr>
                      <w:t>Е</w:t>
                    </w:r>
                    <w:r w:rsidRPr="002115C6">
                      <w:rPr>
                        <w:rFonts w:ascii="Comic Sans MS" w:hAnsi="Comic Sans MS"/>
                        <w:b/>
                        <w:lang w:val="en-US"/>
                      </w:rPr>
                      <w:t>-mail:</w:t>
                    </w:r>
                    <w:r w:rsidRPr="002A2F0F">
                      <w:rPr>
                        <w:rFonts w:ascii="Comic Sans MS" w:hAnsi="Comic Sans MS"/>
                        <w:b/>
                        <w:lang w:val="en-US"/>
                      </w:rPr>
                      <w:t xml:space="preserve"> </w:t>
                    </w:r>
                    <w:hyperlink r:id="rId7" w:history="1">
                      <w:r w:rsidRPr="00E94D95">
                        <w:rPr>
                          <w:rStyle w:val="Hyperlink"/>
                          <w:rFonts w:ascii="Comic Sans MS" w:hAnsi="Comic Sans MS"/>
                          <w:b/>
                          <w:lang w:val="en-US"/>
                        </w:rPr>
                        <w:t>obshtina@loznitsa.bg</w:t>
                      </w:r>
                    </w:hyperlink>
                  </w:p>
                  <w:p w:rsidR="007C6549" w:rsidRDefault="007C6549" w:rsidP="000F1255">
                    <w:pPr>
                      <w:ind w:firstLine="708"/>
                      <w:rPr>
                        <w:rFonts w:ascii="Comic Sans MS" w:hAnsi="Comic Sans MS"/>
                        <w:b/>
                        <w:lang w:val="en-US"/>
                      </w:rPr>
                    </w:pPr>
                    <w:r w:rsidRPr="002115C6">
                      <w:rPr>
                        <w:rFonts w:ascii="Comic Sans MS" w:hAnsi="Comic Sans MS"/>
                        <w:b/>
                        <w:lang w:val="en-US"/>
                      </w:rPr>
                      <w:t xml:space="preserve"> </w:t>
                    </w:r>
                    <w:hyperlink r:id="rId8" w:history="1">
                      <w:r w:rsidRPr="0030005F">
                        <w:rPr>
                          <w:rStyle w:val="Hyperlink"/>
                          <w:rFonts w:ascii="Comic Sans MS" w:hAnsi="Comic Sans MS"/>
                          <w:b/>
                          <w:lang w:val="en-US"/>
                        </w:rPr>
                        <w:t>obloznica@abv.bg</w:t>
                      </w:r>
                    </w:hyperlink>
                  </w:p>
                  <w:p w:rsidR="007C6549" w:rsidRDefault="007C6549" w:rsidP="000F1255">
                    <w:pPr>
                      <w:ind w:firstLine="708"/>
                      <w:rPr>
                        <w:rFonts w:ascii="Comic Sans MS" w:hAnsi="Comic Sans MS"/>
                        <w:b/>
                        <w:sz w:val="18"/>
                        <w:lang w:val="en-US"/>
                      </w:rPr>
                    </w:pPr>
                    <w:r w:rsidRPr="00A71D62">
                      <w:rPr>
                        <w:rFonts w:ascii="Comic Sans MS" w:hAnsi="Comic Sans MS"/>
                        <w:b/>
                        <w:sz w:val="18"/>
                      </w:rPr>
                      <w:t xml:space="preserve"> </w:t>
                    </w:r>
                    <w:hyperlink r:id="rId9" w:history="1">
                      <w:r w:rsidRPr="0055208E">
                        <w:rPr>
                          <w:rStyle w:val="Hyperlink"/>
                          <w:rFonts w:ascii="Comic Sans MS" w:hAnsi="Comic Sans MS"/>
                          <w:b/>
                          <w:sz w:val="18"/>
                          <w:lang w:val="en-US"/>
                        </w:rPr>
                        <w:t>www.loznitsa.bg</w:t>
                      </w:r>
                    </w:hyperlink>
                  </w:p>
                </w:txbxContent>
              </v:textbox>
            </v:shape>
            <v:shape id="_x0000_s1029" type="#_x0000_t202" style="position:absolute;left:8511;top:1681;width:2340;height:1440" filled="f" stroked="f">
              <v:textbox style="mso-next-textbox:#_x0000_s1029">
                <w:txbxContent>
                  <w:p w:rsidR="007C6549" w:rsidRPr="00AE7A11" w:rsidRDefault="007C6549" w:rsidP="000F1255">
                    <w:pPr>
                      <w:rPr>
                        <w:rFonts w:ascii="Comic Sans MS" w:hAnsi="Comic Sans MS"/>
                        <w:b/>
                      </w:rPr>
                    </w:pPr>
                    <w:r>
                      <w:rPr>
                        <w:rFonts w:ascii="Comic Sans MS" w:hAnsi="Comic Sans MS"/>
                        <w:b/>
                      </w:rPr>
                      <w:t xml:space="preserve">Кмет: </w:t>
                    </w:r>
                    <w:r>
                      <w:rPr>
                        <w:rFonts w:ascii="Comic Sans MS" w:hAnsi="Comic Sans MS"/>
                        <w:b/>
                        <w:lang w:val="ru-RU"/>
                      </w:rPr>
                      <w:t>08475/2551</w:t>
                    </w:r>
                  </w:p>
                </w:txbxContent>
              </v:textbox>
            </v:shape>
            <v:shape id="_x0000_s1030" type="#_x0000_t202" style="position:absolute;left:3651;top:601;width:7560;height:1214" filled="f" stroked="f">
              <v:textbox style="mso-next-textbox:#_x0000_s1030">
                <w:txbxContent>
                  <w:p w:rsidR="007C6549" w:rsidRPr="006D0E44" w:rsidRDefault="007C6549" w:rsidP="000F1255">
                    <w:pPr>
                      <w:jc w:val="center"/>
                      <w:rPr>
                        <w:rFonts w:ascii="TypoUpright BT" w:hAnsi="TypoUpright BT"/>
                        <w:b/>
                        <w:color w:val="0000FF"/>
                        <w:sz w:val="32"/>
                        <w:szCs w:val="32"/>
                      </w:rPr>
                    </w:pPr>
                    <w:r w:rsidRPr="006D0E44">
                      <w:rPr>
                        <w:rFonts w:ascii="Bookman Old Style" w:hAnsi="Bookman Old Style"/>
                        <w:b/>
                        <w:color w:val="0000FF"/>
                        <w:sz w:val="32"/>
                        <w:szCs w:val="32"/>
                      </w:rPr>
                      <w:t>О</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Б</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Щ</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И</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Н</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А</w:t>
                    </w:r>
                    <w:r w:rsidRPr="006D0E44">
                      <w:rPr>
                        <w:rFonts w:ascii="TypoUpright BT" w:hAnsi="TypoUpright BT"/>
                        <w:b/>
                        <w:color w:val="0000FF"/>
                        <w:sz w:val="32"/>
                        <w:szCs w:val="32"/>
                      </w:rPr>
                      <w:t xml:space="preserve">  </w:t>
                    </w:r>
                    <w:r w:rsidRPr="006D0E44">
                      <w:rPr>
                        <w:b/>
                        <w:color w:val="0000FF"/>
                        <w:sz w:val="32"/>
                        <w:szCs w:val="32"/>
                      </w:rPr>
                      <w:t xml:space="preserve"> </w:t>
                    </w:r>
                    <w:r w:rsidRPr="006D0E44">
                      <w:rPr>
                        <w:rFonts w:ascii="Bookman Old Style" w:hAnsi="Bookman Old Style"/>
                        <w:b/>
                        <w:color w:val="0000FF"/>
                        <w:sz w:val="32"/>
                        <w:szCs w:val="32"/>
                      </w:rPr>
                      <w:t>Л</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О</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З</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Н</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И</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Ц</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А</w:t>
                    </w:r>
                  </w:p>
                  <w:p w:rsidR="007C6549" w:rsidRPr="006D0E44" w:rsidRDefault="007C6549" w:rsidP="000F1255">
                    <w:pPr>
                      <w:jc w:val="center"/>
                      <w:rPr>
                        <w:rFonts w:ascii="TypoUpright BT" w:hAnsi="TypoUpright BT"/>
                        <w:b/>
                        <w:color w:val="0000FF"/>
                        <w:sz w:val="32"/>
                        <w:szCs w:val="32"/>
                      </w:rPr>
                    </w:pPr>
                    <w:r w:rsidRPr="006D0E44">
                      <w:rPr>
                        <w:rFonts w:ascii="Bookman Old Style" w:hAnsi="Bookman Old Style"/>
                        <w:b/>
                        <w:color w:val="0000FF"/>
                        <w:sz w:val="32"/>
                        <w:szCs w:val="32"/>
                      </w:rPr>
                      <w:t xml:space="preserve"> О</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Б</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Л</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А</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С</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Т</w:t>
                    </w:r>
                    <w:r w:rsidRPr="006D0E44">
                      <w:rPr>
                        <w:rFonts w:ascii="TypoUpright BT" w:hAnsi="TypoUpright BT"/>
                        <w:b/>
                        <w:color w:val="0000FF"/>
                        <w:sz w:val="32"/>
                        <w:szCs w:val="32"/>
                      </w:rPr>
                      <w:t xml:space="preserve">  </w:t>
                    </w:r>
                    <w:r w:rsidRPr="006D0E44">
                      <w:rPr>
                        <w:b/>
                        <w:color w:val="0000FF"/>
                        <w:sz w:val="32"/>
                        <w:szCs w:val="32"/>
                      </w:rPr>
                      <w:t xml:space="preserve"> </w:t>
                    </w:r>
                    <w:r w:rsidRPr="006D0E44">
                      <w:rPr>
                        <w:rFonts w:ascii="Bookman Old Style" w:hAnsi="Bookman Old Style"/>
                        <w:b/>
                        <w:color w:val="0000FF"/>
                        <w:sz w:val="32"/>
                        <w:szCs w:val="32"/>
                      </w:rPr>
                      <w:t>Р</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А</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З</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Г</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Р</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А</w:t>
                    </w:r>
                    <w:r w:rsidRPr="006D0E44">
                      <w:rPr>
                        <w:rFonts w:ascii="TypoUpright BT" w:hAnsi="TypoUpright BT"/>
                        <w:b/>
                        <w:color w:val="0000FF"/>
                        <w:sz w:val="32"/>
                        <w:szCs w:val="32"/>
                      </w:rPr>
                      <w:t xml:space="preserve"> </w:t>
                    </w:r>
                    <w:r w:rsidRPr="006D0E44">
                      <w:rPr>
                        <w:rFonts w:ascii="Bookman Old Style" w:hAnsi="Bookman Old Style"/>
                        <w:b/>
                        <w:color w:val="0000FF"/>
                        <w:sz w:val="32"/>
                        <w:szCs w:val="32"/>
                      </w:rPr>
                      <w:t>Д</w:t>
                    </w:r>
                  </w:p>
                </w:txbxContent>
              </v:textbox>
            </v:shape>
          </v:group>
        </w:pict>
      </w: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pt;margin-top:-95.15pt;width:81pt;height:117pt;z-index:251659264" fillcolor="window">
            <v:imagedata r:id="rId10" o:title=""/>
          </v:shape>
        </w:pict>
      </w:r>
    </w:p>
    <w:p w:rsidR="007C6549" w:rsidRDefault="007C6549" w:rsidP="00A45A36">
      <w:pPr>
        <w:suppressAutoHyphens/>
        <w:spacing w:afterLines="60"/>
        <w:ind w:firstLine="284"/>
        <w:jc w:val="both"/>
        <w:rPr>
          <w:b/>
          <w:sz w:val="24"/>
          <w:szCs w:val="24"/>
          <w:lang w:val="ru-RU" w:eastAsia="ar-SA"/>
        </w:rPr>
      </w:pPr>
    </w:p>
    <w:p w:rsidR="007C6549" w:rsidRPr="00F225B1" w:rsidRDefault="007C6549" w:rsidP="000F1255">
      <w:pPr>
        <w:rPr>
          <w:rFonts w:ascii="Arial" w:hAnsi="Arial" w:cs="Arial"/>
          <w:color w:val="000000"/>
        </w:rPr>
      </w:pPr>
      <w:r w:rsidRPr="00B97149">
        <w:rPr>
          <w:rFonts w:ascii="Arial" w:hAnsi="Arial" w:cs="Arial"/>
          <w:color w:val="000000"/>
          <w:sz w:val="10"/>
          <w:szCs w:val="10"/>
          <w:lang w:val="ru-RU"/>
        </w:rPr>
        <w:t xml:space="preserve">  </w:t>
      </w:r>
      <w:r w:rsidRPr="00B97149">
        <w:rPr>
          <w:rFonts w:ascii="Arial" w:hAnsi="Arial" w:cs="Arial"/>
          <w:color w:val="000000"/>
          <w:lang w:val="ru-RU"/>
        </w:rPr>
        <w:t xml:space="preserve">     </w:t>
      </w:r>
    </w:p>
    <w:p w:rsidR="007C6549" w:rsidRPr="00F225B1" w:rsidRDefault="007C6549" w:rsidP="000F1255">
      <w:pPr>
        <w:jc w:val="both"/>
        <w:rPr>
          <w:rFonts w:ascii="Bookman Old Style" w:hAnsi="Bookman Old Style"/>
          <w:b/>
          <w:color w:val="000000"/>
        </w:rPr>
      </w:pPr>
    </w:p>
    <w:p w:rsidR="007C6549" w:rsidRPr="00B97149" w:rsidRDefault="007C6549" w:rsidP="000F1255">
      <w:pPr>
        <w:jc w:val="center"/>
        <w:rPr>
          <w:rFonts w:ascii="Bookman Old Style" w:hAnsi="Bookman Old Style"/>
          <w:b/>
          <w:color w:val="000000"/>
          <w:lang w:val="ru-RU"/>
        </w:rPr>
      </w:pPr>
      <w:r w:rsidRPr="00B97149">
        <w:rPr>
          <w:rFonts w:ascii="Bookman Old Style" w:hAnsi="Bookman Old Style"/>
          <w:b/>
          <w:color w:val="000000"/>
          <w:sz w:val="72"/>
          <w:szCs w:val="72"/>
          <w:lang w:val="ru-RU"/>
        </w:rPr>
        <w:t xml:space="preserve">                </w:t>
      </w:r>
    </w:p>
    <w:p w:rsidR="007C6549" w:rsidRPr="00B97149" w:rsidRDefault="007C6549" w:rsidP="000F1255">
      <w:pPr>
        <w:rPr>
          <w:sz w:val="26"/>
          <w:szCs w:val="26"/>
          <w:lang w:val="ru-RU"/>
        </w:rPr>
      </w:pPr>
    </w:p>
    <w:p w:rsidR="007C6549" w:rsidRDefault="007C6549" w:rsidP="00A45A36">
      <w:pPr>
        <w:suppressAutoHyphens/>
        <w:spacing w:afterLines="60"/>
        <w:ind w:firstLine="284"/>
        <w:jc w:val="both"/>
        <w:rPr>
          <w:b/>
          <w:sz w:val="24"/>
          <w:szCs w:val="24"/>
          <w:lang w:val="ru-RU" w:eastAsia="ar-SA"/>
        </w:rPr>
      </w:pPr>
      <w:r>
        <w:rPr>
          <w:b/>
          <w:sz w:val="24"/>
          <w:szCs w:val="24"/>
          <w:lang w:val="ru-RU" w:eastAsia="ar-SA"/>
        </w:rPr>
        <w:t xml:space="preserve">                                                          </w:t>
      </w:r>
      <w:r w:rsidRPr="00A714FB">
        <w:rPr>
          <w:b/>
          <w:sz w:val="24"/>
          <w:szCs w:val="24"/>
          <w:lang w:val="ru-RU" w:eastAsia="ar-SA"/>
        </w:rPr>
        <w:t>УТВЪРЖДАВАМ:</w:t>
      </w:r>
    </w:p>
    <w:p w:rsidR="007C6549" w:rsidRPr="00A714FB" w:rsidRDefault="007C6549" w:rsidP="000F1255">
      <w:pPr>
        <w:suppressAutoHyphens/>
        <w:spacing w:afterLines="60"/>
        <w:ind w:left="2832"/>
        <w:jc w:val="both"/>
        <w:rPr>
          <w:b/>
          <w:sz w:val="24"/>
          <w:szCs w:val="24"/>
          <w:lang w:val="ru-RU" w:eastAsia="ar-SA"/>
        </w:rPr>
      </w:pPr>
      <w:r>
        <w:rPr>
          <w:b/>
          <w:sz w:val="24"/>
          <w:szCs w:val="24"/>
          <w:lang w:val="ru-RU" w:eastAsia="ar-SA"/>
        </w:rPr>
        <w:t>Кмет на Община Лозница    ..................................................</w:t>
      </w:r>
    </w:p>
    <w:p w:rsidR="007C6549" w:rsidRPr="00A714FB" w:rsidRDefault="007C6549" w:rsidP="00D42B7C">
      <w:pPr>
        <w:ind w:firstLine="567"/>
        <w:jc w:val="both"/>
        <w:rPr>
          <w:b/>
          <w:i/>
          <w:sz w:val="24"/>
          <w:szCs w:val="24"/>
          <w:lang w:val="bg-BG" w:eastAsia="en-US"/>
        </w:rPr>
      </w:pPr>
      <w:r>
        <w:rPr>
          <w:b/>
          <w:sz w:val="24"/>
          <w:szCs w:val="24"/>
          <w:lang w:val="bg-BG" w:eastAsia="ar-SA"/>
        </w:rPr>
        <w:t xml:space="preserve">                                                                                      АЙХАН МУСТАФОВ ХАШИМОВ</w:t>
      </w:r>
    </w:p>
    <w:p w:rsidR="007C6549" w:rsidRPr="00A714FB" w:rsidRDefault="007C6549" w:rsidP="00D42B7C">
      <w:pPr>
        <w:ind w:firstLine="567"/>
        <w:jc w:val="both"/>
        <w:rPr>
          <w:b/>
          <w:i/>
          <w:sz w:val="24"/>
          <w:szCs w:val="24"/>
          <w:lang w:val="bg-BG" w:eastAsia="en-US"/>
        </w:rPr>
      </w:pPr>
    </w:p>
    <w:p w:rsidR="007C6549" w:rsidRPr="00A714FB" w:rsidRDefault="007C6549" w:rsidP="00A45A36">
      <w:pPr>
        <w:tabs>
          <w:tab w:val="left" w:pos="3020"/>
        </w:tabs>
        <w:spacing w:afterLines="60"/>
        <w:ind w:right="57" w:firstLine="900"/>
        <w:jc w:val="both"/>
        <w:rPr>
          <w:b/>
          <w:sz w:val="24"/>
          <w:szCs w:val="24"/>
          <w:lang w:val="bg-BG"/>
        </w:rPr>
      </w:pPr>
      <w:r w:rsidRPr="00A714FB">
        <w:rPr>
          <w:b/>
          <w:sz w:val="24"/>
          <w:szCs w:val="24"/>
          <w:lang w:val="bg-BG"/>
        </w:rPr>
        <w:tab/>
      </w:r>
    </w:p>
    <w:p w:rsidR="007C6549" w:rsidRPr="00A714FB" w:rsidRDefault="007C6549" w:rsidP="00A45A36">
      <w:pPr>
        <w:spacing w:afterLines="60"/>
        <w:ind w:right="57" w:firstLine="900"/>
        <w:jc w:val="both"/>
        <w:rPr>
          <w:b/>
          <w:sz w:val="24"/>
          <w:szCs w:val="24"/>
          <w:lang w:val="bg-BG"/>
        </w:rPr>
      </w:pPr>
    </w:p>
    <w:p w:rsidR="007C6549" w:rsidRPr="00A714FB" w:rsidRDefault="007C6549" w:rsidP="00A45A36">
      <w:pPr>
        <w:spacing w:afterLines="60"/>
        <w:ind w:right="281"/>
        <w:jc w:val="both"/>
        <w:rPr>
          <w:b/>
          <w:sz w:val="24"/>
          <w:szCs w:val="24"/>
          <w:lang w:val="bg-BG"/>
        </w:rPr>
      </w:pPr>
    </w:p>
    <w:p w:rsidR="007C6549" w:rsidRPr="00A714FB" w:rsidRDefault="007C6549" w:rsidP="00A45A36">
      <w:pPr>
        <w:spacing w:afterLines="60"/>
        <w:ind w:right="281"/>
        <w:jc w:val="center"/>
        <w:rPr>
          <w:b/>
          <w:sz w:val="24"/>
          <w:szCs w:val="24"/>
          <w:lang w:val="bg-BG"/>
        </w:rPr>
      </w:pPr>
    </w:p>
    <w:p w:rsidR="007C6549" w:rsidRPr="00A714FB" w:rsidRDefault="007C6549" w:rsidP="00A45A36">
      <w:pPr>
        <w:spacing w:afterLines="60"/>
        <w:ind w:right="423"/>
        <w:jc w:val="center"/>
        <w:rPr>
          <w:b/>
          <w:sz w:val="72"/>
          <w:szCs w:val="72"/>
          <w:lang w:val="bg-BG"/>
        </w:rPr>
      </w:pPr>
      <w:r w:rsidRPr="00A714FB">
        <w:rPr>
          <w:b/>
          <w:sz w:val="72"/>
          <w:szCs w:val="72"/>
          <w:lang w:val="bg-BG"/>
        </w:rPr>
        <w:t>Д О К У М Е Н Т А Ц И Я</w:t>
      </w:r>
    </w:p>
    <w:p w:rsidR="007C6549" w:rsidRPr="00A714FB" w:rsidRDefault="007C6549" w:rsidP="00A45A36">
      <w:pPr>
        <w:spacing w:afterLines="60"/>
        <w:ind w:right="423"/>
        <w:jc w:val="center"/>
        <w:rPr>
          <w:b/>
          <w:sz w:val="24"/>
          <w:szCs w:val="24"/>
          <w:lang w:val="bg-BG"/>
        </w:rPr>
      </w:pPr>
    </w:p>
    <w:p w:rsidR="007C6549" w:rsidRPr="00A714FB" w:rsidRDefault="007C6549" w:rsidP="00A45A36">
      <w:pPr>
        <w:spacing w:afterLines="60"/>
        <w:ind w:right="423"/>
        <w:jc w:val="center"/>
        <w:rPr>
          <w:b/>
          <w:sz w:val="24"/>
          <w:szCs w:val="24"/>
          <w:lang w:val="bg-BG"/>
        </w:rPr>
      </w:pPr>
    </w:p>
    <w:p w:rsidR="007C6549" w:rsidRPr="00A714FB" w:rsidRDefault="007C6549" w:rsidP="00A45A36">
      <w:pPr>
        <w:spacing w:afterLines="60"/>
        <w:ind w:right="423"/>
        <w:jc w:val="center"/>
        <w:rPr>
          <w:b/>
          <w:sz w:val="24"/>
          <w:szCs w:val="24"/>
          <w:lang w:val="bg-BG"/>
        </w:rPr>
      </w:pPr>
    </w:p>
    <w:p w:rsidR="007C6549" w:rsidRPr="00A714FB" w:rsidRDefault="007C6549" w:rsidP="00A45A36">
      <w:pPr>
        <w:spacing w:afterLines="60"/>
        <w:ind w:right="423"/>
        <w:jc w:val="center"/>
        <w:rPr>
          <w:b/>
          <w:sz w:val="28"/>
          <w:szCs w:val="28"/>
          <w:lang w:val="bg-BG"/>
        </w:rPr>
      </w:pPr>
      <w:r w:rsidRPr="00A714FB">
        <w:rPr>
          <w:b/>
          <w:sz w:val="28"/>
          <w:szCs w:val="28"/>
          <w:lang w:val="bg-BG"/>
        </w:rPr>
        <w:t xml:space="preserve">   З А   У Ч А С Т И Е</w:t>
      </w:r>
    </w:p>
    <w:p w:rsidR="007C6549" w:rsidRPr="00A714FB" w:rsidRDefault="007C6549" w:rsidP="00A45A36">
      <w:pPr>
        <w:spacing w:afterLines="60"/>
        <w:ind w:right="423"/>
        <w:jc w:val="center"/>
        <w:rPr>
          <w:b/>
          <w:sz w:val="28"/>
          <w:szCs w:val="28"/>
          <w:lang w:val="bg-BG"/>
        </w:rPr>
      </w:pPr>
      <w:r w:rsidRPr="00A714FB">
        <w:rPr>
          <w:b/>
          <w:sz w:val="28"/>
          <w:szCs w:val="28"/>
          <w:lang w:val="bg-BG"/>
        </w:rPr>
        <w:t>В</w:t>
      </w:r>
    </w:p>
    <w:p w:rsidR="007C6549" w:rsidRPr="00A714FB" w:rsidRDefault="007C6549" w:rsidP="00A45A36">
      <w:pPr>
        <w:spacing w:afterLines="60"/>
        <w:ind w:right="423"/>
        <w:jc w:val="center"/>
        <w:rPr>
          <w:b/>
          <w:sz w:val="28"/>
          <w:szCs w:val="28"/>
          <w:lang w:val="bg-BG"/>
        </w:rPr>
      </w:pPr>
      <w:r w:rsidRPr="00A714FB">
        <w:rPr>
          <w:b/>
          <w:sz w:val="28"/>
          <w:szCs w:val="28"/>
          <w:lang w:val="bg-BG"/>
        </w:rPr>
        <w:t>О Т К Р И Т А   П Р О Ц Е Д У Р А</w:t>
      </w:r>
    </w:p>
    <w:p w:rsidR="007C6549" w:rsidRPr="00A714FB" w:rsidRDefault="007C6549" w:rsidP="00A45A36">
      <w:pPr>
        <w:spacing w:afterLines="60"/>
        <w:ind w:right="423"/>
        <w:jc w:val="center"/>
        <w:rPr>
          <w:b/>
          <w:sz w:val="28"/>
          <w:szCs w:val="28"/>
          <w:lang w:val="bg-BG"/>
        </w:rPr>
      </w:pPr>
      <w:r w:rsidRPr="00A714FB">
        <w:rPr>
          <w:b/>
          <w:sz w:val="28"/>
          <w:szCs w:val="28"/>
          <w:lang w:val="bg-BG"/>
        </w:rPr>
        <w:t>З А</w:t>
      </w:r>
    </w:p>
    <w:p w:rsidR="007C6549" w:rsidRPr="00A714FB" w:rsidRDefault="007C6549" w:rsidP="00A45A36">
      <w:pPr>
        <w:spacing w:afterLines="60"/>
        <w:ind w:right="423"/>
        <w:jc w:val="center"/>
        <w:rPr>
          <w:b/>
          <w:sz w:val="28"/>
          <w:szCs w:val="28"/>
          <w:lang w:val="bg-BG"/>
        </w:rPr>
      </w:pPr>
      <w:r w:rsidRPr="00A714FB">
        <w:rPr>
          <w:b/>
          <w:sz w:val="28"/>
          <w:szCs w:val="28"/>
          <w:lang w:val="bg-BG"/>
        </w:rPr>
        <w:t>ВЪЗЛАГАНЕ НА ОБЩЕСТВЕНА ПОРЪЧКА С ПРЕДМЕТ:</w:t>
      </w:r>
    </w:p>
    <w:p w:rsidR="007C6549" w:rsidRPr="00A714FB" w:rsidRDefault="007C6549" w:rsidP="00A45A36">
      <w:pPr>
        <w:spacing w:afterLines="60"/>
        <w:ind w:right="57"/>
        <w:jc w:val="both"/>
        <w:rPr>
          <w:b/>
          <w:sz w:val="24"/>
          <w:szCs w:val="24"/>
          <w:lang w:val="bg-BG"/>
        </w:rPr>
      </w:pPr>
      <w:r w:rsidRPr="00F85309">
        <w:rPr>
          <w:b/>
          <w:i/>
          <w:sz w:val="24"/>
          <w:szCs w:val="24"/>
          <w:u w:val="single"/>
          <w:lang w:val="en-GB" w:eastAsia="ar-SA"/>
        </w:rPr>
        <w:t xml:space="preserve">„Избор на изпълнител за Обследване за енергийна ефективност на </w:t>
      </w:r>
      <w:r>
        <w:rPr>
          <w:b/>
          <w:i/>
          <w:sz w:val="24"/>
          <w:szCs w:val="24"/>
          <w:u w:val="single"/>
          <w:lang w:val="en-GB" w:eastAsia="ar-SA"/>
        </w:rPr>
        <w:t>сгради</w:t>
      </w:r>
      <w:r w:rsidRPr="00F85309">
        <w:rPr>
          <w:b/>
          <w:i/>
          <w:sz w:val="24"/>
          <w:szCs w:val="24"/>
          <w:u w:val="single"/>
          <w:lang w:val="en-GB" w:eastAsia="ar-SA"/>
        </w:rPr>
        <w:t xml:space="preserve"> съгл. НАРЕДБА № Е-РД-04-1 от 22 януари 2016 г. за обследване за енергийна ефективност, сертифициране и оценка на енергийните спестявания на сгради на територията на Община </w:t>
      </w:r>
      <w:r>
        <w:rPr>
          <w:b/>
          <w:i/>
          <w:sz w:val="24"/>
          <w:szCs w:val="24"/>
          <w:u w:val="single"/>
          <w:lang w:val="en-GB" w:eastAsia="ar-SA"/>
        </w:rPr>
        <w:t>Лозница</w:t>
      </w:r>
      <w:r w:rsidRPr="00F85309">
        <w:rPr>
          <w:b/>
          <w:i/>
          <w:sz w:val="24"/>
          <w:szCs w:val="24"/>
          <w:u w:val="single"/>
          <w:lang w:val="en-GB" w:eastAsia="ar-SA"/>
        </w:rPr>
        <w:t>“</w:t>
      </w:r>
    </w:p>
    <w:p w:rsidR="007C6549" w:rsidRPr="00A714FB" w:rsidRDefault="007C6549" w:rsidP="00A45A36">
      <w:pPr>
        <w:spacing w:afterLines="60"/>
        <w:ind w:left="2832" w:right="57" w:firstLine="708"/>
        <w:rPr>
          <w:b/>
          <w:sz w:val="24"/>
          <w:szCs w:val="24"/>
          <w:lang w:val="bg-BG"/>
        </w:rPr>
      </w:pPr>
      <w:r w:rsidRPr="00A714FB">
        <w:rPr>
          <w:b/>
          <w:sz w:val="24"/>
          <w:szCs w:val="24"/>
          <w:lang w:val="bg-BG"/>
        </w:rPr>
        <w:t xml:space="preserve">гр. </w:t>
      </w:r>
      <w:r>
        <w:rPr>
          <w:b/>
          <w:sz w:val="24"/>
          <w:szCs w:val="24"/>
          <w:lang w:val="bg-BG"/>
        </w:rPr>
        <w:t>Лозница</w:t>
      </w:r>
      <w:r w:rsidRPr="00A714FB">
        <w:rPr>
          <w:b/>
          <w:sz w:val="24"/>
          <w:szCs w:val="24"/>
          <w:lang w:val="bg-BG"/>
        </w:rPr>
        <w:t>, 201</w:t>
      </w:r>
      <w:r>
        <w:rPr>
          <w:b/>
          <w:sz w:val="24"/>
          <w:szCs w:val="24"/>
          <w:lang w:val="bg-BG"/>
        </w:rPr>
        <w:t>6</w:t>
      </w:r>
      <w:r w:rsidRPr="00A714FB">
        <w:rPr>
          <w:b/>
          <w:sz w:val="24"/>
          <w:szCs w:val="24"/>
          <w:lang w:val="bg-BG"/>
        </w:rPr>
        <w:t xml:space="preserve"> г.</w:t>
      </w: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Default="007C6549">
      <w:pPr>
        <w:rPr>
          <w:b/>
          <w:sz w:val="24"/>
          <w:szCs w:val="24"/>
          <w:lang w:val="bg-BG"/>
        </w:rPr>
      </w:pPr>
    </w:p>
    <w:p w:rsidR="007C6549" w:rsidRPr="000F1255" w:rsidRDefault="007C6549">
      <w:pPr>
        <w:rPr>
          <w:b/>
          <w:sz w:val="24"/>
          <w:szCs w:val="24"/>
          <w:lang w:val="bg-BG"/>
        </w:rPr>
      </w:pPr>
    </w:p>
    <w:p w:rsidR="007C6549" w:rsidRPr="00A714FB" w:rsidRDefault="007C6549" w:rsidP="00A45A36">
      <w:pPr>
        <w:spacing w:afterLines="60"/>
        <w:jc w:val="center"/>
        <w:rPr>
          <w:b/>
          <w:sz w:val="24"/>
          <w:szCs w:val="24"/>
        </w:rPr>
      </w:pPr>
    </w:p>
    <w:p w:rsidR="007C6549" w:rsidRPr="00A714FB" w:rsidRDefault="007C6549" w:rsidP="00A45A36">
      <w:pPr>
        <w:spacing w:afterLines="60"/>
        <w:jc w:val="center"/>
        <w:rPr>
          <w:b/>
          <w:sz w:val="24"/>
          <w:szCs w:val="24"/>
          <w:lang w:val="bg-BG"/>
        </w:rPr>
      </w:pPr>
      <w:r w:rsidRPr="00A714FB">
        <w:rPr>
          <w:b/>
          <w:sz w:val="24"/>
          <w:szCs w:val="24"/>
        </w:rPr>
        <w:t>С Ъ Д Ъ Р Ж А Н И Е</w:t>
      </w:r>
    </w:p>
    <w:p w:rsidR="007C6549" w:rsidRPr="00A714FB" w:rsidRDefault="007C6549" w:rsidP="008C09E6">
      <w:pPr>
        <w:jc w:val="center"/>
        <w:rPr>
          <w:b/>
          <w:sz w:val="24"/>
          <w:szCs w:val="24"/>
          <w:lang w:val="bg-BG"/>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І</w:t>
      </w:r>
    </w:p>
    <w:p w:rsidR="007C6549" w:rsidRPr="00A714FB" w:rsidRDefault="007C6549" w:rsidP="008C09E6">
      <w:pPr>
        <w:tabs>
          <w:tab w:val="left" w:pos="9072"/>
          <w:tab w:val="left" w:pos="9639"/>
        </w:tabs>
        <w:jc w:val="both"/>
        <w:rPr>
          <w:sz w:val="24"/>
          <w:szCs w:val="24"/>
        </w:rPr>
      </w:pPr>
      <w:r w:rsidRPr="00A714FB">
        <w:rPr>
          <w:sz w:val="24"/>
          <w:szCs w:val="24"/>
        </w:rPr>
        <w:t>РЕШЕНИЕ ЗА ОТКРИВАНЕ НА ПРОЦЕДУРАТА ЗА ВЪЗЛАГАНЕ НА ОБЩЕСТВЕНА ПОРЪЧКА. ОБЯВЛЕНИЕ ЗА ВЪЗЛАГАНЕ НА ОБЩЕСТВЕНАТА ПОРЪЧКА</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ІІ</w:t>
      </w:r>
    </w:p>
    <w:p w:rsidR="007C6549" w:rsidRPr="00A714FB" w:rsidRDefault="007C6549" w:rsidP="008C09E6">
      <w:pPr>
        <w:tabs>
          <w:tab w:val="left" w:pos="9072"/>
          <w:tab w:val="left" w:pos="9639"/>
        </w:tabs>
        <w:jc w:val="both"/>
        <w:rPr>
          <w:sz w:val="24"/>
          <w:szCs w:val="24"/>
        </w:rPr>
      </w:pPr>
      <w:r w:rsidRPr="00A714FB">
        <w:rPr>
          <w:sz w:val="24"/>
          <w:szCs w:val="24"/>
        </w:rPr>
        <w:t>РАЗДЕЛ ІІ. ОПИСАНИЕ НА ПРОЕКТА И НА ПРЕДМЕТА НА ПОРЪЧКАТА</w:t>
      </w:r>
    </w:p>
    <w:p w:rsidR="007C6549" w:rsidRPr="00A714FB" w:rsidRDefault="007C6549" w:rsidP="008C09E6">
      <w:pPr>
        <w:tabs>
          <w:tab w:val="left" w:pos="9072"/>
          <w:tab w:val="left" w:pos="9639"/>
        </w:tabs>
        <w:jc w:val="both"/>
        <w:rPr>
          <w:color w:val="000000"/>
          <w:sz w:val="24"/>
          <w:szCs w:val="24"/>
        </w:rPr>
      </w:pPr>
    </w:p>
    <w:p w:rsidR="007C6549" w:rsidRPr="00A714FB" w:rsidRDefault="007C6549" w:rsidP="008C09E6">
      <w:pPr>
        <w:tabs>
          <w:tab w:val="left" w:pos="9072"/>
          <w:tab w:val="left" w:pos="9639"/>
        </w:tabs>
        <w:jc w:val="both"/>
        <w:rPr>
          <w:color w:val="000000"/>
          <w:sz w:val="24"/>
          <w:szCs w:val="24"/>
        </w:rPr>
      </w:pPr>
      <w:r w:rsidRPr="00A714FB">
        <w:rPr>
          <w:b/>
          <w:color w:val="000000"/>
          <w:sz w:val="24"/>
          <w:szCs w:val="24"/>
        </w:rPr>
        <w:t>РАЗДЕЛ ІІІ</w:t>
      </w:r>
    </w:p>
    <w:p w:rsidR="007C6549" w:rsidRPr="00A714FB" w:rsidRDefault="007C6549" w:rsidP="008C09E6">
      <w:pPr>
        <w:tabs>
          <w:tab w:val="left" w:pos="9072"/>
          <w:tab w:val="left" w:pos="9639"/>
        </w:tabs>
        <w:jc w:val="both"/>
        <w:rPr>
          <w:sz w:val="24"/>
          <w:szCs w:val="24"/>
        </w:rPr>
      </w:pPr>
      <w:r w:rsidRPr="00A714FB">
        <w:rPr>
          <w:sz w:val="24"/>
          <w:szCs w:val="24"/>
        </w:rPr>
        <w:t>ТЕХНИЧЕСКИ СПЕЦИФИКАЦИИ</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IV</w:t>
      </w:r>
    </w:p>
    <w:p w:rsidR="007C6549" w:rsidRPr="00A714FB" w:rsidRDefault="007C6549" w:rsidP="008C09E6">
      <w:pPr>
        <w:tabs>
          <w:tab w:val="left" w:pos="9072"/>
          <w:tab w:val="left" w:pos="9639"/>
        </w:tabs>
        <w:jc w:val="both"/>
        <w:rPr>
          <w:sz w:val="24"/>
          <w:szCs w:val="24"/>
        </w:rPr>
      </w:pPr>
      <w:r w:rsidRPr="00A714FB">
        <w:rPr>
          <w:sz w:val="24"/>
          <w:szCs w:val="24"/>
        </w:rPr>
        <w:t>УСЛОВИЯ ЗА УЧАСТИЕ В ПРОЦЕДУРАТА</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V</w:t>
      </w:r>
    </w:p>
    <w:p w:rsidR="007C6549" w:rsidRPr="00A714FB" w:rsidRDefault="007C6549" w:rsidP="008C09E6">
      <w:pPr>
        <w:tabs>
          <w:tab w:val="left" w:pos="9072"/>
          <w:tab w:val="left" w:pos="9639"/>
        </w:tabs>
        <w:jc w:val="both"/>
        <w:rPr>
          <w:sz w:val="24"/>
          <w:szCs w:val="24"/>
        </w:rPr>
      </w:pPr>
      <w:r w:rsidRPr="00A714FB">
        <w:rPr>
          <w:sz w:val="24"/>
          <w:szCs w:val="24"/>
        </w:rPr>
        <w:t>ГАРАНЦИЯ ЗА УЧАСТИЕ В ПРОЦЕДУРАТА И ГАРАНЦИЯ ЗА ИЗПЪЛНЕНИЕ НА ДОГОВОРА</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VІ</w:t>
      </w:r>
    </w:p>
    <w:p w:rsidR="007C6549" w:rsidRPr="00A714FB" w:rsidRDefault="007C6549" w:rsidP="008C09E6">
      <w:pPr>
        <w:tabs>
          <w:tab w:val="left" w:pos="9072"/>
          <w:tab w:val="left" w:pos="9639"/>
        </w:tabs>
        <w:jc w:val="both"/>
        <w:rPr>
          <w:sz w:val="24"/>
          <w:szCs w:val="24"/>
        </w:rPr>
      </w:pPr>
      <w:r w:rsidRPr="00A714FB">
        <w:rPr>
          <w:sz w:val="24"/>
          <w:szCs w:val="24"/>
        </w:rPr>
        <w:t>ИЗИСКВАНИЯ И ДОКАЗАТЕЛСТВА ЗА ТЕХНИЧЕСКИТЕ ВЪЗМОЖНОСТИ И/ИЛИ КВАЛИФИКАЦИЯ НА УЧАСТНИЦИТЕ</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VІІ</w:t>
      </w:r>
    </w:p>
    <w:p w:rsidR="007C6549" w:rsidRPr="00A714FB" w:rsidRDefault="007C6549" w:rsidP="008C09E6">
      <w:pPr>
        <w:jc w:val="both"/>
        <w:rPr>
          <w:sz w:val="24"/>
          <w:szCs w:val="24"/>
          <w:lang w:val="bg-BG"/>
        </w:rPr>
      </w:pPr>
      <w:r w:rsidRPr="00A714FB">
        <w:rPr>
          <w:caps/>
          <w:sz w:val="24"/>
          <w:szCs w:val="24"/>
        </w:rPr>
        <w:t>КРИТЕРИЙ ЗА ОЦЕНКА НА ОФЕРТИТЕ</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VІІІ</w:t>
      </w:r>
    </w:p>
    <w:p w:rsidR="007C6549" w:rsidRPr="00A714FB" w:rsidRDefault="007C6549" w:rsidP="008C09E6">
      <w:pPr>
        <w:tabs>
          <w:tab w:val="left" w:pos="9072"/>
          <w:tab w:val="left" w:pos="9639"/>
        </w:tabs>
        <w:jc w:val="both"/>
        <w:rPr>
          <w:sz w:val="24"/>
          <w:szCs w:val="24"/>
        </w:rPr>
      </w:pPr>
      <w:r w:rsidRPr="00A714FB">
        <w:rPr>
          <w:sz w:val="24"/>
          <w:szCs w:val="24"/>
        </w:rPr>
        <w:t>ПРОМЕНИ В ОБЯВЛЕНИЕТО И/ИЛИ ДОКУМЕНТАЦИЯТА. ОБМЕН НА ИНФОРМАЦИЯ МЕЖДУ ВЪЗЛОЖИТЕЛЯ И ЗАИНТЕРЕСОВАНИТЕ ЛИЦА И УЧАСТНИЦИТЕ В ПРОЦЕДУРАТА</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ІХ</w:t>
      </w:r>
    </w:p>
    <w:p w:rsidR="007C6549" w:rsidRPr="00A714FB" w:rsidRDefault="007C6549" w:rsidP="008C09E6">
      <w:pPr>
        <w:tabs>
          <w:tab w:val="left" w:pos="9072"/>
          <w:tab w:val="left" w:pos="9639"/>
        </w:tabs>
        <w:jc w:val="both"/>
        <w:rPr>
          <w:sz w:val="24"/>
          <w:szCs w:val="24"/>
        </w:rPr>
      </w:pPr>
      <w:r w:rsidRPr="00A714FB">
        <w:rPr>
          <w:sz w:val="24"/>
          <w:szCs w:val="24"/>
        </w:rPr>
        <w:t>ОБЩИ ИЗИСКВАНИЯ ПРИ ИЗГОТВЯНЕ И ПРЕДСТАВЯНЕ НА ОФЕРТАТА</w:t>
      </w:r>
    </w:p>
    <w:p w:rsidR="007C6549" w:rsidRPr="00A714FB" w:rsidRDefault="007C6549" w:rsidP="008C09E6">
      <w:pPr>
        <w:tabs>
          <w:tab w:val="left" w:pos="9072"/>
          <w:tab w:val="left" w:pos="9639"/>
        </w:tabs>
        <w:jc w:val="both"/>
        <w:rPr>
          <w:color w:val="000000"/>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Х</w:t>
      </w:r>
    </w:p>
    <w:p w:rsidR="007C6549" w:rsidRPr="00A714FB" w:rsidRDefault="007C6549" w:rsidP="008C09E6">
      <w:pPr>
        <w:tabs>
          <w:tab w:val="left" w:pos="9072"/>
          <w:tab w:val="left" w:pos="9639"/>
        </w:tabs>
        <w:jc w:val="both"/>
        <w:rPr>
          <w:sz w:val="24"/>
          <w:szCs w:val="24"/>
        </w:rPr>
      </w:pPr>
      <w:r w:rsidRPr="00A714FB">
        <w:rPr>
          <w:sz w:val="24"/>
          <w:szCs w:val="24"/>
        </w:rPr>
        <w:t>СЪДЪРЖАНИЕ НА ОФЕРТАТА</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ХІ</w:t>
      </w:r>
    </w:p>
    <w:p w:rsidR="007C6549" w:rsidRPr="00A714FB" w:rsidRDefault="007C6549" w:rsidP="008C09E6">
      <w:pPr>
        <w:tabs>
          <w:tab w:val="left" w:pos="9072"/>
          <w:tab w:val="left" w:pos="9639"/>
        </w:tabs>
        <w:jc w:val="both"/>
        <w:rPr>
          <w:sz w:val="24"/>
          <w:szCs w:val="24"/>
        </w:rPr>
      </w:pPr>
      <w:r w:rsidRPr="00A714FB">
        <w:rPr>
          <w:sz w:val="24"/>
          <w:szCs w:val="24"/>
        </w:rPr>
        <w:t>РАЗГЛЕЖДАНЕ, ОЦЕНКА И КЛАСИРАНЕ НА ОФЕРТИТЕ</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ХІІ</w:t>
      </w:r>
    </w:p>
    <w:p w:rsidR="007C6549" w:rsidRPr="00A714FB" w:rsidRDefault="007C6549" w:rsidP="008C09E6">
      <w:pPr>
        <w:tabs>
          <w:tab w:val="left" w:pos="9072"/>
          <w:tab w:val="left" w:pos="9639"/>
        </w:tabs>
        <w:jc w:val="both"/>
        <w:rPr>
          <w:sz w:val="24"/>
          <w:szCs w:val="24"/>
        </w:rPr>
      </w:pPr>
      <w:r w:rsidRPr="00A714FB">
        <w:rPr>
          <w:sz w:val="24"/>
          <w:szCs w:val="24"/>
        </w:rPr>
        <w:t>ОПРЕДЕЛЯНЕ НА ИЗПЪЛНИТЕЛ. ОБЯВЯВАНЕ НА РЕШЕНИЕТО НА ВЪЗЛОЖИТЕЛЯ. ПРЕКРАТЯВАНЕ НА ПРОЦЕДУРАТА. СКЛЮЧВАНЕ НА ДОГОВОР</w:t>
      </w:r>
    </w:p>
    <w:p w:rsidR="007C6549" w:rsidRPr="00A714FB" w:rsidRDefault="007C6549" w:rsidP="008C09E6">
      <w:pPr>
        <w:tabs>
          <w:tab w:val="left" w:pos="9072"/>
          <w:tab w:val="left" w:pos="9639"/>
        </w:tabs>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ХІІІ</w:t>
      </w:r>
    </w:p>
    <w:p w:rsidR="007C6549" w:rsidRPr="00A714FB" w:rsidRDefault="007C6549" w:rsidP="008C09E6">
      <w:pPr>
        <w:tabs>
          <w:tab w:val="left" w:pos="9072"/>
          <w:tab w:val="left" w:pos="9639"/>
        </w:tabs>
        <w:jc w:val="both"/>
        <w:rPr>
          <w:sz w:val="24"/>
          <w:szCs w:val="24"/>
        </w:rPr>
      </w:pPr>
      <w:r w:rsidRPr="00A714FB">
        <w:rPr>
          <w:sz w:val="24"/>
          <w:szCs w:val="24"/>
        </w:rPr>
        <w:t>ДРУГИ УСЛОВИЯ</w:t>
      </w:r>
    </w:p>
    <w:p w:rsidR="007C6549" w:rsidRPr="00A714FB" w:rsidRDefault="007C6549" w:rsidP="008C09E6">
      <w:pPr>
        <w:tabs>
          <w:tab w:val="left" w:pos="9072"/>
          <w:tab w:val="left" w:pos="9639"/>
        </w:tabs>
        <w:jc w:val="both"/>
        <w:rPr>
          <w:sz w:val="24"/>
          <w:szCs w:val="24"/>
        </w:rPr>
      </w:pPr>
    </w:p>
    <w:p w:rsidR="007C6549" w:rsidRPr="00A714FB" w:rsidRDefault="007C6549" w:rsidP="008C09E6">
      <w:pPr>
        <w:tabs>
          <w:tab w:val="left" w:pos="9072"/>
          <w:tab w:val="left" w:pos="9639"/>
        </w:tabs>
        <w:jc w:val="both"/>
        <w:rPr>
          <w:b/>
          <w:color w:val="000000"/>
          <w:sz w:val="24"/>
          <w:szCs w:val="24"/>
        </w:rPr>
      </w:pPr>
      <w:r w:rsidRPr="00A714FB">
        <w:rPr>
          <w:b/>
          <w:color w:val="000000"/>
          <w:sz w:val="24"/>
          <w:szCs w:val="24"/>
        </w:rPr>
        <w:t>РАЗДЕЛ ХІV</w:t>
      </w:r>
    </w:p>
    <w:p w:rsidR="007C6549" w:rsidRPr="00A714FB" w:rsidRDefault="007C6549" w:rsidP="008C09E6">
      <w:pPr>
        <w:tabs>
          <w:tab w:val="left" w:pos="9072"/>
          <w:tab w:val="left" w:pos="9639"/>
        </w:tabs>
        <w:jc w:val="both"/>
        <w:rPr>
          <w:sz w:val="24"/>
          <w:szCs w:val="24"/>
          <w:lang w:val="bg-BG"/>
        </w:rPr>
      </w:pPr>
      <w:r w:rsidRPr="00A714FB">
        <w:rPr>
          <w:sz w:val="24"/>
          <w:szCs w:val="24"/>
        </w:rPr>
        <w:t>ПРИЛОЖЕНИЯ</w:t>
      </w:r>
    </w:p>
    <w:p w:rsidR="007C6549" w:rsidRPr="00A714FB" w:rsidRDefault="007C6549" w:rsidP="008C09E6">
      <w:pPr>
        <w:tabs>
          <w:tab w:val="left" w:pos="9072"/>
          <w:tab w:val="left" w:pos="9639"/>
        </w:tabs>
        <w:jc w:val="both"/>
        <w:rPr>
          <w:sz w:val="24"/>
          <w:szCs w:val="24"/>
          <w:lang w:val="bg-BG"/>
        </w:rPr>
      </w:pPr>
    </w:p>
    <w:p w:rsidR="007C6549" w:rsidRPr="00A714FB" w:rsidRDefault="007C6549" w:rsidP="008C09E6">
      <w:pPr>
        <w:tabs>
          <w:tab w:val="left" w:pos="9072"/>
          <w:tab w:val="left" w:pos="9639"/>
        </w:tabs>
        <w:jc w:val="both"/>
        <w:rPr>
          <w:sz w:val="24"/>
          <w:szCs w:val="24"/>
          <w:lang w:val="bg-BG"/>
        </w:rPr>
      </w:pPr>
    </w:p>
    <w:p w:rsidR="007C6549" w:rsidRPr="00A714FB" w:rsidRDefault="007C6549" w:rsidP="00A45A36">
      <w:pPr>
        <w:spacing w:afterLines="60"/>
        <w:ind w:firstLine="284"/>
        <w:jc w:val="both"/>
        <w:rPr>
          <w:sz w:val="24"/>
          <w:szCs w:val="24"/>
          <w:lang w:val="bg-BG"/>
        </w:rPr>
      </w:pPr>
      <w:r w:rsidRPr="00A714FB">
        <w:rPr>
          <w:sz w:val="24"/>
          <w:szCs w:val="24"/>
        </w:rPr>
        <w:t>Възложителят предоставя пълен достъп по електронен път до документацията за участие в процедурата на следния Интернет адрес:</w:t>
      </w:r>
      <w:r w:rsidRPr="00F85309">
        <w:t xml:space="preserve"> </w:t>
      </w:r>
      <w:r>
        <w:rPr>
          <w:b/>
          <w:sz w:val="24"/>
          <w:szCs w:val="24"/>
        </w:rPr>
        <w:t xml:space="preserve"> http://loznitsa.nit.bg/obshhestveni-porchki.html</w:t>
      </w:r>
    </w:p>
    <w:p w:rsidR="007C6549" w:rsidRPr="00A714FB" w:rsidRDefault="007C6549" w:rsidP="00A45A36">
      <w:pPr>
        <w:spacing w:afterLines="60"/>
        <w:ind w:firstLine="284"/>
        <w:jc w:val="both"/>
        <w:rPr>
          <w:sz w:val="24"/>
          <w:szCs w:val="24"/>
          <w:lang w:val="bg-BG"/>
        </w:rPr>
      </w:pPr>
      <w:r w:rsidRPr="00A714FB">
        <w:rPr>
          <w:sz w:val="24"/>
          <w:szCs w:val="24"/>
        </w:rPr>
        <w:t xml:space="preserve">Всички разяснения по документация ще бъдат публикувани на същият интернет адрес. Изтеглянето на документацията от посочения интернет адрес е безплатно. </w:t>
      </w:r>
    </w:p>
    <w:p w:rsidR="007C6549" w:rsidRPr="00A714FB" w:rsidRDefault="007C6549" w:rsidP="00A45A36">
      <w:pPr>
        <w:spacing w:afterLines="60"/>
        <w:ind w:firstLine="284"/>
        <w:jc w:val="both"/>
        <w:rPr>
          <w:sz w:val="24"/>
          <w:szCs w:val="24"/>
          <w:lang w:val="bg-BG" w:eastAsia="ar-SA"/>
        </w:rPr>
      </w:pPr>
      <w:r w:rsidRPr="00A714FB">
        <w:rPr>
          <w:sz w:val="24"/>
          <w:szCs w:val="24"/>
          <w:lang w:val="bg-BG"/>
        </w:rPr>
        <w:t xml:space="preserve">Документацията за участие се публикува на следния интернет адрес: </w:t>
      </w:r>
      <w:r>
        <w:rPr>
          <w:b/>
          <w:sz w:val="24"/>
          <w:szCs w:val="24"/>
          <w:lang w:val="en-GB" w:eastAsia="ar-SA"/>
        </w:rPr>
        <w:t xml:space="preserve"> www.loznitsa.bg</w:t>
      </w:r>
      <w:r w:rsidRPr="00A714FB">
        <w:rPr>
          <w:b/>
          <w:sz w:val="24"/>
          <w:szCs w:val="24"/>
          <w:lang w:val="bg-BG" w:eastAsia="ar-SA"/>
        </w:rPr>
        <w:t xml:space="preserve"> </w:t>
      </w:r>
      <w:r w:rsidRPr="00A714FB">
        <w:rPr>
          <w:sz w:val="24"/>
          <w:szCs w:val="24"/>
          <w:lang w:val="bg-BG" w:eastAsia="ar-SA"/>
        </w:rPr>
        <w:t>.</w:t>
      </w:r>
    </w:p>
    <w:p w:rsidR="007C6549" w:rsidRPr="00A714FB" w:rsidRDefault="007C6549" w:rsidP="00A45A36">
      <w:pPr>
        <w:spacing w:afterLines="60"/>
        <w:ind w:firstLine="284"/>
        <w:jc w:val="both"/>
        <w:rPr>
          <w:sz w:val="24"/>
          <w:szCs w:val="24"/>
          <w:lang w:val="bg-BG"/>
        </w:rPr>
      </w:pPr>
      <w:r w:rsidRPr="00A714FB">
        <w:rPr>
          <w:sz w:val="24"/>
          <w:szCs w:val="24"/>
          <w:lang w:val="bg-BG"/>
        </w:rPr>
        <w:t>Като от датата на публикуване на обявлението в електронен вид възложителят предоставя пълен достъп по електронен път до документацията за участие в процедурата, като в обявлението е посочен Интернет адрес, на който тя може да бъде намерена.</w:t>
      </w:r>
    </w:p>
    <w:p w:rsidR="007C6549" w:rsidRPr="00A714FB" w:rsidRDefault="007C6549" w:rsidP="00A45A36">
      <w:pPr>
        <w:spacing w:afterLines="60"/>
        <w:ind w:firstLine="284"/>
        <w:jc w:val="both"/>
        <w:rPr>
          <w:sz w:val="24"/>
          <w:szCs w:val="24"/>
        </w:rPr>
      </w:pPr>
      <w:r w:rsidRPr="00A714FB">
        <w:rPr>
          <w:sz w:val="24"/>
          <w:szCs w:val="24"/>
        </w:rPr>
        <w:br w:type="page"/>
      </w:r>
    </w:p>
    <w:p w:rsidR="007C6549" w:rsidRPr="00A714FB" w:rsidRDefault="007C6549" w:rsidP="00A45A36">
      <w:pPr>
        <w:spacing w:afterLines="60"/>
        <w:ind w:firstLine="284"/>
        <w:jc w:val="center"/>
        <w:rPr>
          <w:b/>
          <w:sz w:val="24"/>
          <w:szCs w:val="24"/>
          <w:lang w:val="bg-BG"/>
        </w:rPr>
      </w:pPr>
    </w:p>
    <w:p w:rsidR="007C6549" w:rsidRPr="00A714FB" w:rsidRDefault="007C6549" w:rsidP="00A45A36">
      <w:pPr>
        <w:spacing w:afterLines="60"/>
        <w:ind w:firstLine="284"/>
        <w:jc w:val="center"/>
        <w:rPr>
          <w:b/>
          <w:color w:val="000000"/>
          <w:sz w:val="24"/>
          <w:szCs w:val="24"/>
        </w:rPr>
      </w:pPr>
      <w:r w:rsidRPr="00A714FB">
        <w:rPr>
          <w:b/>
          <w:color w:val="000000"/>
          <w:sz w:val="24"/>
          <w:szCs w:val="24"/>
        </w:rPr>
        <w:t>РАЗДЕЛ І</w:t>
      </w:r>
    </w:p>
    <w:p w:rsidR="007C6549" w:rsidRPr="00A714FB" w:rsidRDefault="007C6549" w:rsidP="00A45A36">
      <w:pPr>
        <w:tabs>
          <w:tab w:val="left" w:pos="9072"/>
          <w:tab w:val="left" w:pos="9639"/>
        </w:tabs>
        <w:spacing w:afterLines="60"/>
        <w:ind w:firstLine="284"/>
        <w:jc w:val="center"/>
        <w:rPr>
          <w:b/>
          <w:sz w:val="24"/>
          <w:szCs w:val="24"/>
          <w:lang w:val="bg-BG"/>
        </w:rPr>
      </w:pPr>
      <w:r w:rsidRPr="00A714FB">
        <w:rPr>
          <w:b/>
          <w:sz w:val="24"/>
          <w:szCs w:val="24"/>
        </w:rPr>
        <w:t>РЕШЕНИЕ ЗА ОТКРИВАНЕ НА ПРОЦЕДУРАТА ЗА ВЪЗЛАГАНЕ НА ОБЩЕСТВЕНА ПОРЪЧКА. ОБЯВЛЕНИЕ ЗА ВЪЗЛАГАНЕ НА ОБЩЕСТВЕНАТА ПОРЪЧКА</w:t>
      </w:r>
    </w:p>
    <w:p w:rsidR="007C6549" w:rsidRPr="00A714FB" w:rsidRDefault="007C6549" w:rsidP="00A45A36">
      <w:pPr>
        <w:spacing w:afterLines="60"/>
        <w:ind w:firstLine="284"/>
        <w:rPr>
          <w:sz w:val="24"/>
          <w:szCs w:val="24"/>
          <w:lang w:val="bg-BG"/>
        </w:rPr>
      </w:pPr>
      <w:r w:rsidRPr="00A714FB">
        <w:rPr>
          <w:sz w:val="24"/>
          <w:szCs w:val="24"/>
          <w:lang w:val="bg-BG"/>
        </w:rPr>
        <w:br w:type="page"/>
      </w:r>
    </w:p>
    <w:p w:rsidR="007C6549" w:rsidRPr="00A714FB" w:rsidRDefault="007C6549" w:rsidP="00CC6E6B">
      <w:pPr>
        <w:pStyle w:val="BodyText"/>
        <w:tabs>
          <w:tab w:val="left" w:pos="1560"/>
        </w:tabs>
        <w:ind w:firstLine="567"/>
        <w:jc w:val="center"/>
        <w:rPr>
          <w:b/>
          <w:szCs w:val="24"/>
        </w:rPr>
      </w:pPr>
      <w:r w:rsidRPr="00A714FB">
        <w:rPr>
          <w:b/>
          <w:bCs/>
          <w:color w:val="000000"/>
          <w:szCs w:val="24"/>
        </w:rPr>
        <w:t xml:space="preserve">РАЗДЕЛ </w:t>
      </w:r>
      <w:r w:rsidRPr="00A714FB">
        <w:rPr>
          <w:b/>
          <w:bCs/>
          <w:szCs w:val="24"/>
        </w:rPr>
        <w:t xml:space="preserve">ІІ. </w:t>
      </w:r>
      <w:r w:rsidRPr="00A714FB">
        <w:rPr>
          <w:b/>
          <w:szCs w:val="24"/>
        </w:rPr>
        <w:t>ОПИСАНИЕ НА ПРОЕКТА И НА ПРЕДМЕТА НА ПОРЪЧКАТА</w:t>
      </w:r>
    </w:p>
    <w:p w:rsidR="007C6549" w:rsidRPr="00A714FB" w:rsidRDefault="007C6549" w:rsidP="00CC6E6B">
      <w:pPr>
        <w:ind w:firstLine="567"/>
        <w:jc w:val="both"/>
        <w:rPr>
          <w:sz w:val="24"/>
          <w:szCs w:val="24"/>
          <w:lang w:val="bg-BG" w:eastAsia="fr-FR"/>
        </w:rPr>
      </w:pPr>
    </w:p>
    <w:p w:rsidR="007C6549" w:rsidRPr="00A714FB" w:rsidRDefault="007C6549" w:rsidP="00CC6E6B">
      <w:pPr>
        <w:ind w:firstLine="567"/>
        <w:jc w:val="both"/>
        <w:rPr>
          <w:sz w:val="24"/>
          <w:szCs w:val="24"/>
          <w:lang w:val="bg-BG" w:eastAsia="fr-FR"/>
        </w:rPr>
      </w:pPr>
    </w:p>
    <w:p w:rsidR="007C6549" w:rsidRPr="00A714FB" w:rsidRDefault="007C6549" w:rsidP="00CC6E6B">
      <w:pPr>
        <w:ind w:firstLine="567"/>
        <w:jc w:val="center"/>
        <w:rPr>
          <w:b/>
          <w:sz w:val="24"/>
          <w:szCs w:val="24"/>
          <w:lang w:val="bg-BG" w:eastAsia="fr-FR"/>
        </w:rPr>
      </w:pPr>
      <w:r w:rsidRPr="00A714FB">
        <w:rPr>
          <w:b/>
          <w:sz w:val="24"/>
          <w:szCs w:val="24"/>
          <w:lang w:val="bg-BG" w:eastAsia="fr-FR"/>
        </w:rPr>
        <w:t>ІІ.І. КРАТКА ИНФОРМАЦИЯ ЗА ПОРЪЧКАТА</w:t>
      </w:r>
    </w:p>
    <w:p w:rsidR="007C6549" w:rsidRPr="00A714FB" w:rsidRDefault="007C6549" w:rsidP="00CC6E6B">
      <w:pPr>
        <w:ind w:firstLine="567"/>
        <w:jc w:val="both"/>
        <w:rPr>
          <w:b/>
          <w:sz w:val="24"/>
          <w:szCs w:val="24"/>
          <w:lang w:val="bg-BG" w:eastAsia="fr-FR"/>
        </w:rPr>
      </w:pPr>
    </w:p>
    <w:p w:rsidR="007C6549" w:rsidRPr="00A714FB" w:rsidRDefault="007C6549" w:rsidP="00CC6E6B">
      <w:pPr>
        <w:ind w:firstLine="567"/>
        <w:jc w:val="both"/>
        <w:rPr>
          <w:b/>
          <w:sz w:val="24"/>
          <w:szCs w:val="24"/>
          <w:lang w:val="bg-BG" w:eastAsia="fr-FR"/>
        </w:rPr>
      </w:pPr>
      <w:r w:rsidRPr="00A714FB">
        <w:rPr>
          <w:b/>
          <w:sz w:val="24"/>
          <w:szCs w:val="24"/>
          <w:lang w:val="bg-BG" w:eastAsia="fr-FR"/>
        </w:rPr>
        <w:t>1. Обща информация:</w:t>
      </w:r>
    </w:p>
    <w:p w:rsidR="007C6549" w:rsidRPr="004D7F55" w:rsidRDefault="007C6549" w:rsidP="00CC6E6B">
      <w:pPr>
        <w:ind w:firstLine="567"/>
        <w:jc w:val="both"/>
        <w:rPr>
          <w:sz w:val="24"/>
          <w:szCs w:val="24"/>
          <w:lang w:val="bg-BG" w:eastAsia="fr-FR"/>
        </w:rPr>
      </w:pPr>
      <w:r>
        <w:rPr>
          <w:sz w:val="24"/>
          <w:szCs w:val="24"/>
          <w:lang w:val="bg-BG" w:eastAsia="fr-FR"/>
        </w:rPr>
        <w:t xml:space="preserve">Настоящата обществена поръчка, ще се финансира чрез </w:t>
      </w:r>
      <w:r w:rsidRPr="004442AE">
        <w:rPr>
          <w:sz w:val="24"/>
          <w:szCs w:val="24"/>
        </w:rPr>
        <w:t>Мярка М07 „Основни услуги и обновяване на селата в селските райони”,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на ПРСР 2014 – 2020г. и/или други програми и проекти“,</w:t>
      </w:r>
      <w:r>
        <w:rPr>
          <w:sz w:val="24"/>
          <w:szCs w:val="24"/>
          <w:lang w:val="bg-BG"/>
        </w:rPr>
        <w:t xml:space="preserve"> като цели да се извърши о</w:t>
      </w:r>
      <w:r w:rsidRPr="004D7F55">
        <w:rPr>
          <w:sz w:val="24"/>
          <w:szCs w:val="24"/>
        </w:rPr>
        <w:t xml:space="preserve">бследване за енергийна ефективност на </w:t>
      </w:r>
      <w:r>
        <w:rPr>
          <w:sz w:val="24"/>
          <w:szCs w:val="24"/>
        </w:rPr>
        <w:t>сгради</w:t>
      </w:r>
      <w:r w:rsidRPr="004D7F55">
        <w:rPr>
          <w:sz w:val="24"/>
          <w:szCs w:val="24"/>
        </w:rPr>
        <w:t xml:space="preserve"> съгл. НАРЕДБА № Е-РД-04-1 от 22 януари 2016 г. за обследване за енергийна ефективност, сертифициране и оценка на енергийните спестявания на сгради, на територията на Община</w:t>
      </w:r>
      <w:r>
        <w:rPr>
          <w:sz w:val="24"/>
          <w:szCs w:val="24"/>
          <w:lang w:val="bg-BG"/>
        </w:rPr>
        <w:t xml:space="preserve"> Лозница.</w:t>
      </w:r>
    </w:p>
    <w:p w:rsidR="007C6549" w:rsidRPr="00A714FB" w:rsidRDefault="007C6549" w:rsidP="00CC6E6B">
      <w:pPr>
        <w:ind w:firstLine="567"/>
        <w:jc w:val="both"/>
        <w:rPr>
          <w:b/>
          <w:sz w:val="24"/>
          <w:szCs w:val="24"/>
          <w:lang w:val="bg-BG" w:eastAsia="fr-FR"/>
        </w:rPr>
      </w:pPr>
    </w:p>
    <w:p w:rsidR="007C6549" w:rsidRDefault="007C6549" w:rsidP="004442AE">
      <w:pPr>
        <w:ind w:firstLine="720"/>
        <w:jc w:val="both"/>
        <w:rPr>
          <w:b/>
          <w:sz w:val="24"/>
          <w:szCs w:val="24"/>
          <w:lang w:val="bg-BG"/>
        </w:rPr>
      </w:pPr>
      <w:r w:rsidRPr="00A714FB">
        <w:rPr>
          <w:b/>
          <w:sz w:val="24"/>
          <w:szCs w:val="24"/>
          <w:lang w:val="bg-BG"/>
        </w:rPr>
        <w:t xml:space="preserve">1.1. </w:t>
      </w:r>
      <w:r>
        <w:rPr>
          <w:b/>
          <w:sz w:val="24"/>
          <w:szCs w:val="24"/>
          <w:lang w:val="bg-BG"/>
        </w:rPr>
        <w:t>Информация относно Мярка М07 на ПРСР 2014-2020</w:t>
      </w:r>
    </w:p>
    <w:p w:rsidR="007C6549" w:rsidRDefault="007C6549" w:rsidP="004442AE">
      <w:pPr>
        <w:ind w:firstLine="720"/>
        <w:jc w:val="both"/>
        <w:rPr>
          <w:b/>
          <w:sz w:val="24"/>
          <w:szCs w:val="24"/>
          <w:lang w:val="bg-BG"/>
        </w:rPr>
      </w:pPr>
    </w:p>
    <w:p w:rsidR="007C6549" w:rsidRPr="004442AE" w:rsidRDefault="007C6549" w:rsidP="004442AE">
      <w:pPr>
        <w:shd w:val="clear" w:color="auto" w:fill="FFFFFF"/>
        <w:jc w:val="both"/>
        <w:rPr>
          <w:sz w:val="24"/>
          <w:szCs w:val="24"/>
          <w:lang w:val="bg-BG"/>
        </w:rPr>
      </w:pPr>
      <w:r w:rsidRPr="004442AE">
        <w:rPr>
          <w:sz w:val="24"/>
          <w:szCs w:val="24"/>
        </w:rPr>
        <w:t>Мярка М07 „Основни услуги и обновяване на селата в селските райони”,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на ПРСР 2014 – 2020г. и/или други програми и проекти“,</w:t>
      </w:r>
    </w:p>
    <w:p w:rsidR="007C6549" w:rsidRPr="004442AE" w:rsidRDefault="007C6549" w:rsidP="004442AE">
      <w:pPr>
        <w:autoSpaceDE w:val="0"/>
        <w:autoSpaceDN w:val="0"/>
        <w:adjustRightInd w:val="0"/>
        <w:ind w:firstLine="708"/>
        <w:jc w:val="both"/>
        <w:rPr>
          <w:sz w:val="24"/>
          <w:szCs w:val="26"/>
          <w:lang w:val="bg-BG"/>
        </w:rPr>
      </w:pPr>
    </w:p>
    <w:p w:rsidR="007C6549" w:rsidRPr="004442AE" w:rsidRDefault="007C6549" w:rsidP="004442AE">
      <w:pPr>
        <w:autoSpaceDE w:val="0"/>
        <w:autoSpaceDN w:val="0"/>
        <w:adjustRightInd w:val="0"/>
        <w:ind w:firstLine="708"/>
        <w:jc w:val="both"/>
        <w:rPr>
          <w:sz w:val="24"/>
          <w:szCs w:val="24"/>
          <w:lang w:val="bg-BG"/>
        </w:rPr>
      </w:pPr>
      <w:r w:rsidRPr="004442AE">
        <w:rPr>
          <w:sz w:val="24"/>
          <w:szCs w:val="24"/>
          <w:lang w:val="bg-BG"/>
        </w:rPr>
        <w:t xml:space="preserve">По </w:t>
      </w:r>
      <w:r w:rsidRPr="004442AE">
        <w:rPr>
          <w:sz w:val="24"/>
          <w:szCs w:val="24"/>
        </w:rPr>
        <w:t>Мярка М07,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на ПРСР 2014–2020г.</w:t>
      </w:r>
      <w:r w:rsidRPr="004442AE">
        <w:rPr>
          <w:sz w:val="24"/>
          <w:szCs w:val="24"/>
          <w:lang w:val="bg-BG"/>
        </w:rPr>
        <w:t xml:space="preserve">  са допустими следните разходи:</w:t>
      </w:r>
      <w:r>
        <w:rPr>
          <w:sz w:val="24"/>
          <w:szCs w:val="24"/>
          <w:lang w:val="bg-BG"/>
        </w:rPr>
        <w:tab/>
      </w:r>
      <w:r w:rsidRPr="004442AE">
        <w:rPr>
          <w:sz w:val="24"/>
          <w:szCs w:val="24"/>
          <w:lang w:val="bg-BG"/>
        </w:rPr>
        <w:br/>
      </w:r>
      <w:r w:rsidRPr="004442AE">
        <w:rPr>
          <w:sz w:val="24"/>
          <w:szCs w:val="24"/>
          <w:lang w:val="bg-BG"/>
        </w:rPr>
        <w:tab/>
        <w:t>1) Изграждането, придобиването, включително отпускането на лизинг, или подобренията на недвижимо имущество;</w:t>
      </w:r>
    </w:p>
    <w:p w:rsidR="007C6549" w:rsidRPr="004442AE" w:rsidRDefault="007C6549" w:rsidP="004442AE">
      <w:pPr>
        <w:autoSpaceDE w:val="0"/>
        <w:autoSpaceDN w:val="0"/>
        <w:adjustRightInd w:val="0"/>
        <w:ind w:firstLine="708"/>
        <w:jc w:val="both"/>
        <w:rPr>
          <w:sz w:val="24"/>
          <w:szCs w:val="24"/>
          <w:lang w:val="bg-BG"/>
        </w:rPr>
      </w:pPr>
      <w:r w:rsidRPr="004442AE">
        <w:rPr>
          <w:sz w:val="24"/>
          <w:szCs w:val="24"/>
          <w:lang w:val="bg-BG"/>
        </w:rPr>
        <w:t>2) Закупуването или вземането на лизинг на нови машини и оборудване, до пазарната цена на актива;</w:t>
      </w:r>
    </w:p>
    <w:p w:rsidR="007C6549" w:rsidRPr="004442AE" w:rsidRDefault="007C6549" w:rsidP="004442AE">
      <w:pPr>
        <w:autoSpaceDE w:val="0"/>
        <w:autoSpaceDN w:val="0"/>
        <w:adjustRightInd w:val="0"/>
        <w:ind w:firstLine="708"/>
        <w:jc w:val="both"/>
        <w:rPr>
          <w:sz w:val="24"/>
          <w:szCs w:val="24"/>
          <w:lang w:val="bg-BG"/>
        </w:rPr>
      </w:pPr>
      <w:r w:rsidRPr="004442AE">
        <w:rPr>
          <w:sz w:val="24"/>
          <w:szCs w:val="24"/>
          <w:lang w:val="bg-BG"/>
        </w:rPr>
        <w:t>3) Общи разходи, свързани с разходите по букви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Проучванията за техническа осъществимост продължават да бъдат разход, който отговаря на условията дори когато на база на техните резултати не се правят разходи по букви „а“ и „б“;</w:t>
      </w:r>
    </w:p>
    <w:p w:rsidR="007C6549" w:rsidRPr="004442AE" w:rsidRDefault="007C6549" w:rsidP="004442AE">
      <w:pPr>
        <w:autoSpaceDE w:val="0"/>
        <w:autoSpaceDN w:val="0"/>
        <w:adjustRightInd w:val="0"/>
        <w:ind w:firstLine="708"/>
        <w:jc w:val="both"/>
        <w:rPr>
          <w:sz w:val="24"/>
          <w:szCs w:val="26"/>
          <w:lang w:val="bg-BG"/>
        </w:rPr>
      </w:pPr>
      <w:r w:rsidRPr="004442AE">
        <w:rPr>
          <w:sz w:val="24"/>
          <w:szCs w:val="24"/>
          <w:lang w:val="bg-BG"/>
        </w:rPr>
        <w:t>4) Следните нематериални инвестиции: придобиването или развитието на компютърен софтуер и придобиването на патенти, лицензи, авторски права, търговски марки.</w:t>
      </w:r>
    </w:p>
    <w:p w:rsidR="007C6549" w:rsidRPr="00A714FB" w:rsidRDefault="007C6549" w:rsidP="004442AE">
      <w:pPr>
        <w:ind w:firstLine="720"/>
        <w:jc w:val="both"/>
        <w:rPr>
          <w:sz w:val="24"/>
          <w:szCs w:val="24"/>
          <w:lang w:val="en-US" w:eastAsia="ar-SA"/>
        </w:rPr>
      </w:pPr>
    </w:p>
    <w:p w:rsidR="007C6549" w:rsidRPr="00A714FB" w:rsidRDefault="007C6549" w:rsidP="00CC6E6B">
      <w:pPr>
        <w:spacing w:before="120"/>
        <w:ind w:firstLine="567"/>
        <w:jc w:val="both"/>
        <w:rPr>
          <w:sz w:val="24"/>
          <w:szCs w:val="24"/>
          <w:lang w:val="ru-RU" w:eastAsia="fr-FR"/>
        </w:rPr>
      </w:pPr>
    </w:p>
    <w:p w:rsidR="007C6549" w:rsidRPr="00A714FB" w:rsidRDefault="007C6549" w:rsidP="00CC6E6B">
      <w:pPr>
        <w:suppressAutoHyphens/>
        <w:autoSpaceDE w:val="0"/>
        <w:autoSpaceDN w:val="0"/>
        <w:adjustRightInd w:val="0"/>
        <w:ind w:firstLine="360"/>
        <w:jc w:val="both"/>
        <w:rPr>
          <w:b/>
          <w:sz w:val="24"/>
          <w:szCs w:val="24"/>
          <w:lang w:val="ru-RU" w:eastAsia="en-US"/>
        </w:rPr>
      </w:pPr>
      <w:r w:rsidRPr="00A714FB">
        <w:rPr>
          <w:b/>
          <w:sz w:val="24"/>
          <w:szCs w:val="24"/>
          <w:lang w:val="ru-RU" w:eastAsia="en-US"/>
        </w:rPr>
        <w:t>1.2. Схема на плащане:</w:t>
      </w:r>
    </w:p>
    <w:p w:rsidR="007C6549" w:rsidRPr="00A714FB" w:rsidRDefault="007C6549" w:rsidP="00CC6E6B">
      <w:pPr>
        <w:suppressAutoHyphens/>
        <w:autoSpaceDE w:val="0"/>
        <w:autoSpaceDN w:val="0"/>
        <w:adjustRightInd w:val="0"/>
        <w:ind w:firstLine="360"/>
        <w:jc w:val="both"/>
        <w:rPr>
          <w:b/>
          <w:sz w:val="24"/>
          <w:szCs w:val="24"/>
          <w:lang w:val="ru-RU" w:eastAsia="en-US"/>
        </w:rPr>
      </w:pPr>
    </w:p>
    <w:p w:rsidR="007C6549" w:rsidRPr="004D7F55" w:rsidRDefault="007C6549" w:rsidP="00A45A36">
      <w:pPr>
        <w:tabs>
          <w:tab w:val="left" w:pos="1134"/>
        </w:tabs>
        <w:spacing w:afterLines="60"/>
        <w:ind w:firstLine="284"/>
        <w:contextualSpacing/>
        <w:jc w:val="both"/>
        <w:rPr>
          <w:rFonts w:eastAsia="SimSun"/>
          <w:color w:val="000000"/>
          <w:sz w:val="24"/>
          <w:szCs w:val="24"/>
          <w:shd w:val="clear" w:color="auto" w:fill="FFFFFF"/>
          <w:lang w:val="bg-BG" w:eastAsia="ar-SA"/>
        </w:rPr>
      </w:pPr>
      <w:r w:rsidRPr="004D7F55">
        <w:rPr>
          <w:color w:val="000000"/>
          <w:sz w:val="24"/>
          <w:szCs w:val="24"/>
          <w:lang w:val="bg-BG"/>
        </w:rPr>
        <w:t>Финансирането на обекта на обществената поръчка ще се осигури във основа на Договор/и за безвъзмездна финансова помощ по мярка 07 „ Основни услуги и обновяване на селата в селските райони”, Подмярка 7.2 „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и / или други програми и проекти</w:t>
      </w:r>
      <w:r w:rsidRPr="004D7F55">
        <w:rPr>
          <w:color w:val="000000"/>
          <w:sz w:val="24"/>
          <w:szCs w:val="24"/>
          <w:lang w:val="en-US"/>
        </w:rPr>
        <w:t>.</w:t>
      </w:r>
      <w:r w:rsidRPr="004D7F55">
        <w:rPr>
          <w:color w:val="000000"/>
          <w:sz w:val="24"/>
          <w:szCs w:val="24"/>
          <w:lang w:val="bg-BG"/>
        </w:rPr>
        <w:t xml:space="preserve"> </w:t>
      </w:r>
      <w:r w:rsidRPr="004D7F55">
        <w:rPr>
          <w:rFonts w:eastAsia="SimSun"/>
          <w:color w:val="000000"/>
          <w:sz w:val="24"/>
          <w:szCs w:val="24"/>
          <w:shd w:val="clear" w:color="auto" w:fill="FFFFFF"/>
          <w:lang w:val="bg-BG" w:eastAsia="ar-SA"/>
        </w:rPr>
        <w:t>При невъзможност да се осигури финансиране по друга програма или проект Възложителя ще финансира конкретния обект със собствени средства в срок до 31.12.2017 г.</w:t>
      </w:r>
    </w:p>
    <w:p w:rsidR="007C6549" w:rsidRDefault="007C6549" w:rsidP="00A45A36">
      <w:pPr>
        <w:tabs>
          <w:tab w:val="left" w:pos="1134"/>
        </w:tabs>
        <w:spacing w:afterLines="60"/>
        <w:ind w:firstLine="284"/>
        <w:contextualSpacing/>
        <w:jc w:val="both"/>
        <w:rPr>
          <w:rFonts w:eastAsia="SimSun"/>
          <w:b/>
          <w:color w:val="000000"/>
          <w:sz w:val="24"/>
          <w:szCs w:val="24"/>
          <w:shd w:val="clear" w:color="auto" w:fill="FFFFFF"/>
          <w:lang w:val="bg-BG" w:eastAsia="ar-SA"/>
        </w:rPr>
      </w:pPr>
    </w:p>
    <w:p w:rsidR="007C6549" w:rsidRPr="004D7F55" w:rsidRDefault="007C6549" w:rsidP="00A45A36">
      <w:pPr>
        <w:tabs>
          <w:tab w:val="left" w:pos="1134"/>
        </w:tabs>
        <w:spacing w:afterLines="60"/>
        <w:ind w:firstLine="284"/>
        <w:contextualSpacing/>
        <w:jc w:val="both"/>
        <w:rPr>
          <w:rFonts w:eastAsia="SimSun"/>
          <w:color w:val="000000"/>
          <w:sz w:val="24"/>
          <w:szCs w:val="24"/>
          <w:shd w:val="clear" w:color="auto" w:fill="FFFFFF"/>
          <w:lang w:val="bg-BG" w:eastAsia="ar-SA"/>
        </w:rPr>
      </w:pPr>
      <w:r w:rsidRPr="00CD53EA">
        <w:rPr>
          <w:rFonts w:eastAsia="SimSun"/>
          <w:b/>
          <w:color w:val="000000"/>
          <w:sz w:val="24"/>
          <w:szCs w:val="24"/>
          <w:shd w:val="clear" w:color="auto" w:fill="FFFFFF"/>
          <w:lang w:val="bg-BG" w:eastAsia="ar-SA"/>
        </w:rPr>
        <w:t xml:space="preserve">1.3. </w:t>
      </w:r>
      <w:r w:rsidRPr="004D7F55">
        <w:rPr>
          <w:rFonts w:eastAsia="SimSun"/>
          <w:color w:val="000000"/>
          <w:sz w:val="24"/>
          <w:szCs w:val="24"/>
          <w:shd w:val="clear" w:color="auto" w:fill="FFFFFF"/>
          <w:lang w:val="bg-BG" w:eastAsia="ar-SA"/>
        </w:rPr>
        <w:t>Плащанията се извършват по следния ред:</w:t>
      </w:r>
    </w:p>
    <w:p w:rsidR="007C6549" w:rsidRPr="004D7F55" w:rsidRDefault="007C6549" w:rsidP="004D7F55">
      <w:pPr>
        <w:widowControl w:val="0"/>
        <w:suppressAutoHyphens/>
        <w:spacing w:after="120"/>
        <w:ind w:firstLine="567"/>
        <w:jc w:val="both"/>
        <w:rPr>
          <w:rFonts w:ascii="Arial" w:hAnsi="Arial"/>
          <w:sz w:val="24"/>
          <w:szCs w:val="24"/>
          <w:lang w:val="en-GB" w:eastAsia="ar-SA"/>
        </w:rPr>
      </w:pPr>
      <w:r w:rsidRPr="004D7F55">
        <w:rPr>
          <w:rFonts w:eastAsia="SimSun"/>
          <w:color w:val="000000"/>
          <w:sz w:val="24"/>
          <w:szCs w:val="24"/>
          <w:shd w:val="clear" w:color="auto" w:fill="FFFFFF"/>
          <w:lang w:val="bg-BG" w:eastAsia="ar-SA"/>
        </w:rPr>
        <w:t xml:space="preserve">- </w:t>
      </w:r>
      <w:r w:rsidRPr="004D7F55">
        <w:rPr>
          <w:rFonts w:eastAsia="SimSun"/>
          <w:color w:val="000000"/>
          <w:sz w:val="24"/>
          <w:szCs w:val="24"/>
          <w:shd w:val="clear" w:color="auto" w:fill="FFFFFF"/>
          <w:lang w:val="en-GB" w:eastAsia="ar-SA"/>
        </w:rPr>
        <w:t xml:space="preserve">Първо плащане </w:t>
      </w:r>
      <w:r w:rsidRPr="008E278E">
        <w:rPr>
          <w:rFonts w:eastAsia="SimSun"/>
          <w:color w:val="000000"/>
          <w:sz w:val="24"/>
          <w:szCs w:val="24"/>
          <w:shd w:val="clear" w:color="auto" w:fill="FFFFFF"/>
          <w:lang w:val="en-GB" w:eastAsia="ar-SA"/>
        </w:rPr>
        <w:t xml:space="preserve">в размер на </w:t>
      </w:r>
      <w:r w:rsidRPr="008E278E">
        <w:rPr>
          <w:rFonts w:eastAsia="SimSun"/>
          <w:color w:val="000000"/>
          <w:sz w:val="24"/>
          <w:szCs w:val="24"/>
          <w:shd w:val="clear" w:color="auto" w:fill="FFFFFF"/>
          <w:lang w:val="bg-BG" w:eastAsia="ar-SA"/>
        </w:rPr>
        <w:t>5000 лв /пет хиляди лева/</w:t>
      </w:r>
      <w:r w:rsidRPr="008E278E">
        <w:rPr>
          <w:rFonts w:eastAsia="SimSun"/>
          <w:color w:val="000000"/>
          <w:sz w:val="24"/>
          <w:szCs w:val="24"/>
          <w:shd w:val="clear" w:color="auto" w:fill="FFFFFF"/>
          <w:lang w:val="en-GB" w:eastAsia="ar-SA"/>
        </w:rPr>
        <w:t xml:space="preserve"> от</w:t>
      </w:r>
      <w:r w:rsidRPr="004D7F55">
        <w:rPr>
          <w:rFonts w:eastAsia="SimSun"/>
          <w:color w:val="000000"/>
          <w:sz w:val="24"/>
          <w:szCs w:val="24"/>
          <w:shd w:val="clear" w:color="auto" w:fill="FFFFFF"/>
          <w:lang w:val="en-GB" w:eastAsia="ar-SA"/>
        </w:rPr>
        <w:t xml:space="preserve"> общата цена на договора по чл. 2, ал. 1, след подписване на Протокол, чрез който се удостоверява приемането от </w:t>
      </w:r>
      <w:r w:rsidRPr="004D7F55">
        <w:rPr>
          <w:rFonts w:eastAsia="SimSun"/>
          <w:b/>
          <w:color w:val="000000"/>
          <w:sz w:val="24"/>
          <w:szCs w:val="24"/>
          <w:shd w:val="clear" w:color="auto" w:fill="FFFFFF"/>
          <w:lang w:val="en-GB" w:eastAsia="ar-SA"/>
        </w:rPr>
        <w:t>ВЪЗЛОЖИТЕЛЯ</w:t>
      </w:r>
      <w:r w:rsidRPr="004D7F55">
        <w:rPr>
          <w:rFonts w:eastAsia="SimSun"/>
          <w:color w:val="000000"/>
          <w:sz w:val="24"/>
          <w:szCs w:val="24"/>
          <w:shd w:val="clear" w:color="auto" w:fill="FFFFFF"/>
          <w:lang w:val="en-GB" w:eastAsia="ar-SA"/>
        </w:rPr>
        <w:t xml:space="preserve"> на изготвените от </w:t>
      </w:r>
      <w:r w:rsidRPr="004D7F55">
        <w:rPr>
          <w:rFonts w:eastAsia="SimSun"/>
          <w:b/>
          <w:color w:val="000000"/>
          <w:sz w:val="24"/>
          <w:szCs w:val="24"/>
          <w:shd w:val="clear" w:color="auto" w:fill="FFFFFF"/>
          <w:lang w:val="en-GB" w:eastAsia="ar-SA"/>
        </w:rPr>
        <w:t>ИЗПЪЛНИТЕЛЯ</w:t>
      </w:r>
      <w:r w:rsidRPr="004D7F55">
        <w:rPr>
          <w:rFonts w:eastAsia="SimSun"/>
          <w:color w:val="000000"/>
          <w:sz w:val="24"/>
          <w:szCs w:val="24"/>
          <w:shd w:val="clear" w:color="auto" w:fill="FFFFFF"/>
          <w:lang w:val="en-GB" w:eastAsia="ar-SA"/>
        </w:rPr>
        <w:t xml:space="preserve"> за всяка от сградите по чл. 1, ал. 1 – сертификат, доклад и резюме за отразяване на резултатите от обследването за енергийна ефективност на сградите. Плащането ще се извърши в срок до 15 (петнадесет) календарни дни, считано от датата на подписване на Протокола и издадена фактура от </w:t>
      </w:r>
      <w:r w:rsidRPr="004D7F55">
        <w:rPr>
          <w:rFonts w:eastAsia="SimSun"/>
          <w:b/>
          <w:color w:val="000000"/>
          <w:sz w:val="24"/>
          <w:szCs w:val="24"/>
          <w:shd w:val="clear" w:color="auto" w:fill="FFFFFF"/>
          <w:lang w:val="en-GB" w:eastAsia="ar-SA"/>
        </w:rPr>
        <w:t>ИЗПЪЛНИТЕЛЯ</w:t>
      </w:r>
      <w:r w:rsidRPr="004D7F55">
        <w:rPr>
          <w:rFonts w:ascii="Arial" w:hAnsi="Arial"/>
          <w:sz w:val="24"/>
          <w:szCs w:val="24"/>
          <w:lang w:val="en-GB" w:eastAsia="ar-SA"/>
        </w:rPr>
        <w:t>.</w:t>
      </w:r>
    </w:p>
    <w:p w:rsidR="007C6549" w:rsidRPr="004D7F55" w:rsidRDefault="007C6549" w:rsidP="00A45A36">
      <w:pPr>
        <w:tabs>
          <w:tab w:val="left" w:pos="1134"/>
        </w:tabs>
        <w:spacing w:afterLines="60"/>
        <w:ind w:firstLine="284"/>
        <w:contextualSpacing/>
        <w:jc w:val="both"/>
        <w:rPr>
          <w:rFonts w:eastAsia="SimSun"/>
          <w:color w:val="000000"/>
          <w:sz w:val="24"/>
          <w:szCs w:val="24"/>
          <w:shd w:val="clear" w:color="auto" w:fill="FFFFFF"/>
          <w:lang w:val="bg-BG" w:eastAsia="ar-SA"/>
        </w:rPr>
      </w:pPr>
      <w:r w:rsidRPr="004D7F55">
        <w:rPr>
          <w:rFonts w:eastAsia="SimSun"/>
          <w:color w:val="000000"/>
          <w:sz w:val="24"/>
          <w:szCs w:val="24"/>
          <w:shd w:val="clear" w:color="auto" w:fill="FFFFFF"/>
          <w:lang w:val="bg-BG" w:eastAsia="ar-SA"/>
        </w:rPr>
        <w:t xml:space="preserve">-  Второ плащане – извършва се за всеки обект, за който </w:t>
      </w:r>
      <w:r w:rsidRPr="004D7F55">
        <w:rPr>
          <w:rFonts w:eastAsia="SimSun"/>
          <w:b/>
          <w:color w:val="000000"/>
          <w:sz w:val="24"/>
          <w:szCs w:val="24"/>
          <w:shd w:val="clear" w:color="auto" w:fill="FFFFFF"/>
          <w:lang w:val="bg-BG" w:eastAsia="ar-SA"/>
        </w:rPr>
        <w:t xml:space="preserve">община </w:t>
      </w:r>
      <w:r>
        <w:rPr>
          <w:rFonts w:eastAsia="SimSun"/>
          <w:b/>
          <w:color w:val="000000"/>
          <w:sz w:val="24"/>
          <w:szCs w:val="24"/>
          <w:shd w:val="clear" w:color="auto" w:fill="FFFFFF"/>
          <w:lang w:val="bg-BG" w:eastAsia="ar-SA"/>
        </w:rPr>
        <w:t>Лозница</w:t>
      </w:r>
      <w:r w:rsidRPr="004D7F55">
        <w:rPr>
          <w:rFonts w:eastAsia="SimSun"/>
          <w:color w:val="000000"/>
          <w:sz w:val="24"/>
          <w:szCs w:val="24"/>
          <w:shd w:val="clear" w:color="auto" w:fill="FFFFFF"/>
          <w:lang w:val="bg-BG" w:eastAsia="ar-SA"/>
        </w:rPr>
        <w:t xml:space="preserve"> е получила Авансово плащане от Държавен фонд „Земеделие”/респ. Управляващия орган на съответната програма, вследствие на одобрен проект и сключен договор с ДФЗ/респ. Управляващия орган за отпускане на финансова помощ по съответния проект.  Размерът на плащането се определя като от цената за конкретния обект, посочена в чл. 2, ал. 1 се приспадне  процента за първото плащане. Плащането е дължимо в срок до 15 (петнадесет) календарни дни от датата на получаване от община </w:t>
      </w:r>
      <w:r>
        <w:rPr>
          <w:rFonts w:eastAsia="SimSun"/>
          <w:color w:val="000000"/>
          <w:sz w:val="24"/>
          <w:szCs w:val="24"/>
          <w:shd w:val="clear" w:color="auto" w:fill="FFFFFF"/>
          <w:lang w:val="bg-BG" w:eastAsia="ar-SA"/>
        </w:rPr>
        <w:t>Лозница</w:t>
      </w:r>
      <w:r w:rsidRPr="004D7F55">
        <w:rPr>
          <w:rFonts w:eastAsia="SimSun"/>
          <w:color w:val="000000"/>
          <w:sz w:val="24"/>
          <w:szCs w:val="24"/>
          <w:shd w:val="clear" w:color="auto" w:fill="FFFFFF"/>
          <w:lang w:val="bg-BG" w:eastAsia="ar-SA"/>
        </w:rPr>
        <w:t xml:space="preserve"> на Авансовото плащане по договора за отпускане на финансова помощ и издадена фактура от </w:t>
      </w:r>
      <w:r w:rsidRPr="004D7F55">
        <w:rPr>
          <w:rFonts w:eastAsia="SimSun"/>
          <w:b/>
          <w:color w:val="000000"/>
          <w:sz w:val="24"/>
          <w:szCs w:val="24"/>
          <w:shd w:val="clear" w:color="auto" w:fill="FFFFFF"/>
          <w:lang w:val="bg-BG" w:eastAsia="ar-SA"/>
        </w:rPr>
        <w:t>ИЗПЪЛНИТЕЛЯ</w:t>
      </w:r>
      <w:r w:rsidRPr="004D7F55">
        <w:rPr>
          <w:rFonts w:eastAsia="SimSun"/>
          <w:color w:val="000000"/>
          <w:sz w:val="24"/>
          <w:szCs w:val="24"/>
          <w:shd w:val="clear" w:color="auto" w:fill="FFFFFF"/>
          <w:lang w:val="bg-BG" w:eastAsia="ar-SA"/>
        </w:rPr>
        <w:t>.</w:t>
      </w:r>
    </w:p>
    <w:p w:rsidR="007C6549" w:rsidRPr="004D7F55" w:rsidRDefault="007C6549" w:rsidP="004D7F55">
      <w:pPr>
        <w:tabs>
          <w:tab w:val="left" w:pos="567"/>
        </w:tabs>
        <w:suppressAutoHyphens/>
        <w:spacing w:after="120"/>
        <w:jc w:val="both"/>
        <w:rPr>
          <w:rFonts w:eastAsia="SimSun"/>
          <w:color w:val="000000"/>
          <w:sz w:val="24"/>
          <w:szCs w:val="24"/>
          <w:shd w:val="clear" w:color="auto" w:fill="FFFFFF"/>
          <w:lang w:val="en-GB" w:eastAsia="ar-SA"/>
        </w:rPr>
      </w:pPr>
      <w:r w:rsidRPr="004D7F55">
        <w:rPr>
          <w:rFonts w:ascii="Arial" w:eastAsia="SimSun" w:hAnsi="Arial"/>
          <w:color w:val="000000"/>
          <w:sz w:val="24"/>
          <w:szCs w:val="24"/>
          <w:shd w:val="clear" w:color="auto" w:fill="FFFFFF"/>
          <w:lang w:val="en-GB" w:eastAsia="ar-SA"/>
        </w:rPr>
        <w:t>!!!!</w:t>
      </w:r>
      <w:r w:rsidRPr="004D7F55">
        <w:rPr>
          <w:rFonts w:eastAsia="SimSun"/>
          <w:color w:val="000000"/>
          <w:sz w:val="24"/>
          <w:szCs w:val="24"/>
          <w:shd w:val="clear" w:color="auto" w:fill="FFFFFF"/>
          <w:lang w:val="en-GB" w:eastAsia="ar-SA"/>
        </w:rPr>
        <w:t xml:space="preserve"> В случай на получен отказ от ДФЗ за финансиране на дадено проектно предложение/проект, както и при невъзможност да се осигури финансиране по друга програма или проект, </w:t>
      </w:r>
      <w:r w:rsidRPr="004D7F55">
        <w:rPr>
          <w:rFonts w:eastAsia="SimSun"/>
          <w:b/>
          <w:color w:val="000000"/>
          <w:sz w:val="24"/>
          <w:szCs w:val="24"/>
          <w:shd w:val="clear" w:color="auto" w:fill="FFFFFF"/>
          <w:lang w:val="en-GB" w:eastAsia="ar-SA"/>
        </w:rPr>
        <w:t>ВЪЗЛОЖИТЕЛЯТ</w:t>
      </w:r>
      <w:r w:rsidRPr="004D7F55">
        <w:rPr>
          <w:rFonts w:eastAsia="SimSun"/>
          <w:color w:val="000000"/>
          <w:sz w:val="24"/>
          <w:szCs w:val="24"/>
          <w:shd w:val="clear" w:color="auto" w:fill="FFFFFF"/>
          <w:lang w:val="en-GB" w:eastAsia="ar-SA"/>
        </w:rPr>
        <w:t xml:space="preserve"> ще заплати на </w:t>
      </w:r>
      <w:r w:rsidRPr="004D7F55">
        <w:rPr>
          <w:rFonts w:eastAsia="SimSun"/>
          <w:b/>
          <w:color w:val="000000"/>
          <w:sz w:val="24"/>
          <w:szCs w:val="24"/>
          <w:shd w:val="clear" w:color="auto" w:fill="FFFFFF"/>
          <w:lang w:val="en-GB" w:eastAsia="ar-SA"/>
        </w:rPr>
        <w:t>ИЗПЪЛНИТЕЛЯ</w:t>
      </w:r>
      <w:r w:rsidRPr="004D7F55">
        <w:rPr>
          <w:rFonts w:eastAsia="SimSun"/>
          <w:color w:val="000000"/>
          <w:sz w:val="24"/>
          <w:szCs w:val="24"/>
          <w:shd w:val="clear" w:color="auto" w:fill="FFFFFF"/>
          <w:lang w:val="en-GB" w:eastAsia="ar-SA"/>
        </w:rPr>
        <w:t xml:space="preserve"> остатъка от цената за конкретния обект със собствени средства в срок до 31.12.2017г.</w:t>
      </w:r>
    </w:p>
    <w:p w:rsidR="007C6549" w:rsidRPr="004D7F55" w:rsidRDefault="007C6549" w:rsidP="00A45A36">
      <w:pPr>
        <w:tabs>
          <w:tab w:val="left" w:pos="1134"/>
        </w:tabs>
        <w:spacing w:afterLines="60"/>
        <w:ind w:firstLine="284"/>
        <w:contextualSpacing/>
        <w:jc w:val="both"/>
        <w:rPr>
          <w:sz w:val="24"/>
          <w:szCs w:val="24"/>
          <w:lang w:val="bg-BG" w:eastAsia="en-US"/>
        </w:rPr>
      </w:pPr>
    </w:p>
    <w:p w:rsidR="007C6549" w:rsidRPr="00B4512B" w:rsidRDefault="007C6549" w:rsidP="00B4512B">
      <w:pPr>
        <w:jc w:val="both"/>
        <w:rPr>
          <w:b/>
          <w:bCs/>
          <w:color w:val="FF0000"/>
          <w:sz w:val="24"/>
          <w:szCs w:val="24"/>
          <w:lang w:val="bg-BG"/>
        </w:rPr>
      </w:pPr>
      <w:r w:rsidRPr="00B4512B">
        <w:rPr>
          <w:b/>
          <w:sz w:val="24"/>
          <w:szCs w:val="24"/>
          <w:lang w:val="bg-BG" w:eastAsia="en-US"/>
        </w:rPr>
        <w:t xml:space="preserve">Предвиденият максимален бюджет за изпълнението на поръчката е общо в размер до </w:t>
      </w:r>
      <w:r w:rsidRPr="00B4512B">
        <w:rPr>
          <w:b/>
          <w:bCs/>
          <w:sz w:val="24"/>
          <w:szCs w:val="24"/>
          <w:lang w:val="bg-BG"/>
        </w:rPr>
        <w:t>82524,90 л</w:t>
      </w:r>
      <w:r w:rsidRPr="00B4512B">
        <w:rPr>
          <w:b/>
          <w:sz w:val="24"/>
          <w:szCs w:val="24"/>
          <w:lang w:val="bg-BG" w:eastAsia="en-US"/>
        </w:rPr>
        <w:t>ева без ДДС,</w:t>
      </w:r>
      <w:r w:rsidRPr="00B4512B">
        <w:rPr>
          <w:sz w:val="24"/>
          <w:szCs w:val="24"/>
          <w:lang w:val="bg-BG" w:eastAsia="en-US"/>
        </w:rPr>
        <w:t xml:space="preserve"> </w:t>
      </w:r>
      <w:r w:rsidRPr="00B4512B">
        <w:rPr>
          <w:b/>
          <w:sz w:val="24"/>
          <w:szCs w:val="24"/>
          <w:lang w:val="bg-BG" w:eastAsia="en-US"/>
        </w:rPr>
        <w:t>разпределен съобразно максималните стойности по обекти както следва:</w:t>
      </w:r>
    </w:p>
    <w:p w:rsidR="007C6549" w:rsidRPr="00B4512B" w:rsidRDefault="007C6549" w:rsidP="00A45A36">
      <w:pPr>
        <w:tabs>
          <w:tab w:val="left" w:pos="1134"/>
        </w:tabs>
        <w:spacing w:afterLines="60"/>
        <w:ind w:firstLine="284"/>
        <w:contextualSpacing/>
        <w:jc w:val="both"/>
        <w:rPr>
          <w:b/>
          <w:sz w:val="24"/>
          <w:szCs w:val="24"/>
          <w:lang w:val="bg-B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0"/>
        <w:gridCol w:w="5093"/>
        <w:gridCol w:w="1137"/>
        <w:gridCol w:w="803"/>
        <w:gridCol w:w="1119"/>
        <w:gridCol w:w="1560"/>
      </w:tblGrid>
      <w:tr w:rsidR="007C6549" w:rsidRPr="00B4512B" w:rsidTr="00990890">
        <w:trPr>
          <w:trHeight w:val="300"/>
        </w:trPr>
        <w:tc>
          <w:tcPr>
            <w:tcW w:w="174" w:type="pct"/>
            <w:noWrap/>
            <w:vAlign w:val="bottom"/>
          </w:tcPr>
          <w:p w:rsidR="007C6549" w:rsidRPr="00B4512B" w:rsidRDefault="007C6549" w:rsidP="00B4512B">
            <w:pPr>
              <w:rPr>
                <w:sz w:val="22"/>
                <w:szCs w:val="22"/>
                <w:lang w:val="bg-BG"/>
              </w:rPr>
            </w:pPr>
            <w:r w:rsidRPr="00B4512B">
              <w:rPr>
                <w:sz w:val="22"/>
                <w:szCs w:val="22"/>
                <w:lang w:val="bg-BG"/>
              </w:rPr>
              <w:t>№</w:t>
            </w:r>
          </w:p>
        </w:tc>
        <w:tc>
          <w:tcPr>
            <w:tcW w:w="2531" w:type="pct"/>
            <w:noWrap/>
            <w:vAlign w:val="bottom"/>
          </w:tcPr>
          <w:p w:rsidR="007C6549" w:rsidRPr="00B4512B" w:rsidRDefault="007C6549" w:rsidP="00B4512B">
            <w:pPr>
              <w:rPr>
                <w:sz w:val="22"/>
                <w:szCs w:val="22"/>
                <w:lang w:val="bg-BG"/>
              </w:rPr>
            </w:pPr>
            <w:r w:rsidRPr="00B4512B">
              <w:rPr>
                <w:sz w:val="22"/>
                <w:szCs w:val="22"/>
                <w:lang w:val="bg-BG"/>
              </w:rPr>
              <w:t>Наименование обекти за ЕО</w:t>
            </w:r>
          </w:p>
        </w:tc>
        <w:tc>
          <w:tcPr>
            <w:tcW w:w="565" w:type="pct"/>
            <w:noWrap/>
            <w:vAlign w:val="bottom"/>
          </w:tcPr>
          <w:p w:rsidR="007C6549" w:rsidRPr="00B4512B" w:rsidRDefault="007C6549" w:rsidP="00B4512B">
            <w:pPr>
              <w:rPr>
                <w:sz w:val="22"/>
                <w:szCs w:val="22"/>
                <w:lang w:val="bg-BG"/>
              </w:rPr>
            </w:pPr>
            <w:r w:rsidRPr="00B4512B">
              <w:rPr>
                <w:sz w:val="22"/>
                <w:szCs w:val="22"/>
                <w:lang w:val="bg-BG"/>
              </w:rPr>
              <w:t>ЗП</w:t>
            </w:r>
          </w:p>
        </w:tc>
        <w:tc>
          <w:tcPr>
            <w:tcW w:w="399" w:type="pct"/>
            <w:noWrap/>
            <w:vAlign w:val="bottom"/>
          </w:tcPr>
          <w:p w:rsidR="007C6549" w:rsidRPr="00B4512B" w:rsidRDefault="007C6549" w:rsidP="00B4512B">
            <w:pPr>
              <w:rPr>
                <w:sz w:val="22"/>
                <w:szCs w:val="22"/>
                <w:lang w:val="bg-BG"/>
              </w:rPr>
            </w:pPr>
            <w:r w:rsidRPr="00B4512B">
              <w:rPr>
                <w:sz w:val="22"/>
                <w:szCs w:val="22"/>
                <w:lang w:val="bg-BG"/>
              </w:rPr>
              <w:t>РЗП</w:t>
            </w:r>
          </w:p>
        </w:tc>
        <w:tc>
          <w:tcPr>
            <w:tcW w:w="556" w:type="pct"/>
            <w:noWrap/>
            <w:vAlign w:val="bottom"/>
          </w:tcPr>
          <w:p w:rsidR="007C6549" w:rsidRPr="00B4512B" w:rsidRDefault="007C6549" w:rsidP="00B4512B">
            <w:pPr>
              <w:rPr>
                <w:sz w:val="22"/>
                <w:szCs w:val="22"/>
                <w:lang w:val="bg-BG"/>
              </w:rPr>
            </w:pPr>
          </w:p>
        </w:tc>
        <w:tc>
          <w:tcPr>
            <w:tcW w:w="775" w:type="pct"/>
            <w:noWrap/>
            <w:vAlign w:val="bottom"/>
          </w:tcPr>
          <w:p w:rsidR="007C6549" w:rsidRPr="00B4512B" w:rsidRDefault="007C6549" w:rsidP="00B4512B">
            <w:pPr>
              <w:rPr>
                <w:b/>
                <w:bCs/>
                <w:sz w:val="22"/>
                <w:szCs w:val="22"/>
                <w:lang w:val="bg-BG"/>
              </w:rPr>
            </w:pPr>
            <w:r w:rsidRPr="00B4512B">
              <w:rPr>
                <w:b/>
                <w:bCs/>
                <w:sz w:val="22"/>
                <w:szCs w:val="22"/>
                <w:lang w:val="bg-BG"/>
              </w:rPr>
              <w:t>ОБЩА ЦЕНА</w:t>
            </w:r>
          </w:p>
        </w:tc>
      </w:tr>
      <w:tr w:rsidR="007C6549" w:rsidRPr="00B4512B" w:rsidTr="00990890">
        <w:trPr>
          <w:trHeight w:val="600"/>
        </w:trPr>
        <w:tc>
          <w:tcPr>
            <w:tcW w:w="174" w:type="pct"/>
            <w:noWrap/>
            <w:vAlign w:val="bottom"/>
          </w:tcPr>
          <w:p w:rsidR="007C6549" w:rsidRPr="00B4512B" w:rsidRDefault="007C6549" w:rsidP="00B4512B">
            <w:pPr>
              <w:jc w:val="right"/>
              <w:rPr>
                <w:sz w:val="22"/>
                <w:szCs w:val="22"/>
                <w:lang w:val="bg-BG"/>
              </w:rPr>
            </w:pPr>
            <w:r w:rsidRPr="00B4512B">
              <w:rPr>
                <w:sz w:val="22"/>
                <w:szCs w:val="22"/>
                <w:lang w:val="bg-BG"/>
              </w:rPr>
              <w:t>1</w:t>
            </w:r>
          </w:p>
        </w:tc>
        <w:tc>
          <w:tcPr>
            <w:tcW w:w="2531" w:type="pct"/>
            <w:vAlign w:val="bottom"/>
          </w:tcPr>
          <w:p w:rsidR="007C6549" w:rsidRPr="00B4512B" w:rsidRDefault="007C6549" w:rsidP="00B4512B">
            <w:pPr>
              <w:rPr>
                <w:sz w:val="22"/>
                <w:szCs w:val="22"/>
                <w:lang w:val="bg-BG"/>
              </w:rPr>
            </w:pPr>
            <w:r w:rsidRPr="00B4512B">
              <w:rPr>
                <w:sz w:val="22"/>
                <w:szCs w:val="22"/>
                <w:lang w:val="bg-BG"/>
              </w:rPr>
              <w:t>„Обследване за енергийна ефективност на НЧ”Пробуда-1912” в гр. Лозница”</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567,50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1 702,50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jc w:val="right"/>
              <w:rPr>
                <w:b/>
                <w:bCs/>
                <w:sz w:val="22"/>
                <w:szCs w:val="22"/>
                <w:lang w:val="bg-BG"/>
              </w:rPr>
            </w:pPr>
            <w:r w:rsidRPr="00B4512B">
              <w:rPr>
                <w:b/>
                <w:bCs/>
                <w:sz w:val="22"/>
                <w:szCs w:val="22"/>
                <w:lang w:val="bg-BG"/>
              </w:rPr>
              <w:t>8512,50</w:t>
            </w:r>
          </w:p>
        </w:tc>
      </w:tr>
      <w:tr w:rsidR="007C6549" w:rsidRPr="00B4512B" w:rsidTr="00990890">
        <w:trPr>
          <w:trHeight w:val="900"/>
        </w:trPr>
        <w:tc>
          <w:tcPr>
            <w:tcW w:w="174" w:type="pct"/>
            <w:noWrap/>
            <w:vAlign w:val="bottom"/>
          </w:tcPr>
          <w:p w:rsidR="007C6549" w:rsidRPr="00B4512B" w:rsidRDefault="007C6549" w:rsidP="00B4512B">
            <w:pPr>
              <w:jc w:val="right"/>
              <w:rPr>
                <w:sz w:val="22"/>
                <w:szCs w:val="22"/>
                <w:lang w:val="bg-BG"/>
              </w:rPr>
            </w:pPr>
            <w:r w:rsidRPr="00B4512B">
              <w:rPr>
                <w:sz w:val="22"/>
                <w:szCs w:val="22"/>
                <w:lang w:val="bg-BG"/>
              </w:rPr>
              <w:t>2</w:t>
            </w:r>
          </w:p>
        </w:tc>
        <w:tc>
          <w:tcPr>
            <w:tcW w:w="2531" w:type="pct"/>
            <w:vAlign w:val="bottom"/>
          </w:tcPr>
          <w:p w:rsidR="007C6549" w:rsidRPr="00B4512B" w:rsidRDefault="007C6549" w:rsidP="00B4512B">
            <w:pPr>
              <w:rPr>
                <w:sz w:val="22"/>
                <w:szCs w:val="22"/>
                <w:lang w:val="bg-BG"/>
              </w:rPr>
            </w:pPr>
            <w:r w:rsidRPr="00B4512B">
              <w:rPr>
                <w:sz w:val="22"/>
                <w:szCs w:val="22"/>
                <w:lang w:val="bg-BG"/>
              </w:rPr>
              <w:t>„Обследване за енергийна ефективност на НЧ”Св.Св.Кирил и Методий-1936 г.” в с.Манастирско, община Лозница”</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280,00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560,00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jc w:val="right"/>
              <w:rPr>
                <w:b/>
                <w:bCs/>
                <w:sz w:val="22"/>
                <w:szCs w:val="22"/>
                <w:lang w:val="bg-BG"/>
              </w:rPr>
            </w:pPr>
            <w:r w:rsidRPr="00B4512B">
              <w:rPr>
                <w:b/>
                <w:bCs/>
                <w:sz w:val="22"/>
                <w:szCs w:val="22"/>
                <w:lang w:val="bg-BG"/>
              </w:rPr>
              <w:t>2 800,00</w:t>
            </w:r>
          </w:p>
        </w:tc>
      </w:tr>
      <w:tr w:rsidR="007C6549" w:rsidRPr="00B4512B" w:rsidTr="00990890">
        <w:trPr>
          <w:trHeight w:val="840"/>
        </w:trPr>
        <w:tc>
          <w:tcPr>
            <w:tcW w:w="174" w:type="pct"/>
            <w:noWrap/>
            <w:vAlign w:val="bottom"/>
          </w:tcPr>
          <w:p w:rsidR="007C6549" w:rsidRPr="00B4512B" w:rsidRDefault="007C6549" w:rsidP="00B4512B">
            <w:pPr>
              <w:jc w:val="right"/>
              <w:rPr>
                <w:sz w:val="22"/>
                <w:szCs w:val="22"/>
                <w:lang w:val="bg-BG"/>
              </w:rPr>
            </w:pPr>
            <w:r w:rsidRPr="00B4512B">
              <w:rPr>
                <w:sz w:val="22"/>
                <w:szCs w:val="22"/>
                <w:lang w:val="bg-BG"/>
              </w:rPr>
              <w:t>3</w:t>
            </w:r>
          </w:p>
        </w:tc>
        <w:tc>
          <w:tcPr>
            <w:tcW w:w="2531" w:type="pct"/>
            <w:vAlign w:val="bottom"/>
          </w:tcPr>
          <w:p w:rsidR="007C6549" w:rsidRPr="00B4512B" w:rsidRDefault="007C6549" w:rsidP="00B4512B">
            <w:pPr>
              <w:rPr>
                <w:sz w:val="22"/>
                <w:szCs w:val="22"/>
                <w:lang w:val="bg-BG"/>
              </w:rPr>
            </w:pPr>
            <w:r w:rsidRPr="00B4512B">
              <w:rPr>
                <w:sz w:val="22"/>
                <w:szCs w:val="22"/>
                <w:lang w:val="bg-BG"/>
              </w:rPr>
              <w:t>"Обследване за енергийна ефективност наа НЧ”Васил Левски-1935 г.” в с.Чудомир, община Лозница”</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210,00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496,20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jc w:val="right"/>
              <w:rPr>
                <w:b/>
                <w:bCs/>
                <w:sz w:val="22"/>
                <w:szCs w:val="22"/>
                <w:lang w:val="bg-BG"/>
              </w:rPr>
            </w:pPr>
            <w:r w:rsidRPr="00B4512B">
              <w:rPr>
                <w:b/>
                <w:bCs/>
                <w:sz w:val="22"/>
                <w:szCs w:val="22"/>
                <w:lang w:val="bg-BG"/>
              </w:rPr>
              <w:t>2481,00</w:t>
            </w:r>
          </w:p>
        </w:tc>
      </w:tr>
      <w:tr w:rsidR="007C6549" w:rsidRPr="00B4512B" w:rsidTr="00990890">
        <w:trPr>
          <w:trHeight w:val="600"/>
        </w:trPr>
        <w:tc>
          <w:tcPr>
            <w:tcW w:w="174" w:type="pct"/>
            <w:noWrap/>
            <w:vAlign w:val="bottom"/>
          </w:tcPr>
          <w:p w:rsidR="007C6549" w:rsidRPr="00B4512B" w:rsidRDefault="007C6549" w:rsidP="00B4512B">
            <w:pPr>
              <w:jc w:val="right"/>
              <w:rPr>
                <w:sz w:val="22"/>
                <w:szCs w:val="22"/>
                <w:lang w:val="bg-BG"/>
              </w:rPr>
            </w:pPr>
            <w:r w:rsidRPr="00B4512B">
              <w:rPr>
                <w:sz w:val="22"/>
                <w:szCs w:val="22"/>
                <w:lang w:val="bg-BG"/>
              </w:rPr>
              <w:t>4</w:t>
            </w:r>
          </w:p>
        </w:tc>
        <w:tc>
          <w:tcPr>
            <w:tcW w:w="2531" w:type="pct"/>
            <w:vAlign w:val="bottom"/>
          </w:tcPr>
          <w:p w:rsidR="007C6549" w:rsidRPr="00B4512B" w:rsidRDefault="007C6549" w:rsidP="00B4512B">
            <w:pPr>
              <w:rPr>
                <w:sz w:val="22"/>
                <w:szCs w:val="22"/>
                <w:lang w:val="bg-BG"/>
              </w:rPr>
            </w:pPr>
            <w:r w:rsidRPr="00B4512B">
              <w:rPr>
                <w:sz w:val="22"/>
                <w:szCs w:val="22"/>
                <w:lang w:val="bg-BG"/>
              </w:rPr>
              <w:t>"Обследване за енергийна ефективност на СОУ "Христо Ботев" СОУ</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 </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 </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rPr>
                <w:b/>
                <w:bCs/>
                <w:sz w:val="22"/>
                <w:szCs w:val="22"/>
                <w:lang w:val="bg-BG"/>
              </w:rPr>
            </w:pPr>
            <w:r w:rsidRPr="00B4512B">
              <w:rPr>
                <w:b/>
                <w:bCs/>
                <w:sz w:val="22"/>
                <w:szCs w:val="22"/>
                <w:lang w:val="bg-BG"/>
              </w:rPr>
              <w:t> </w:t>
            </w:r>
          </w:p>
        </w:tc>
      </w:tr>
      <w:tr w:rsidR="007C6549" w:rsidRPr="00B4512B" w:rsidTr="00990890">
        <w:trPr>
          <w:trHeight w:val="300"/>
        </w:trPr>
        <w:tc>
          <w:tcPr>
            <w:tcW w:w="174" w:type="pct"/>
            <w:noWrap/>
            <w:vAlign w:val="bottom"/>
          </w:tcPr>
          <w:p w:rsidR="007C6549" w:rsidRPr="00B4512B" w:rsidRDefault="007C6549" w:rsidP="00B4512B">
            <w:pPr>
              <w:rPr>
                <w:sz w:val="22"/>
                <w:szCs w:val="22"/>
                <w:lang w:val="bg-BG"/>
              </w:rPr>
            </w:pPr>
            <w:r w:rsidRPr="00B4512B">
              <w:rPr>
                <w:sz w:val="22"/>
                <w:szCs w:val="22"/>
                <w:lang w:val="bg-BG"/>
              </w:rPr>
              <w:t> </w:t>
            </w:r>
          </w:p>
        </w:tc>
        <w:tc>
          <w:tcPr>
            <w:tcW w:w="2531" w:type="pct"/>
            <w:vAlign w:val="bottom"/>
          </w:tcPr>
          <w:p w:rsidR="007C6549" w:rsidRPr="00B4512B" w:rsidRDefault="007C6549" w:rsidP="00B4512B">
            <w:pPr>
              <w:rPr>
                <w:sz w:val="22"/>
                <w:szCs w:val="22"/>
                <w:lang w:val="bg-BG"/>
              </w:rPr>
            </w:pPr>
            <w:r w:rsidRPr="00B4512B">
              <w:rPr>
                <w:sz w:val="22"/>
                <w:szCs w:val="22"/>
                <w:lang w:val="bg-BG"/>
              </w:rPr>
              <w:t>СОУ Христо Ботев Физкултурен салон</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734,30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734,30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rPr>
                <w:b/>
                <w:bCs/>
                <w:sz w:val="22"/>
                <w:szCs w:val="22"/>
                <w:lang w:val="bg-BG"/>
              </w:rPr>
            </w:pPr>
            <w:r w:rsidRPr="00B4512B">
              <w:rPr>
                <w:b/>
                <w:bCs/>
                <w:sz w:val="22"/>
                <w:szCs w:val="22"/>
                <w:lang w:val="bg-BG"/>
              </w:rPr>
              <w:t> </w:t>
            </w:r>
          </w:p>
        </w:tc>
      </w:tr>
      <w:tr w:rsidR="007C6549" w:rsidRPr="00B4512B" w:rsidTr="00990890">
        <w:trPr>
          <w:trHeight w:val="300"/>
        </w:trPr>
        <w:tc>
          <w:tcPr>
            <w:tcW w:w="174" w:type="pct"/>
            <w:noWrap/>
            <w:vAlign w:val="bottom"/>
          </w:tcPr>
          <w:p w:rsidR="007C6549" w:rsidRPr="00B4512B" w:rsidRDefault="007C6549" w:rsidP="00B4512B">
            <w:pPr>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СОУ Христо Ботев Общижитие</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524,00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2 620,00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rPr>
                <w:b/>
                <w:bCs/>
                <w:sz w:val="22"/>
                <w:szCs w:val="22"/>
                <w:lang w:val="bg-BG"/>
              </w:rPr>
            </w:pPr>
            <w:r w:rsidRPr="00B4512B">
              <w:rPr>
                <w:b/>
                <w:bCs/>
                <w:sz w:val="22"/>
                <w:szCs w:val="22"/>
                <w:lang w:val="bg-BG"/>
              </w:rPr>
              <w:t> </w:t>
            </w:r>
          </w:p>
        </w:tc>
      </w:tr>
      <w:tr w:rsidR="007C6549" w:rsidRPr="00B4512B" w:rsidTr="00990890">
        <w:trPr>
          <w:trHeight w:val="315"/>
        </w:trPr>
        <w:tc>
          <w:tcPr>
            <w:tcW w:w="174" w:type="pct"/>
            <w:noWrap/>
            <w:vAlign w:val="bottom"/>
          </w:tcPr>
          <w:p w:rsidR="007C6549" w:rsidRPr="00B4512B" w:rsidRDefault="007C6549" w:rsidP="00B4512B">
            <w:pPr>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СОУ Христо Ботев Столова</w:t>
            </w:r>
          </w:p>
        </w:tc>
        <w:tc>
          <w:tcPr>
            <w:tcW w:w="565" w:type="pct"/>
            <w:noWrap/>
            <w:vAlign w:val="center"/>
          </w:tcPr>
          <w:p w:rsidR="007C6549" w:rsidRPr="00B4512B" w:rsidRDefault="007C6549" w:rsidP="00B4512B">
            <w:pPr>
              <w:jc w:val="center"/>
              <w:rPr>
                <w:sz w:val="18"/>
                <w:szCs w:val="18"/>
                <w:lang w:val="bg-BG"/>
              </w:rPr>
            </w:pPr>
            <w:r w:rsidRPr="00B4512B">
              <w:rPr>
                <w:sz w:val="18"/>
                <w:szCs w:val="18"/>
                <w:lang w:val="bg-BG"/>
              </w:rPr>
              <w:t>611,00</w:t>
            </w: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1 222,00</w:t>
            </w:r>
          </w:p>
        </w:tc>
        <w:tc>
          <w:tcPr>
            <w:tcW w:w="556" w:type="pct"/>
            <w:noWrap/>
            <w:vAlign w:val="bottom"/>
          </w:tcPr>
          <w:p w:rsidR="007C6549" w:rsidRPr="00B4512B" w:rsidRDefault="007C6549" w:rsidP="00B4512B">
            <w:pPr>
              <w:rPr>
                <w:sz w:val="22"/>
                <w:szCs w:val="22"/>
                <w:lang w:val="bg-BG"/>
              </w:rPr>
            </w:pPr>
            <w:r w:rsidRPr="00B4512B">
              <w:rPr>
                <w:sz w:val="22"/>
                <w:szCs w:val="22"/>
                <w:lang w:val="bg-BG"/>
              </w:rPr>
              <w:t> </w:t>
            </w:r>
          </w:p>
        </w:tc>
        <w:tc>
          <w:tcPr>
            <w:tcW w:w="775" w:type="pct"/>
            <w:noWrap/>
            <w:vAlign w:val="bottom"/>
          </w:tcPr>
          <w:p w:rsidR="007C6549" w:rsidRPr="00B4512B" w:rsidRDefault="007C6549" w:rsidP="00B4512B">
            <w:pPr>
              <w:rPr>
                <w:b/>
                <w:bCs/>
                <w:sz w:val="22"/>
                <w:szCs w:val="22"/>
                <w:lang w:val="bg-BG"/>
              </w:rPr>
            </w:pPr>
            <w:r w:rsidRPr="00B4512B">
              <w:rPr>
                <w:b/>
                <w:bCs/>
                <w:sz w:val="22"/>
                <w:szCs w:val="22"/>
                <w:lang w:val="bg-BG"/>
              </w:rPr>
              <w:t> </w:t>
            </w:r>
          </w:p>
        </w:tc>
      </w:tr>
      <w:tr w:rsidR="007C6549" w:rsidRPr="00B4512B" w:rsidTr="00990890">
        <w:trPr>
          <w:trHeight w:val="300"/>
        </w:trPr>
        <w:tc>
          <w:tcPr>
            <w:tcW w:w="174" w:type="pct"/>
            <w:noWrap/>
            <w:vAlign w:val="bottom"/>
          </w:tcPr>
          <w:p w:rsidR="007C6549" w:rsidRPr="00B4512B" w:rsidRDefault="007C6549" w:rsidP="00B4512B">
            <w:pPr>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Общо СОУ Христо Ботев</w:t>
            </w:r>
          </w:p>
        </w:tc>
        <w:tc>
          <w:tcPr>
            <w:tcW w:w="565" w:type="pct"/>
            <w:noWrap/>
            <w:vAlign w:val="center"/>
          </w:tcPr>
          <w:p w:rsidR="007C6549" w:rsidRPr="00B4512B" w:rsidRDefault="007C6549" w:rsidP="00B4512B">
            <w:pPr>
              <w:rPr>
                <w:sz w:val="22"/>
                <w:szCs w:val="22"/>
                <w:lang w:val="bg-BG"/>
              </w:rPr>
            </w:pPr>
          </w:p>
        </w:tc>
        <w:tc>
          <w:tcPr>
            <w:tcW w:w="399" w:type="pct"/>
            <w:noWrap/>
            <w:vAlign w:val="center"/>
          </w:tcPr>
          <w:p w:rsidR="007C6549" w:rsidRPr="00B4512B" w:rsidRDefault="007C6549" w:rsidP="00B4512B">
            <w:pPr>
              <w:jc w:val="center"/>
              <w:rPr>
                <w:sz w:val="18"/>
                <w:szCs w:val="18"/>
                <w:lang w:val="bg-BG"/>
              </w:rPr>
            </w:pPr>
            <w:r w:rsidRPr="00B4512B">
              <w:rPr>
                <w:sz w:val="18"/>
                <w:szCs w:val="18"/>
                <w:lang w:val="bg-BG"/>
              </w:rPr>
              <w:t>4 576,30</w:t>
            </w:r>
          </w:p>
        </w:tc>
        <w:tc>
          <w:tcPr>
            <w:tcW w:w="556" w:type="pct"/>
            <w:noWrap/>
            <w:vAlign w:val="bottom"/>
          </w:tcPr>
          <w:p w:rsidR="007C6549" w:rsidRPr="00B4512B" w:rsidRDefault="007C6549" w:rsidP="00B4512B">
            <w:pPr>
              <w:jc w:val="center"/>
              <w:rPr>
                <w:sz w:val="18"/>
                <w:szCs w:val="18"/>
                <w:lang w:val="bg-BG"/>
              </w:rPr>
            </w:pPr>
          </w:p>
        </w:tc>
        <w:tc>
          <w:tcPr>
            <w:tcW w:w="775" w:type="pct"/>
            <w:noWrap/>
            <w:vAlign w:val="bottom"/>
          </w:tcPr>
          <w:p w:rsidR="007C6549" w:rsidRPr="00B4512B" w:rsidRDefault="007C6549" w:rsidP="00B4512B">
            <w:pPr>
              <w:jc w:val="right"/>
              <w:rPr>
                <w:b/>
                <w:bCs/>
                <w:sz w:val="22"/>
                <w:szCs w:val="22"/>
                <w:lang w:val="bg-BG"/>
              </w:rPr>
            </w:pPr>
            <w:r w:rsidRPr="00B4512B">
              <w:rPr>
                <w:b/>
                <w:bCs/>
                <w:sz w:val="22"/>
                <w:szCs w:val="22"/>
                <w:lang w:val="bg-BG"/>
              </w:rPr>
              <w:t>22881,50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В основната сграда учебния корпус има валиден сертификат до 06.2018</w:t>
            </w:r>
          </w:p>
        </w:tc>
        <w:tc>
          <w:tcPr>
            <w:tcW w:w="565" w:type="pct"/>
            <w:noWrap/>
            <w:vAlign w:val="center"/>
          </w:tcPr>
          <w:p w:rsidR="007C6549" w:rsidRPr="00B4512B" w:rsidRDefault="007C6549" w:rsidP="00B4512B">
            <w:pPr>
              <w:rPr>
                <w:lang w:val="bg-BG"/>
              </w:rPr>
            </w:pPr>
          </w:p>
        </w:tc>
        <w:tc>
          <w:tcPr>
            <w:tcW w:w="399" w:type="pct"/>
            <w:noWrap/>
            <w:vAlign w:val="center"/>
          </w:tcPr>
          <w:p w:rsidR="007C6549" w:rsidRPr="00B4512B" w:rsidRDefault="007C6549" w:rsidP="00B4512B">
            <w:pPr>
              <w:jc w:val="center"/>
              <w:rPr>
                <w:lang w:val="bg-BG"/>
              </w:rPr>
            </w:pP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rPr>
                <w:sz w:val="22"/>
                <w:szCs w:val="22"/>
                <w:lang w:val="bg-BG"/>
              </w:rPr>
            </w:pP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r w:rsidRPr="00B4512B">
              <w:rPr>
                <w:b/>
                <w:bCs/>
                <w:sz w:val="22"/>
                <w:szCs w:val="22"/>
                <w:lang w:val="bg-BG"/>
              </w:rPr>
              <w:t>5</w:t>
            </w:r>
          </w:p>
        </w:tc>
        <w:tc>
          <w:tcPr>
            <w:tcW w:w="2531" w:type="pct"/>
            <w:vAlign w:val="bottom"/>
          </w:tcPr>
          <w:p w:rsidR="007C6549" w:rsidRPr="00B4512B" w:rsidRDefault="007C6549" w:rsidP="00B4512B">
            <w:pPr>
              <w:rPr>
                <w:lang w:val="bg-BG"/>
              </w:rPr>
            </w:pPr>
            <w:r w:rsidRPr="00B4512B">
              <w:rPr>
                <w:sz w:val="22"/>
                <w:szCs w:val="22"/>
                <w:lang w:val="bg-BG"/>
              </w:rPr>
              <w:t xml:space="preserve">"Обследване за енергийна ефективност на </w:t>
            </w:r>
            <w:r w:rsidRPr="00B4512B">
              <w:rPr>
                <w:bCs/>
                <w:spacing w:val="-1"/>
                <w:sz w:val="24"/>
                <w:szCs w:val="24"/>
              </w:rPr>
              <w:t>ПГВМЗ”Александър Стамболийски”  гр. Лозница</w:t>
            </w:r>
          </w:p>
        </w:tc>
        <w:tc>
          <w:tcPr>
            <w:tcW w:w="565" w:type="pct"/>
            <w:noWrap/>
            <w:vAlign w:val="center"/>
          </w:tcPr>
          <w:p w:rsidR="007C6549" w:rsidRPr="00B4512B" w:rsidRDefault="007C6549" w:rsidP="00B4512B">
            <w:pPr>
              <w:rPr>
                <w:lang w:val="bg-BG"/>
              </w:rPr>
            </w:pPr>
          </w:p>
        </w:tc>
        <w:tc>
          <w:tcPr>
            <w:tcW w:w="399" w:type="pct"/>
            <w:noWrap/>
            <w:vAlign w:val="center"/>
          </w:tcPr>
          <w:p w:rsidR="007C6549" w:rsidRPr="00B4512B" w:rsidRDefault="007C6549" w:rsidP="00B4512B">
            <w:pPr>
              <w:jc w:val="center"/>
              <w:rPr>
                <w:lang w:val="bg-BG"/>
              </w:rPr>
            </w:pP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rPr>
                <w:sz w:val="22"/>
                <w:szCs w:val="22"/>
                <w:lang w:val="bg-BG"/>
              </w:rPr>
            </w:pPr>
            <w:r w:rsidRPr="00B4512B">
              <w:rPr>
                <w:sz w:val="22"/>
                <w:szCs w:val="22"/>
                <w:lang w:val="bg-BG"/>
              </w:rPr>
              <w:t> </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 xml:space="preserve">Учебна сграда </w:t>
            </w:r>
            <w:r w:rsidRPr="00B4512B">
              <w:rPr>
                <w:bCs/>
                <w:spacing w:val="-1"/>
                <w:sz w:val="24"/>
                <w:szCs w:val="24"/>
              </w:rPr>
              <w:t>ПГВМЗ</w:t>
            </w:r>
            <w:r w:rsidRPr="00B4512B">
              <w:rPr>
                <w:bCs/>
                <w:spacing w:val="-1"/>
                <w:sz w:val="24"/>
                <w:szCs w:val="24"/>
                <w:lang w:val="bg-BG"/>
              </w:rPr>
              <w:t xml:space="preserve"> </w:t>
            </w:r>
            <w:r w:rsidRPr="00B4512B">
              <w:rPr>
                <w:bCs/>
                <w:spacing w:val="-1"/>
                <w:sz w:val="24"/>
                <w:szCs w:val="24"/>
              </w:rPr>
              <w:t>”Александър Стамболийски”</w:t>
            </w:r>
          </w:p>
        </w:tc>
        <w:tc>
          <w:tcPr>
            <w:tcW w:w="565" w:type="pct"/>
            <w:noWrap/>
            <w:vAlign w:val="center"/>
          </w:tcPr>
          <w:p w:rsidR="007C6549" w:rsidRPr="00B4512B" w:rsidRDefault="007C6549" w:rsidP="00B4512B">
            <w:pPr>
              <w:rPr>
                <w:lang w:val="bg-BG"/>
              </w:rPr>
            </w:pPr>
            <w:r w:rsidRPr="00B4512B">
              <w:rPr>
                <w:lang w:val="bg-BG"/>
              </w:rPr>
              <w:t>814,80</w:t>
            </w:r>
          </w:p>
        </w:tc>
        <w:tc>
          <w:tcPr>
            <w:tcW w:w="399" w:type="pct"/>
            <w:noWrap/>
            <w:vAlign w:val="center"/>
          </w:tcPr>
          <w:p w:rsidR="007C6549" w:rsidRPr="00B4512B" w:rsidRDefault="007C6549" w:rsidP="00B4512B">
            <w:pPr>
              <w:jc w:val="center"/>
              <w:rPr>
                <w:lang w:val="bg-BG"/>
              </w:rPr>
            </w:pPr>
            <w:r w:rsidRPr="00B4512B">
              <w:rPr>
                <w:lang w:val="bg-BG"/>
              </w:rPr>
              <w:t>2682,50</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13412,50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Физкултурен салон</w:t>
            </w:r>
          </w:p>
        </w:tc>
        <w:tc>
          <w:tcPr>
            <w:tcW w:w="565" w:type="pct"/>
            <w:noWrap/>
            <w:vAlign w:val="center"/>
          </w:tcPr>
          <w:p w:rsidR="007C6549" w:rsidRPr="00B4512B" w:rsidRDefault="007C6549" w:rsidP="00B4512B">
            <w:pPr>
              <w:rPr>
                <w:lang w:val="bg-BG"/>
              </w:rPr>
            </w:pPr>
            <w:r w:rsidRPr="00B4512B">
              <w:rPr>
                <w:lang w:val="bg-BG"/>
              </w:rPr>
              <w:t>441,00</w:t>
            </w:r>
          </w:p>
        </w:tc>
        <w:tc>
          <w:tcPr>
            <w:tcW w:w="399" w:type="pct"/>
            <w:noWrap/>
            <w:vAlign w:val="center"/>
          </w:tcPr>
          <w:p w:rsidR="007C6549" w:rsidRPr="00B4512B" w:rsidRDefault="007C6549" w:rsidP="00B4512B">
            <w:pPr>
              <w:jc w:val="center"/>
              <w:rPr>
                <w:lang w:val="bg-BG"/>
              </w:rPr>
            </w:pPr>
            <w:r w:rsidRPr="00B4512B">
              <w:rPr>
                <w:lang w:val="bg-BG"/>
              </w:rPr>
              <w:t>882,00</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4410,00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4"/>
                <w:lang w:val="bg-BG"/>
              </w:rPr>
              <w:t>У</w:t>
            </w:r>
            <w:r w:rsidRPr="00B4512B">
              <w:rPr>
                <w:sz w:val="24"/>
              </w:rPr>
              <w:t>чебна работилница</w:t>
            </w:r>
          </w:p>
        </w:tc>
        <w:tc>
          <w:tcPr>
            <w:tcW w:w="565" w:type="pct"/>
            <w:noWrap/>
            <w:vAlign w:val="center"/>
          </w:tcPr>
          <w:p w:rsidR="007C6549" w:rsidRPr="00B4512B" w:rsidRDefault="007C6549" w:rsidP="00B4512B">
            <w:pPr>
              <w:rPr>
                <w:lang w:val="bg-BG"/>
              </w:rPr>
            </w:pPr>
            <w:r w:rsidRPr="00B4512B">
              <w:rPr>
                <w:lang w:val="bg-BG"/>
              </w:rPr>
              <w:t>1874,42</w:t>
            </w:r>
          </w:p>
        </w:tc>
        <w:tc>
          <w:tcPr>
            <w:tcW w:w="399" w:type="pct"/>
            <w:noWrap/>
            <w:vAlign w:val="center"/>
          </w:tcPr>
          <w:p w:rsidR="007C6549" w:rsidRPr="00B4512B" w:rsidRDefault="007C6549" w:rsidP="00B4512B">
            <w:pPr>
              <w:jc w:val="center"/>
              <w:rPr>
                <w:lang w:val="bg-BG"/>
              </w:rPr>
            </w:pPr>
            <w:r w:rsidRPr="00B4512B">
              <w:rPr>
                <w:lang w:val="bg-BG"/>
              </w:rPr>
              <w:t>2796,28</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13981,40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Общежитие</w:t>
            </w:r>
          </w:p>
        </w:tc>
        <w:tc>
          <w:tcPr>
            <w:tcW w:w="565" w:type="pct"/>
            <w:noWrap/>
            <w:vAlign w:val="center"/>
          </w:tcPr>
          <w:p w:rsidR="007C6549" w:rsidRPr="00B4512B" w:rsidRDefault="007C6549" w:rsidP="00B4512B">
            <w:pPr>
              <w:rPr>
                <w:lang w:val="bg-BG"/>
              </w:rPr>
            </w:pPr>
            <w:r w:rsidRPr="00B4512B">
              <w:rPr>
                <w:lang w:val="bg-BG"/>
              </w:rPr>
              <w:t>548,90</w:t>
            </w:r>
          </w:p>
        </w:tc>
        <w:tc>
          <w:tcPr>
            <w:tcW w:w="399" w:type="pct"/>
            <w:noWrap/>
            <w:vAlign w:val="center"/>
          </w:tcPr>
          <w:p w:rsidR="007C6549" w:rsidRPr="00B4512B" w:rsidRDefault="007C6549" w:rsidP="00B4512B">
            <w:pPr>
              <w:jc w:val="center"/>
              <w:rPr>
                <w:lang w:val="bg-BG"/>
              </w:rPr>
            </w:pPr>
            <w:r w:rsidRPr="00B4512B">
              <w:rPr>
                <w:lang w:val="bg-BG"/>
              </w:rPr>
              <w:t>2195,60</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10978,00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Столова</w:t>
            </w:r>
          </w:p>
        </w:tc>
        <w:tc>
          <w:tcPr>
            <w:tcW w:w="565" w:type="pct"/>
            <w:noWrap/>
            <w:vAlign w:val="center"/>
          </w:tcPr>
          <w:p w:rsidR="007C6549" w:rsidRPr="00B4512B" w:rsidRDefault="007C6549" w:rsidP="00B4512B">
            <w:pPr>
              <w:rPr>
                <w:lang w:val="bg-BG"/>
              </w:rPr>
            </w:pPr>
            <w:r w:rsidRPr="00B4512B">
              <w:rPr>
                <w:lang w:val="bg-BG"/>
              </w:rPr>
              <w:t>612,</w:t>
            </w:r>
          </w:p>
        </w:tc>
        <w:tc>
          <w:tcPr>
            <w:tcW w:w="399" w:type="pct"/>
            <w:noWrap/>
            <w:vAlign w:val="center"/>
          </w:tcPr>
          <w:p w:rsidR="007C6549" w:rsidRPr="00B4512B" w:rsidRDefault="007C6549" w:rsidP="00B4512B">
            <w:pPr>
              <w:jc w:val="center"/>
              <w:rPr>
                <w:lang w:val="bg-BG"/>
              </w:rPr>
            </w:pPr>
            <w:r w:rsidRPr="00B4512B">
              <w:rPr>
                <w:lang w:val="bg-BG"/>
              </w:rPr>
              <w:t>612</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3060,00</w:t>
            </w:r>
          </w:p>
        </w:tc>
      </w:tr>
      <w:tr w:rsidR="007C6549" w:rsidRPr="00B4512B" w:rsidTr="00990890">
        <w:trPr>
          <w:trHeight w:val="300"/>
        </w:trPr>
        <w:tc>
          <w:tcPr>
            <w:tcW w:w="174" w:type="pct"/>
            <w:noWrap/>
            <w:vAlign w:val="bottom"/>
          </w:tcPr>
          <w:p w:rsidR="007C6549" w:rsidRPr="00B4512B" w:rsidRDefault="007C6549" w:rsidP="00B4512B">
            <w:pPr>
              <w:jc w:val="right"/>
              <w:rPr>
                <w:b/>
                <w:bCs/>
                <w:sz w:val="22"/>
                <w:szCs w:val="22"/>
                <w:lang w:val="bg-BG"/>
              </w:rPr>
            </w:pPr>
          </w:p>
        </w:tc>
        <w:tc>
          <w:tcPr>
            <w:tcW w:w="2531" w:type="pct"/>
            <w:vAlign w:val="bottom"/>
          </w:tcPr>
          <w:p w:rsidR="007C6549" w:rsidRPr="00B4512B" w:rsidRDefault="007C6549" w:rsidP="00B4512B">
            <w:pPr>
              <w:rPr>
                <w:sz w:val="22"/>
                <w:szCs w:val="22"/>
                <w:lang w:val="bg-BG"/>
              </w:rPr>
            </w:pPr>
            <w:r w:rsidRPr="00B4512B">
              <w:rPr>
                <w:sz w:val="22"/>
                <w:szCs w:val="22"/>
                <w:lang w:val="bg-BG"/>
              </w:rPr>
              <w:t>Общо за ПГВМЗ „</w:t>
            </w:r>
            <w:r w:rsidRPr="00B4512B">
              <w:rPr>
                <w:bCs/>
                <w:spacing w:val="-1"/>
                <w:sz w:val="24"/>
                <w:szCs w:val="24"/>
              </w:rPr>
              <w:t>Александър Стамболийски”  гр. Лозница</w:t>
            </w:r>
          </w:p>
        </w:tc>
        <w:tc>
          <w:tcPr>
            <w:tcW w:w="565" w:type="pct"/>
            <w:noWrap/>
            <w:vAlign w:val="center"/>
          </w:tcPr>
          <w:p w:rsidR="007C6549" w:rsidRPr="00B4512B" w:rsidRDefault="007C6549" w:rsidP="00B4512B">
            <w:pPr>
              <w:rPr>
                <w:lang w:val="bg-BG"/>
              </w:rPr>
            </w:pPr>
          </w:p>
        </w:tc>
        <w:tc>
          <w:tcPr>
            <w:tcW w:w="399" w:type="pct"/>
            <w:noWrap/>
            <w:vAlign w:val="center"/>
          </w:tcPr>
          <w:p w:rsidR="007C6549" w:rsidRPr="00B4512B" w:rsidRDefault="007C6549" w:rsidP="00B4512B">
            <w:pPr>
              <w:jc w:val="center"/>
              <w:rPr>
                <w:lang w:val="bg-BG"/>
              </w:rPr>
            </w:pPr>
            <w:r w:rsidRPr="00B4512B">
              <w:rPr>
                <w:lang w:val="bg-BG"/>
              </w:rPr>
              <w:t>8556,38</w:t>
            </w:r>
          </w:p>
        </w:tc>
        <w:tc>
          <w:tcPr>
            <w:tcW w:w="556" w:type="pct"/>
            <w:noWrap/>
            <w:vAlign w:val="bottom"/>
          </w:tcPr>
          <w:p w:rsidR="007C6549" w:rsidRPr="00B4512B" w:rsidRDefault="007C6549" w:rsidP="00B4512B">
            <w:pPr>
              <w:jc w:val="center"/>
              <w:rPr>
                <w:lang w:val="bg-BG"/>
              </w:rPr>
            </w:pPr>
          </w:p>
        </w:tc>
        <w:tc>
          <w:tcPr>
            <w:tcW w:w="775" w:type="pct"/>
            <w:noWrap/>
            <w:vAlign w:val="bottom"/>
          </w:tcPr>
          <w:p w:rsidR="007C6549" w:rsidRPr="00B4512B" w:rsidRDefault="007C6549" w:rsidP="00B4512B">
            <w:pPr>
              <w:jc w:val="right"/>
              <w:rPr>
                <w:sz w:val="22"/>
                <w:szCs w:val="22"/>
                <w:lang w:val="bg-BG"/>
              </w:rPr>
            </w:pPr>
            <w:r w:rsidRPr="00B4512B">
              <w:rPr>
                <w:sz w:val="22"/>
                <w:szCs w:val="22"/>
                <w:lang w:val="bg-BG"/>
              </w:rPr>
              <w:t>45849,90</w:t>
            </w:r>
          </w:p>
        </w:tc>
      </w:tr>
      <w:tr w:rsidR="007C6549" w:rsidRPr="00B4512B" w:rsidTr="00990890">
        <w:trPr>
          <w:trHeight w:val="600"/>
        </w:trPr>
        <w:tc>
          <w:tcPr>
            <w:tcW w:w="174" w:type="pct"/>
            <w:noWrap/>
            <w:vAlign w:val="bottom"/>
          </w:tcPr>
          <w:p w:rsidR="007C6549" w:rsidRPr="00B4512B" w:rsidRDefault="007C6549" w:rsidP="00B4512B">
            <w:pPr>
              <w:rPr>
                <w:sz w:val="22"/>
                <w:szCs w:val="22"/>
                <w:lang w:val="bg-BG"/>
              </w:rPr>
            </w:pPr>
          </w:p>
        </w:tc>
        <w:tc>
          <w:tcPr>
            <w:tcW w:w="2531" w:type="pct"/>
            <w:vAlign w:val="bottom"/>
          </w:tcPr>
          <w:p w:rsidR="007C6549" w:rsidRPr="00B4512B" w:rsidRDefault="007C6549" w:rsidP="00B4512B">
            <w:pPr>
              <w:rPr>
                <w:sz w:val="22"/>
                <w:szCs w:val="22"/>
                <w:lang w:val="bg-BG"/>
              </w:rPr>
            </w:pPr>
          </w:p>
        </w:tc>
        <w:tc>
          <w:tcPr>
            <w:tcW w:w="565" w:type="pct"/>
            <w:noWrap/>
            <w:vAlign w:val="center"/>
          </w:tcPr>
          <w:p w:rsidR="007C6549" w:rsidRPr="00B4512B" w:rsidRDefault="007C6549" w:rsidP="00B4512B">
            <w:pPr>
              <w:rPr>
                <w:sz w:val="22"/>
                <w:szCs w:val="22"/>
                <w:lang w:val="bg-BG"/>
              </w:rPr>
            </w:pPr>
          </w:p>
        </w:tc>
        <w:tc>
          <w:tcPr>
            <w:tcW w:w="399" w:type="pct"/>
            <w:noWrap/>
            <w:vAlign w:val="center"/>
          </w:tcPr>
          <w:p w:rsidR="007C6549" w:rsidRPr="00B4512B" w:rsidRDefault="007C6549" w:rsidP="00B4512B">
            <w:pPr>
              <w:jc w:val="center"/>
              <w:rPr>
                <w:lang w:val="bg-BG"/>
              </w:rPr>
            </w:pPr>
          </w:p>
        </w:tc>
        <w:tc>
          <w:tcPr>
            <w:tcW w:w="556" w:type="pct"/>
            <w:noWrap/>
            <w:vAlign w:val="bottom"/>
          </w:tcPr>
          <w:p w:rsidR="007C6549" w:rsidRPr="00B4512B" w:rsidRDefault="007C6549" w:rsidP="00B4512B">
            <w:pPr>
              <w:jc w:val="center"/>
              <w:rPr>
                <w:b/>
                <w:sz w:val="22"/>
                <w:szCs w:val="22"/>
                <w:u w:val="single"/>
                <w:lang w:val="bg-BG"/>
              </w:rPr>
            </w:pPr>
            <w:r w:rsidRPr="00B4512B">
              <w:rPr>
                <w:b/>
                <w:sz w:val="22"/>
                <w:szCs w:val="22"/>
                <w:u w:val="single"/>
                <w:lang w:val="bg-BG"/>
              </w:rPr>
              <w:t>Общо</w:t>
            </w:r>
          </w:p>
        </w:tc>
        <w:tc>
          <w:tcPr>
            <w:tcW w:w="775" w:type="pct"/>
            <w:noWrap/>
            <w:vAlign w:val="bottom"/>
          </w:tcPr>
          <w:p w:rsidR="007C6549" w:rsidRPr="00B4512B" w:rsidRDefault="007C6549" w:rsidP="00B4512B">
            <w:pPr>
              <w:jc w:val="right"/>
              <w:rPr>
                <w:b/>
                <w:bCs/>
                <w:sz w:val="22"/>
                <w:szCs w:val="22"/>
                <w:lang w:val="bg-BG"/>
              </w:rPr>
            </w:pPr>
            <w:r w:rsidRPr="00B4512B">
              <w:rPr>
                <w:b/>
                <w:bCs/>
                <w:sz w:val="22"/>
                <w:szCs w:val="22"/>
                <w:lang w:val="bg-BG"/>
              </w:rPr>
              <w:t>82 524,90</w:t>
            </w:r>
          </w:p>
        </w:tc>
      </w:tr>
    </w:tbl>
    <w:p w:rsidR="007C6549" w:rsidRPr="00B4512B" w:rsidRDefault="007C6549" w:rsidP="00A45A36">
      <w:pPr>
        <w:tabs>
          <w:tab w:val="left" w:pos="1134"/>
        </w:tabs>
        <w:spacing w:afterLines="60"/>
        <w:ind w:firstLine="284"/>
        <w:contextualSpacing/>
        <w:jc w:val="both"/>
        <w:rPr>
          <w:b/>
          <w:sz w:val="24"/>
          <w:szCs w:val="24"/>
          <w:lang w:val="bg-BG" w:eastAsia="en-US"/>
        </w:rPr>
      </w:pPr>
    </w:p>
    <w:p w:rsidR="007C6549" w:rsidRPr="00A714FB" w:rsidRDefault="007C6549" w:rsidP="007873C8">
      <w:pPr>
        <w:ind w:firstLine="567"/>
        <w:jc w:val="both"/>
        <w:rPr>
          <w:b/>
          <w:i/>
          <w:sz w:val="24"/>
          <w:szCs w:val="24"/>
          <w:lang w:val="bg-BG"/>
        </w:rPr>
      </w:pPr>
      <w:r w:rsidRPr="00A714FB">
        <w:rPr>
          <w:b/>
          <w:i/>
          <w:sz w:val="24"/>
          <w:szCs w:val="24"/>
          <w:lang w:val="bg-BG"/>
        </w:rPr>
        <w:t>В случай, че участник подал оферта по настоящата обществена поръчка предложи цена за изпълнение, която надхвърля определеният от възложителя пределен финансов ресурс общо за поръчката</w:t>
      </w:r>
      <w:r>
        <w:rPr>
          <w:b/>
          <w:i/>
          <w:sz w:val="24"/>
          <w:szCs w:val="24"/>
          <w:lang w:val="bg-BG"/>
        </w:rPr>
        <w:t xml:space="preserve"> или за конкретен обект</w:t>
      </w:r>
      <w:r w:rsidRPr="00A714FB">
        <w:rPr>
          <w:b/>
          <w:i/>
          <w:sz w:val="24"/>
          <w:szCs w:val="24"/>
          <w:lang w:val="bg-BG"/>
        </w:rPr>
        <w:t>, офертата му ще бъде отстранена от участие в процедурата.</w:t>
      </w:r>
    </w:p>
    <w:p w:rsidR="007C6549" w:rsidRPr="00A714FB" w:rsidRDefault="007C6549" w:rsidP="007873C8">
      <w:pPr>
        <w:ind w:firstLine="567"/>
        <w:jc w:val="both"/>
        <w:rPr>
          <w:b/>
          <w:bCs/>
          <w:sz w:val="24"/>
          <w:szCs w:val="24"/>
          <w:lang w:val="bg-BG" w:eastAsia="en-US"/>
        </w:rPr>
      </w:pPr>
    </w:p>
    <w:p w:rsidR="007C6549" w:rsidRPr="00A714FB" w:rsidRDefault="007C6549" w:rsidP="007873C8">
      <w:pPr>
        <w:ind w:firstLine="567"/>
        <w:jc w:val="both"/>
        <w:rPr>
          <w:i/>
          <w:sz w:val="24"/>
          <w:szCs w:val="24"/>
          <w:lang w:val="bg-BG"/>
        </w:rPr>
      </w:pPr>
      <w:r w:rsidRPr="00A714FB">
        <w:rPr>
          <w:i/>
          <w:sz w:val="24"/>
          <w:szCs w:val="24"/>
          <w:lang w:val="bg-BG"/>
        </w:rPr>
        <w:t>Цените трябва да бъдат посочени в български лева без ДДС, с точност до втория знак след десетичната запетая и изписани с цифри и с думи.</w:t>
      </w:r>
    </w:p>
    <w:p w:rsidR="007C6549" w:rsidRPr="00A714FB" w:rsidRDefault="007C6549" w:rsidP="007873C8">
      <w:pPr>
        <w:ind w:firstLine="567"/>
        <w:jc w:val="both"/>
        <w:rPr>
          <w:i/>
          <w:sz w:val="24"/>
          <w:szCs w:val="24"/>
          <w:lang w:val="bg-BG"/>
        </w:rPr>
      </w:pPr>
      <w:r w:rsidRPr="00A714FB">
        <w:rPr>
          <w:i/>
          <w:sz w:val="22"/>
          <w:szCs w:val="24"/>
          <w:lang w:val="bg-BG"/>
        </w:rPr>
        <w:t>П</w:t>
      </w:r>
      <w:r w:rsidRPr="00A714FB">
        <w:rPr>
          <w:i/>
          <w:sz w:val="24"/>
          <w:szCs w:val="24"/>
          <w:lang w:val="bg-BG"/>
        </w:rPr>
        <w:t xml:space="preserve">ри разминаване в изписаното с цифри и с думи за достоверно ще се приема изписаното с думи. </w:t>
      </w:r>
    </w:p>
    <w:p w:rsidR="007C6549" w:rsidRPr="00A714FB" w:rsidRDefault="007C6549" w:rsidP="007873C8">
      <w:pPr>
        <w:ind w:firstLine="567"/>
        <w:jc w:val="both"/>
        <w:rPr>
          <w:sz w:val="24"/>
          <w:szCs w:val="24"/>
          <w:lang w:val="bg-BG"/>
        </w:rPr>
      </w:pPr>
      <w:r w:rsidRPr="00A714FB">
        <w:rPr>
          <w:b/>
          <w:i/>
          <w:sz w:val="24"/>
          <w:szCs w:val="24"/>
          <w:lang w:val="bg-BG"/>
        </w:rPr>
        <w:t>ВАЖНО:</w:t>
      </w:r>
      <w:r w:rsidRPr="00A714FB">
        <w:rPr>
          <w:i/>
          <w:sz w:val="24"/>
          <w:szCs w:val="24"/>
          <w:lang w:val="bg-BG"/>
        </w:rPr>
        <w:t xml:space="preserve"> Участниците задължително изработват предложенията си при съобразяване с максималната стойност на осигурения </w:t>
      </w:r>
      <w:r>
        <w:rPr>
          <w:i/>
          <w:sz w:val="24"/>
          <w:szCs w:val="24"/>
          <w:lang w:val="bg-BG"/>
        </w:rPr>
        <w:t>от възложителя бюджет</w:t>
      </w:r>
      <w:r w:rsidRPr="00A714FB">
        <w:rPr>
          <w:i/>
          <w:sz w:val="24"/>
          <w:szCs w:val="24"/>
          <w:lang w:val="bg-BG"/>
        </w:rPr>
        <w:t>.</w:t>
      </w:r>
    </w:p>
    <w:p w:rsidR="007C6549" w:rsidRPr="00A714FB" w:rsidRDefault="007C6549" w:rsidP="00CC6E6B">
      <w:pPr>
        <w:ind w:firstLine="720"/>
        <w:jc w:val="both"/>
        <w:rPr>
          <w:b/>
          <w:sz w:val="24"/>
          <w:szCs w:val="24"/>
          <w:lang w:val="bg-BG"/>
        </w:rPr>
      </w:pPr>
    </w:p>
    <w:p w:rsidR="007C6549" w:rsidRPr="00A714FB" w:rsidRDefault="007C6549" w:rsidP="00D84C20">
      <w:pPr>
        <w:ind w:firstLine="720"/>
        <w:jc w:val="both"/>
        <w:rPr>
          <w:bCs/>
          <w:iCs/>
          <w:sz w:val="24"/>
          <w:szCs w:val="24"/>
          <w:lang w:val="bg-BG" w:eastAsia="en-US"/>
        </w:rPr>
      </w:pPr>
      <w:r w:rsidRPr="00A714FB">
        <w:rPr>
          <w:b/>
          <w:sz w:val="24"/>
          <w:szCs w:val="24"/>
          <w:lang w:val="bg-BG"/>
        </w:rPr>
        <w:t>2. Описание на предмета на поръчката.</w:t>
      </w:r>
      <w:r>
        <w:rPr>
          <w:b/>
          <w:sz w:val="24"/>
          <w:szCs w:val="24"/>
          <w:lang w:val="bg-BG"/>
        </w:rPr>
        <w:t xml:space="preserve"> </w:t>
      </w:r>
    </w:p>
    <w:p w:rsidR="007C6549" w:rsidRPr="00A714FB" w:rsidRDefault="007C6549" w:rsidP="00212259">
      <w:pPr>
        <w:ind w:firstLine="708"/>
        <w:jc w:val="both"/>
        <w:rPr>
          <w:sz w:val="24"/>
          <w:szCs w:val="26"/>
          <w:lang w:val="bg-BG" w:eastAsia="ar-SA"/>
        </w:rPr>
      </w:pPr>
    </w:p>
    <w:p w:rsidR="007C6549" w:rsidRPr="00A714FB" w:rsidRDefault="007C6549" w:rsidP="00657868">
      <w:pPr>
        <w:jc w:val="both"/>
        <w:rPr>
          <w:b/>
          <w:sz w:val="24"/>
          <w:szCs w:val="24"/>
          <w:lang w:val="bg-BG"/>
        </w:rPr>
      </w:pPr>
    </w:p>
    <w:p w:rsidR="007C6549" w:rsidRPr="00A714FB" w:rsidRDefault="007C6549" w:rsidP="00A45A36">
      <w:pPr>
        <w:spacing w:afterLines="60"/>
        <w:ind w:right="57"/>
        <w:jc w:val="both"/>
        <w:rPr>
          <w:b/>
          <w:sz w:val="24"/>
          <w:szCs w:val="24"/>
          <w:lang w:val="bg-BG" w:eastAsia="en-US"/>
        </w:rPr>
      </w:pPr>
      <w:r w:rsidRPr="00A714FB">
        <w:rPr>
          <w:b/>
          <w:sz w:val="24"/>
          <w:szCs w:val="24"/>
          <w:lang w:val="bg-BG"/>
        </w:rPr>
        <w:t>2.1.</w:t>
      </w:r>
      <w:r w:rsidRPr="00A714FB">
        <w:rPr>
          <w:sz w:val="24"/>
          <w:szCs w:val="24"/>
          <w:lang w:val="bg-BG"/>
        </w:rPr>
        <w:t xml:space="preserve"> Предмет на настоящата поръчка е</w:t>
      </w:r>
      <w:r w:rsidRPr="00A714FB">
        <w:rPr>
          <w:b/>
          <w:sz w:val="24"/>
          <w:szCs w:val="24"/>
          <w:lang w:val="bg-BG"/>
        </w:rPr>
        <w:t xml:space="preserve"> </w:t>
      </w:r>
      <w:r>
        <w:rPr>
          <w:sz w:val="24"/>
          <w:szCs w:val="24"/>
          <w:lang w:val="bg-BG"/>
        </w:rPr>
        <w:t>избор</w:t>
      </w:r>
      <w:r w:rsidRPr="0099659D">
        <w:rPr>
          <w:sz w:val="24"/>
          <w:szCs w:val="24"/>
          <w:lang w:val="bg-BG"/>
        </w:rPr>
        <w:t xml:space="preserve"> на изпълнител за Обследване за енергийна ефективност на </w:t>
      </w:r>
      <w:r>
        <w:rPr>
          <w:sz w:val="24"/>
          <w:szCs w:val="24"/>
          <w:lang w:val="bg-BG"/>
        </w:rPr>
        <w:t>сгради</w:t>
      </w:r>
      <w:r w:rsidRPr="0099659D">
        <w:rPr>
          <w:sz w:val="24"/>
          <w:szCs w:val="24"/>
          <w:lang w:val="bg-BG"/>
        </w:rPr>
        <w:t xml:space="preserve"> съгл. НАРЕДБА № Е-РД-04-1 от 22 януари 2016 г. за обследване за енергийна ефективност, сертифициране и оценка на енергийните спестявания на сгради на територията на Община </w:t>
      </w:r>
      <w:r>
        <w:rPr>
          <w:sz w:val="24"/>
          <w:szCs w:val="24"/>
          <w:lang w:val="bg-BG"/>
        </w:rPr>
        <w:t>Лозница.</w:t>
      </w:r>
    </w:p>
    <w:p w:rsidR="007C6549" w:rsidRPr="00A714FB" w:rsidRDefault="007C6549" w:rsidP="00CC6E6B">
      <w:pPr>
        <w:ind w:firstLine="720"/>
        <w:jc w:val="both"/>
        <w:rPr>
          <w:b/>
          <w:sz w:val="24"/>
          <w:szCs w:val="24"/>
          <w:lang w:val="bg-BG" w:eastAsia="en-US"/>
        </w:rPr>
      </w:pPr>
      <w:r w:rsidRPr="00A714FB">
        <w:rPr>
          <w:b/>
          <w:sz w:val="24"/>
          <w:szCs w:val="24"/>
          <w:lang w:val="bg-BG" w:eastAsia="en-US"/>
        </w:rPr>
        <w:t>2.2. Поръчката включва следните дейности:</w:t>
      </w:r>
    </w:p>
    <w:p w:rsidR="007C6549" w:rsidRPr="00A714FB" w:rsidRDefault="007C6549" w:rsidP="00CC6E6B">
      <w:pPr>
        <w:jc w:val="both"/>
        <w:rPr>
          <w:sz w:val="24"/>
          <w:szCs w:val="24"/>
          <w:lang w:val="bg-BG"/>
        </w:rPr>
      </w:pPr>
      <w:r w:rsidRPr="00A714FB">
        <w:rPr>
          <w:sz w:val="36"/>
          <w:szCs w:val="36"/>
          <w:lang w:val="bg-BG"/>
        </w:rPr>
        <w:tab/>
      </w:r>
      <w:r w:rsidRPr="00A714FB">
        <w:rPr>
          <w:sz w:val="24"/>
          <w:szCs w:val="24"/>
          <w:lang w:val="bg-BG"/>
        </w:rPr>
        <w:t>Пълно описание на предмета на поръчката се съдържа в приложената към настоящите указания Техническа спецификация.</w:t>
      </w:r>
    </w:p>
    <w:p w:rsidR="007C6549" w:rsidRPr="00A714FB" w:rsidRDefault="007C6549" w:rsidP="00CC6E6B">
      <w:pPr>
        <w:suppressAutoHyphens/>
        <w:autoSpaceDE w:val="0"/>
        <w:autoSpaceDN w:val="0"/>
        <w:adjustRightInd w:val="0"/>
        <w:jc w:val="both"/>
        <w:rPr>
          <w:b/>
          <w:sz w:val="24"/>
          <w:szCs w:val="24"/>
          <w:lang w:val="ru-RU" w:eastAsia="ar-SA"/>
        </w:rPr>
      </w:pPr>
    </w:p>
    <w:p w:rsidR="007C6549" w:rsidRPr="00A714FB" w:rsidRDefault="007C6549" w:rsidP="007873C8">
      <w:pPr>
        <w:suppressAutoHyphens/>
        <w:autoSpaceDE w:val="0"/>
        <w:autoSpaceDN w:val="0"/>
        <w:adjustRightInd w:val="0"/>
        <w:ind w:firstLine="567"/>
        <w:jc w:val="both"/>
        <w:rPr>
          <w:b/>
          <w:sz w:val="24"/>
          <w:szCs w:val="24"/>
          <w:lang w:val="ru-RU" w:eastAsia="ar-SA"/>
        </w:rPr>
      </w:pPr>
      <w:r w:rsidRPr="00A714FB">
        <w:rPr>
          <w:b/>
          <w:sz w:val="24"/>
          <w:szCs w:val="24"/>
          <w:lang w:val="ru-RU" w:eastAsia="ar-SA"/>
        </w:rPr>
        <w:t xml:space="preserve">3. Място и срок на изпълнение на поръчката </w:t>
      </w:r>
    </w:p>
    <w:p w:rsidR="007C6549" w:rsidRPr="00A714FB" w:rsidRDefault="007C6549" w:rsidP="007873C8">
      <w:pPr>
        <w:suppressAutoHyphens/>
        <w:autoSpaceDE w:val="0"/>
        <w:autoSpaceDN w:val="0"/>
        <w:adjustRightInd w:val="0"/>
        <w:ind w:firstLine="567"/>
        <w:jc w:val="both"/>
        <w:rPr>
          <w:sz w:val="24"/>
          <w:szCs w:val="24"/>
          <w:lang w:val="bg-BG" w:eastAsia="ar-SA"/>
        </w:rPr>
      </w:pPr>
      <w:r w:rsidRPr="00A714FB">
        <w:rPr>
          <w:sz w:val="24"/>
          <w:szCs w:val="24"/>
          <w:lang w:val="bg-BG" w:eastAsia="ar-SA"/>
        </w:rPr>
        <w:t xml:space="preserve">Мястото за изпълнение на поръчката е </w:t>
      </w:r>
      <w:r>
        <w:rPr>
          <w:sz w:val="24"/>
          <w:szCs w:val="24"/>
          <w:lang w:val="bg-BG" w:eastAsia="ar-SA"/>
        </w:rPr>
        <w:t xml:space="preserve"> община</w:t>
      </w:r>
      <w:r w:rsidRPr="00A714FB">
        <w:rPr>
          <w:sz w:val="24"/>
          <w:szCs w:val="24"/>
          <w:lang w:val="bg-BG" w:eastAsia="ar-SA"/>
        </w:rPr>
        <w:t xml:space="preserve"> </w:t>
      </w:r>
      <w:r>
        <w:rPr>
          <w:sz w:val="24"/>
          <w:szCs w:val="24"/>
          <w:lang w:val="bg-BG" w:eastAsia="ar-SA"/>
        </w:rPr>
        <w:t>Лозница</w:t>
      </w:r>
      <w:r w:rsidRPr="00A714FB">
        <w:rPr>
          <w:sz w:val="24"/>
          <w:szCs w:val="24"/>
          <w:lang w:val="bg-BG" w:eastAsia="ar-SA"/>
        </w:rPr>
        <w:t>.</w:t>
      </w:r>
    </w:p>
    <w:p w:rsidR="007C6549" w:rsidRPr="00A714FB" w:rsidRDefault="007C6549" w:rsidP="0099659D">
      <w:pPr>
        <w:widowControl w:val="0"/>
        <w:autoSpaceDE w:val="0"/>
        <w:autoSpaceDN w:val="0"/>
        <w:adjustRightInd w:val="0"/>
        <w:ind w:firstLine="567"/>
        <w:jc w:val="both"/>
        <w:rPr>
          <w:bCs/>
          <w:sz w:val="24"/>
          <w:szCs w:val="24"/>
          <w:lang w:val="bg-BG" w:eastAsia="ar-SA"/>
        </w:rPr>
      </w:pPr>
      <w:r>
        <w:rPr>
          <w:sz w:val="24"/>
          <w:szCs w:val="24"/>
          <w:lang w:val="bg-BG"/>
        </w:rPr>
        <w:t xml:space="preserve"> </w:t>
      </w:r>
    </w:p>
    <w:p w:rsidR="007C6549" w:rsidRDefault="007C6549" w:rsidP="007873C8">
      <w:pPr>
        <w:widowControl w:val="0"/>
        <w:autoSpaceDE w:val="0"/>
        <w:autoSpaceDN w:val="0"/>
        <w:adjustRightInd w:val="0"/>
        <w:spacing w:after="200" w:line="276" w:lineRule="auto"/>
        <w:ind w:firstLine="567"/>
        <w:contextualSpacing/>
        <w:jc w:val="both"/>
        <w:rPr>
          <w:bCs/>
          <w:sz w:val="24"/>
          <w:szCs w:val="24"/>
          <w:lang w:val="bg-BG" w:eastAsia="ar-SA"/>
        </w:rPr>
      </w:pPr>
      <w:r w:rsidRPr="009676E0">
        <w:rPr>
          <w:b/>
          <w:sz w:val="24"/>
          <w:szCs w:val="24"/>
          <w:lang w:val="ru-RU" w:eastAsia="ar-SA"/>
        </w:rPr>
        <w:t xml:space="preserve">СРОК ЗА ИЗПЪЛНЕНИЕ - </w:t>
      </w:r>
      <w:r w:rsidRPr="009676E0">
        <w:rPr>
          <w:bCs/>
          <w:sz w:val="24"/>
          <w:szCs w:val="24"/>
          <w:lang w:val="bg-BG" w:eastAsia="ar-SA"/>
        </w:rPr>
        <w:t>определеното време в календарни дни за изпълнение на всички отделни дейности</w:t>
      </w:r>
      <w:r w:rsidRPr="001030A2">
        <w:rPr>
          <w:bCs/>
          <w:sz w:val="24"/>
          <w:szCs w:val="24"/>
          <w:lang w:val="bg-BG" w:eastAsia="ar-SA"/>
        </w:rPr>
        <w:t xml:space="preserve"> за </w:t>
      </w:r>
      <w:r>
        <w:rPr>
          <w:bCs/>
          <w:sz w:val="24"/>
          <w:szCs w:val="24"/>
          <w:lang w:val="bg-BG" w:eastAsia="ar-SA"/>
        </w:rPr>
        <w:t>обектите</w:t>
      </w:r>
      <w:r w:rsidRPr="001030A2">
        <w:rPr>
          <w:bCs/>
          <w:sz w:val="24"/>
          <w:szCs w:val="24"/>
          <w:lang w:val="bg-BG" w:eastAsia="ar-SA"/>
        </w:rPr>
        <w:t xml:space="preserve">, </w:t>
      </w:r>
      <w:r>
        <w:rPr>
          <w:bCs/>
          <w:sz w:val="24"/>
          <w:szCs w:val="24"/>
          <w:lang w:val="bg-BG" w:eastAsia="ar-SA"/>
        </w:rPr>
        <w:t>включени</w:t>
      </w:r>
      <w:r w:rsidRPr="009676E0">
        <w:rPr>
          <w:bCs/>
          <w:sz w:val="24"/>
          <w:szCs w:val="24"/>
          <w:lang w:val="bg-BG" w:eastAsia="ar-SA"/>
        </w:rPr>
        <w:t xml:space="preserve"> в настоящата поръчка, при което се допуска, при технологична възможност, отделни дейности да бъдат застъпвани по време, което следва да бъде защитено в представената концепция;</w:t>
      </w:r>
    </w:p>
    <w:p w:rsidR="007C6549" w:rsidRPr="00A714FB" w:rsidRDefault="007C6549" w:rsidP="007873C8">
      <w:pPr>
        <w:widowControl w:val="0"/>
        <w:autoSpaceDE w:val="0"/>
        <w:autoSpaceDN w:val="0"/>
        <w:adjustRightInd w:val="0"/>
        <w:spacing w:after="200" w:line="276" w:lineRule="auto"/>
        <w:ind w:firstLine="567"/>
        <w:contextualSpacing/>
        <w:jc w:val="both"/>
        <w:rPr>
          <w:bCs/>
          <w:sz w:val="24"/>
          <w:szCs w:val="24"/>
          <w:lang w:val="bg-BG" w:eastAsia="ar-SA"/>
        </w:rPr>
      </w:pPr>
    </w:p>
    <w:p w:rsidR="007C6549" w:rsidRPr="00F21281" w:rsidRDefault="007C6549" w:rsidP="00BD5A51">
      <w:pPr>
        <w:shd w:val="clear" w:color="auto" w:fill="FFFFFF"/>
        <w:ind w:firstLine="567"/>
        <w:jc w:val="both"/>
        <w:rPr>
          <w:b/>
          <w:i/>
          <w:sz w:val="24"/>
          <w:szCs w:val="24"/>
          <w:u w:val="single"/>
          <w:lang w:val="bg-BG"/>
        </w:rPr>
      </w:pPr>
      <w:r w:rsidRPr="008E278E">
        <w:rPr>
          <w:b/>
          <w:i/>
          <w:sz w:val="24"/>
          <w:szCs w:val="24"/>
        </w:rPr>
        <w:t>ВАЖНО! С оглед обема и сложността на поръчката и нейното технологично правилно и качествено изпълнение, Възложителят определя</w:t>
      </w:r>
      <w:r w:rsidRPr="008E278E">
        <w:rPr>
          <w:b/>
          <w:i/>
          <w:sz w:val="24"/>
          <w:szCs w:val="24"/>
          <w:lang w:val="bg-BG"/>
        </w:rPr>
        <w:t xml:space="preserve"> максимален срок за изпълнението ѝ </w:t>
      </w:r>
      <w:r>
        <w:rPr>
          <w:b/>
          <w:i/>
          <w:sz w:val="24"/>
          <w:szCs w:val="24"/>
          <w:lang w:val="bg-BG" w:eastAsia="en-US"/>
        </w:rPr>
        <w:t xml:space="preserve">30 (тридесет) </w:t>
      </w:r>
      <w:r w:rsidRPr="008E278E">
        <w:rPr>
          <w:b/>
          <w:i/>
          <w:sz w:val="24"/>
          <w:szCs w:val="24"/>
          <w:lang w:val="bg-BG" w:eastAsia="en-US"/>
        </w:rPr>
        <w:t>календарни дни</w:t>
      </w:r>
      <w:r w:rsidRPr="008E278E">
        <w:rPr>
          <w:b/>
          <w:i/>
          <w:sz w:val="24"/>
          <w:szCs w:val="24"/>
          <w:lang w:val="bg-BG"/>
        </w:rPr>
        <w:t xml:space="preserve">. </w:t>
      </w:r>
      <w:r w:rsidRPr="008E278E">
        <w:rPr>
          <w:b/>
          <w:i/>
          <w:sz w:val="24"/>
          <w:szCs w:val="24"/>
        </w:rPr>
        <w:t xml:space="preserve">При изготвяне на своите предложения участниците следва задължително да се съобразят с така </w:t>
      </w:r>
      <w:r w:rsidRPr="008E278E">
        <w:rPr>
          <w:b/>
          <w:i/>
          <w:sz w:val="24"/>
          <w:szCs w:val="24"/>
          <w:lang w:val="bg-BG"/>
        </w:rPr>
        <w:t>посоченият максимален</w:t>
      </w:r>
      <w:r w:rsidRPr="008E278E">
        <w:rPr>
          <w:b/>
          <w:i/>
          <w:sz w:val="24"/>
          <w:szCs w:val="24"/>
        </w:rPr>
        <w:t xml:space="preserve"> срок за изпълнение на поръчкат</w:t>
      </w:r>
      <w:r w:rsidRPr="008E278E">
        <w:rPr>
          <w:b/>
          <w:i/>
          <w:sz w:val="24"/>
          <w:szCs w:val="24"/>
          <w:lang w:val="bg-BG"/>
        </w:rPr>
        <w:t>а.</w:t>
      </w:r>
    </w:p>
    <w:p w:rsidR="007C6549" w:rsidRPr="00A714FB" w:rsidRDefault="007C6549" w:rsidP="00A45A36">
      <w:pPr>
        <w:pStyle w:val="aa0"/>
        <w:spacing w:afterLines="60"/>
        <w:rPr>
          <w:lang w:val="en-US"/>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Default="007C6549" w:rsidP="00A45A36">
      <w:pPr>
        <w:pStyle w:val="ListBullet"/>
        <w:numPr>
          <w:ilvl w:val="0"/>
          <w:numId w:val="0"/>
        </w:numPr>
        <w:tabs>
          <w:tab w:val="clear" w:pos="540"/>
          <w:tab w:val="left" w:pos="0"/>
          <w:tab w:val="left" w:pos="567"/>
        </w:tabs>
        <w:spacing w:afterLines="60"/>
        <w:ind w:firstLine="284"/>
        <w:jc w:val="center"/>
        <w:rPr>
          <w:b/>
        </w:rPr>
      </w:pPr>
    </w:p>
    <w:p w:rsidR="007C6549" w:rsidRPr="00A714FB" w:rsidRDefault="007C6549" w:rsidP="00A45A36">
      <w:pPr>
        <w:pStyle w:val="ListBullet"/>
        <w:numPr>
          <w:ilvl w:val="0"/>
          <w:numId w:val="0"/>
        </w:numPr>
        <w:tabs>
          <w:tab w:val="clear" w:pos="540"/>
          <w:tab w:val="left" w:pos="0"/>
          <w:tab w:val="left" w:pos="567"/>
        </w:tabs>
        <w:spacing w:afterLines="60"/>
        <w:ind w:firstLine="284"/>
        <w:jc w:val="center"/>
        <w:rPr>
          <w:b/>
          <w:lang w:val="en-US"/>
        </w:rPr>
      </w:pPr>
      <w:r w:rsidRPr="00A714FB">
        <w:rPr>
          <w:b/>
        </w:rPr>
        <w:t xml:space="preserve">РАЗДЕЛ </w:t>
      </w:r>
      <w:r w:rsidRPr="00A714FB">
        <w:rPr>
          <w:b/>
          <w:lang w:val="en-US"/>
        </w:rPr>
        <w:t>III</w:t>
      </w:r>
    </w:p>
    <w:p w:rsidR="007C6549" w:rsidRPr="00A714FB" w:rsidRDefault="007C6549" w:rsidP="00A70C8D">
      <w:pPr>
        <w:keepNext/>
        <w:spacing w:before="240" w:after="60" w:line="276" w:lineRule="auto"/>
        <w:jc w:val="center"/>
        <w:outlineLvl w:val="0"/>
        <w:rPr>
          <w:b/>
          <w:bCs/>
          <w:kern w:val="32"/>
          <w:sz w:val="24"/>
          <w:szCs w:val="24"/>
          <w:lang w:val="bg-BG" w:eastAsia="en-US"/>
        </w:rPr>
      </w:pPr>
      <w:r w:rsidRPr="00A714FB">
        <w:rPr>
          <w:b/>
          <w:bCs/>
          <w:kern w:val="32"/>
          <w:sz w:val="24"/>
          <w:szCs w:val="24"/>
          <w:lang w:eastAsia="en-US"/>
        </w:rPr>
        <w:t>ТЕХНИЧЕСКИ СПЕЦИФИКАЦИИ</w:t>
      </w:r>
    </w:p>
    <w:p w:rsidR="007C6549" w:rsidRPr="00A714FB" w:rsidRDefault="007C6549" w:rsidP="003D748D">
      <w:pPr>
        <w:spacing w:after="200" w:line="276" w:lineRule="auto"/>
        <w:jc w:val="both"/>
        <w:rPr>
          <w:b/>
          <w:spacing w:val="-6"/>
          <w:sz w:val="24"/>
          <w:szCs w:val="24"/>
          <w:lang w:val="bg-BG" w:eastAsia="en-US"/>
        </w:rPr>
      </w:pPr>
    </w:p>
    <w:p w:rsidR="007C6549" w:rsidRPr="00A714FB" w:rsidRDefault="007C6549" w:rsidP="00A45A36">
      <w:pPr>
        <w:suppressAutoHyphens/>
        <w:autoSpaceDE w:val="0"/>
        <w:autoSpaceDN w:val="0"/>
        <w:adjustRightInd w:val="0"/>
        <w:spacing w:afterLines="60"/>
        <w:ind w:firstLine="284"/>
        <w:jc w:val="both"/>
        <w:rPr>
          <w:b/>
          <w:sz w:val="24"/>
          <w:szCs w:val="24"/>
          <w:lang w:val="bg-BG" w:eastAsia="ar-SA"/>
        </w:rPr>
      </w:pPr>
      <w:r w:rsidRPr="00A714FB">
        <w:rPr>
          <w:b/>
          <w:sz w:val="24"/>
          <w:szCs w:val="24"/>
          <w:lang w:val="bg-BG" w:eastAsia="ar-SA"/>
        </w:rPr>
        <w:t xml:space="preserve">1.1. ПЪЛНО ОПИСАНИЕ НА ПОРЪЧКАТА/ТЕХНИЧЕСКА СПЕЦИФИКАЦИЯ </w:t>
      </w:r>
    </w:p>
    <w:p w:rsidR="007C6549" w:rsidRPr="00B74691" w:rsidRDefault="007C6549" w:rsidP="00D23B6E">
      <w:pPr>
        <w:suppressAutoHyphens/>
        <w:spacing w:after="240"/>
        <w:ind w:firstLine="284"/>
        <w:jc w:val="center"/>
        <w:rPr>
          <w:b/>
          <w:sz w:val="24"/>
          <w:szCs w:val="24"/>
          <w:lang w:eastAsia="ar-SA"/>
        </w:rPr>
      </w:pPr>
      <w:r w:rsidRPr="00B74691">
        <w:rPr>
          <w:b/>
          <w:sz w:val="24"/>
          <w:szCs w:val="24"/>
          <w:lang w:eastAsia="ar-SA"/>
        </w:rPr>
        <w:t>ТЕХНИЧЕСКА СПЕЦИФИКАЦИЯ</w:t>
      </w:r>
    </w:p>
    <w:p w:rsidR="007C6549" w:rsidRPr="003E696B" w:rsidRDefault="007C6549" w:rsidP="00D23B6E">
      <w:pPr>
        <w:suppressAutoHyphens/>
        <w:spacing w:after="240"/>
        <w:ind w:firstLine="284"/>
        <w:jc w:val="both"/>
        <w:rPr>
          <w:sz w:val="24"/>
          <w:szCs w:val="24"/>
          <w:lang w:eastAsia="ar-SA"/>
        </w:rPr>
      </w:pPr>
      <w:r w:rsidRPr="003D76DF">
        <w:rPr>
          <w:sz w:val="24"/>
          <w:szCs w:val="24"/>
          <w:lang w:eastAsia="ar-SA"/>
        </w:rPr>
        <w:t xml:space="preserve">Предметът на обществената поръчка е: </w:t>
      </w:r>
      <w:r>
        <w:rPr>
          <w:sz w:val="24"/>
          <w:szCs w:val="24"/>
          <w:lang w:eastAsia="ar-SA"/>
        </w:rPr>
        <w:t xml:space="preserve">„Избор на изпълнител за </w:t>
      </w:r>
      <w:r w:rsidRPr="003D76DF">
        <w:rPr>
          <w:sz w:val="24"/>
          <w:szCs w:val="24"/>
          <w:lang w:eastAsia="ar-SA"/>
        </w:rPr>
        <w:t xml:space="preserve">Обследване за енергийна ефективност на </w:t>
      </w:r>
      <w:r>
        <w:rPr>
          <w:sz w:val="24"/>
          <w:szCs w:val="24"/>
          <w:lang w:eastAsia="ar-SA"/>
        </w:rPr>
        <w:t>сгради</w:t>
      </w:r>
      <w:r w:rsidRPr="003D76DF">
        <w:rPr>
          <w:sz w:val="24"/>
          <w:szCs w:val="24"/>
          <w:lang w:eastAsia="ar-SA"/>
        </w:rPr>
        <w:t xml:space="preserve"> съгл. </w:t>
      </w:r>
      <w:r w:rsidRPr="00050A7B">
        <w:rPr>
          <w:sz w:val="24"/>
          <w:szCs w:val="24"/>
          <w:lang w:eastAsia="ar-SA"/>
        </w:rPr>
        <w:t>НАРЕДБА № Е-РД-04-1 от 22 януари 2016 г. за обследване за енергийна ефективност, сертифициране и оценка на енергийните спестявания на сгради</w:t>
      </w:r>
      <w:r>
        <w:rPr>
          <w:sz w:val="24"/>
          <w:szCs w:val="24"/>
          <w:lang w:eastAsia="ar-SA"/>
        </w:rPr>
        <w:t xml:space="preserve"> на </w:t>
      </w:r>
      <w:r w:rsidRPr="003E696B">
        <w:rPr>
          <w:sz w:val="24"/>
          <w:szCs w:val="24"/>
          <w:lang w:eastAsia="ar-SA"/>
        </w:rPr>
        <w:t>територията на Община Лозница“, на следните обекти:</w:t>
      </w:r>
    </w:p>
    <w:p w:rsidR="007C6549" w:rsidRPr="003E696B" w:rsidRDefault="007C6549" w:rsidP="00CE549C">
      <w:pPr>
        <w:suppressAutoHyphens/>
        <w:spacing w:after="240"/>
        <w:ind w:firstLine="284"/>
        <w:jc w:val="both"/>
        <w:rPr>
          <w:b/>
          <w:sz w:val="24"/>
          <w:szCs w:val="24"/>
          <w:lang w:val="bg-BG" w:eastAsia="ar-SA"/>
        </w:rPr>
      </w:pPr>
      <w:r w:rsidRPr="003E696B">
        <w:rPr>
          <w:b/>
          <w:sz w:val="24"/>
          <w:szCs w:val="24"/>
          <w:lang w:val="bg-BG" w:eastAsia="ar-SA"/>
        </w:rPr>
        <w:t>1.НЧ”Пробуда-1912” в гр. Лозница  се намира  на ул.”Дружба” №21, а по подробния устройствен план на града попада  в  УПИ І  в кв. 28 – зона Първа, отреден за „Културен дом”. Читалището представлява масивна триетажна сграда със застроена площ 567,50 кв.м., строена 1969 г.,  за която има Акт за общинска собственост №17 от 01.06..2009  г. В югозападната част на първия етаж на сградата е обособен самостоятелен обект за „Кафе-аперитив и компютърна зала” със ЗП=162,5 кв.м.</w:t>
      </w:r>
    </w:p>
    <w:p w:rsidR="007C6549" w:rsidRPr="003E696B" w:rsidRDefault="007C6549" w:rsidP="00CE549C">
      <w:pPr>
        <w:suppressAutoHyphens/>
        <w:spacing w:after="240"/>
        <w:ind w:firstLine="284"/>
        <w:jc w:val="both"/>
        <w:rPr>
          <w:b/>
          <w:sz w:val="24"/>
          <w:szCs w:val="24"/>
          <w:lang w:val="bg-BG" w:eastAsia="ar-SA"/>
        </w:rPr>
      </w:pPr>
      <w:r w:rsidRPr="003E696B">
        <w:rPr>
          <w:b/>
          <w:sz w:val="24"/>
          <w:szCs w:val="24"/>
          <w:lang w:val="bg-BG" w:eastAsia="ar-SA"/>
        </w:rPr>
        <w:t xml:space="preserve">2.НЧ”Св.Св.Кирил и Методий-1936 г.” в с.Манастирско се намира на ул.”Бели Лом” №20, а по подробния устройствен план на селото попада в УПИ І-72 в квартал 7 в комбинирана двуетажна масивна сграда със ЗП от 280 кв.м., предназначена за читалище и кметство. За имота има съставен Акт за общинска собственост № 221 от 19.02.2002 г.  </w:t>
      </w:r>
    </w:p>
    <w:p w:rsidR="007C6549" w:rsidRPr="003E696B" w:rsidRDefault="007C6549" w:rsidP="00CE549C">
      <w:pPr>
        <w:suppressAutoHyphens/>
        <w:spacing w:after="240"/>
        <w:ind w:firstLine="284"/>
        <w:jc w:val="both"/>
        <w:rPr>
          <w:b/>
          <w:sz w:val="24"/>
          <w:szCs w:val="24"/>
          <w:lang w:val="bg-BG" w:eastAsia="ar-SA"/>
        </w:rPr>
      </w:pPr>
      <w:r w:rsidRPr="003E696B">
        <w:rPr>
          <w:b/>
          <w:sz w:val="24"/>
          <w:szCs w:val="24"/>
          <w:lang w:val="bg-BG" w:eastAsia="ar-SA"/>
        </w:rPr>
        <w:t xml:space="preserve">3.НЧ”Васил Левски-1935 г.” в с.Чудомир се намира на ул.”Лудогорие”, а по подробния устройствен план на селото попада в УПИ І в квартал 5, в масивна сграда предназначена за „Читалище и здравна служба”, състояща се от двуетажна част от сградата „Читалище” със ЗП от 210,10 кв.м. и едноетажна – със ЗП 76,20 кв.м. За имота има съставен Акт за общинска собственост № 255 от 03.02.2003 г.  </w:t>
      </w:r>
    </w:p>
    <w:p w:rsidR="007C6549" w:rsidRPr="003E696B" w:rsidRDefault="007C6549" w:rsidP="00CE549C">
      <w:pPr>
        <w:suppressAutoHyphens/>
        <w:spacing w:after="240"/>
        <w:ind w:firstLine="284"/>
        <w:jc w:val="both"/>
        <w:rPr>
          <w:b/>
          <w:sz w:val="24"/>
          <w:szCs w:val="24"/>
          <w:lang w:val="bg-BG" w:eastAsia="ar-SA"/>
        </w:rPr>
      </w:pPr>
      <w:r w:rsidRPr="003E696B">
        <w:rPr>
          <w:b/>
          <w:sz w:val="24"/>
          <w:szCs w:val="24"/>
          <w:lang w:val="en-US" w:eastAsia="ar-SA"/>
        </w:rPr>
        <w:t>4</w:t>
      </w:r>
      <w:r w:rsidRPr="003E696B">
        <w:rPr>
          <w:b/>
          <w:sz w:val="24"/>
          <w:szCs w:val="24"/>
          <w:lang w:val="bg-BG" w:eastAsia="ar-SA"/>
        </w:rPr>
        <w:t>.СОУ” Христо Ботев” гр. Лозница се намира в УПИ І,  кв. 91  ж.к. „Хан Омар”, отреден за „Училище” по план на града и представлява – училищна сграда със застроена площ 1100 кв.м., физкултурен салон със ЗП=734,30 кв.м., училищен стол  за хранене със ЗП = 611 кв.м., ученическо общежитие със ЗП 524 кв.м. Имотът е общинска собственост за него има съставени АОС №23/28.11.1996 г. и АОС №60/09.07.2007 г.</w:t>
      </w:r>
    </w:p>
    <w:p w:rsidR="007C6549" w:rsidRPr="003E696B" w:rsidRDefault="007C6549" w:rsidP="00CE549C">
      <w:pPr>
        <w:suppressAutoHyphens/>
        <w:spacing w:after="240"/>
        <w:ind w:firstLine="284"/>
        <w:jc w:val="both"/>
        <w:rPr>
          <w:b/>
          <w:sz w:val="24"/>
          <w:szCs w:val="24"/>
          <w:lang w:val="en-US" w:eastAsia="ar-SA"/>
        </w:rPr>
      </w:pPr>
      <w:r w:rsidRPr="003E696B">
        <w:rPr>
          <w:b/>
          <w:sz w:val="24"/>
          <w:szCs w:val="24"/>
          <w:lang w:val="en-US" w:eastAsia="ar-SA"/>
        </w:rPr>
        <w:t>5.</w:t>
      </w:r>
      <w:r w:rsidRPr="003E696B">
        <w:t xml:space="preserve"> </w:t>
      </w:r>
      <w:r w:rsidRPr="003E696B">
        <w:rPr>
          <w:b/>
          <w:sz w:val="24"/>
          <w:szCs w:val="24"/>
          <w:lang w:val="en-US" w:eastAsia="ar-SA"/>
        </w:rPr>
        <w:t xml:space="preserve">"Обследване за енергийна ефективност на ПГВМЗ”Александър Стамболийски”  гр. Лозница: Учебна сграда ПГВМЗ ”Александър Стамболийски”; Физкултурен салон; Учебна работилница; Общежитие; Столова; Общо за ПГВМЗ „Александър Стамболийски”  гр. Лозница; </w:t>
      </w:r>
    </w:p>
    <w:p w:rsidR="007C6549" w:rsidRPr="003E696B" w:rsidRDefault="007C6549" w:rsidP="00CE549C">
      <w:pPr>
        <w:suppressAutoHyphens/>
        <w:spacing w:after="240"/>
        <w:ind w:firstLine="284"/>
        <w:jc w:val="both"/>
        <w:rPr>
          <w:sz w:val="24"/>
          <w:szCs w:val="24"/>
          <w:lang w:eastAsia="ar-SA"/>
        </w:rPr>
      </w:pPr>
      <w:r w:rsidRPr="003E696B">
        <w:rPr>
          <w:b/>
          <w:sz w:val="24"/>
          <w:szCs w:val="24"/>
          <w:lang w:eastAsia="ar-SA"/>
        </w:rPr>
        <w:t>Описание на дейностите:</w:t>
      </w:r>
      <w:r w:rsidRPr="003E696B">
        <w:rPr>
          <w:sz w:val="24"/>
          <w:szCs w:val="24"/>
          <w:lang w:eastAsia="ar-SA"/>
        </w:rPr>
        <w:t xml:space="preserve"> </w:t>
      </w:r>
    </w:p>
    <w:p w:rsidR="007C6549" w:rsidRPr="003E696B" w:rsidRDefault="007C6549" w:rsidP="00D23B6E">
      <w:pPr>
        <w:suppressAutoHyphens/>
        <w:spacing w:after="240"/>
        <w:ind w:firstLine="284"/>
        <w:jc w:val="both"/>
        <w:rPr>
          <w:sz w:val="24"/>
          <w:szCs w:val="24"/>
          <w:lang w:val="bg-BG" w:eastAsia="ar-SA"/>
        </w:rPr>
      </w:pPr>
      <w:r w:rsidRPr="003E696B">
        <w:rPr>
          <w:b/>
          <w:sz w:val="24"/>
          <w:szCs w:val="24"/>
          <w:lang w:eastAsia="ar-SA"/>
        </w:rPr>
        <w:t>Обследване за енергийна ефективност на сград</w:t>
      </w:r>
      <w:r w:rsidRPr="003E696B">
        <w:rPr>
          <w:b/>
          <w:sz w:val="24"/>
          <w:szCs w:val="24"/>
          <w:lang w:val="bg-BG" w:eastAsia="ar-SA"/>
        </w:rPr>
        <w:t>и</w:t>
      </w:r>
      <w:r w:rsidRPr="003E696B">
        <w:rPr>
          <w:b/>
          <w:sz w:val="24"/>
          <w:szCs w:val="24"/>
          <w:lang w:eastAsia="ar-SA"/>
        </w:rPr>
        <w:t>т</w:t>
      </w:r>
      <w:r w:rsidRPr="003E696B">
        <w:rPr>
          <w:b/>
          <w:sz w:val="24"/>
          <w:szCs w:val="24"/>
          <w:lang w:val="bg-BG" w:eastAsia="ar-SA"/>
        </w:rPr>
        <w:t>е:</w:t>
      </w:r>
    </w:p>
    <w:p w:rsidR="007C6549" w:rsidRPr="00050A7B" w:rsidRDefault="007C6549" w:rsidP="00D23B6E">
      <w:pPr>
        <w:suppressAutoHyphens/>
        <w:spacing w:after="240"/>
        <w:ind w:firstLine="284"/>
        <w:jc w:val="both"/>
        <w:rPr>
          <w:sz w:val="24"/>
          <w:szCs w:val="24"/>
          <w:lang w:eastAsia="ar-SA"/>
        </w:rPr>
      </w:pPr>
      <w:r w:rsidRPr="003E696B">
        <w:rPr>
          <w:sz w:val="24"/>
          <w:szCs w:val="24"/>
          <w:lang w:eastAsia="ar-SA"/>
        </w:rPr>
        <w:t>Обследването за енергийна</w:t>
      </w:r>
      <w:bookmarkStart w:id="0" w:name="_GoBack"/>
      <w:bookmarkEnd w:id="0"/>
      <w:r w:rsidRPr="00050A7B">
        <w:rPr>
          <w:sz w:val="24"/>
          <w:szCs w:val="24"/>
          <w:lang w:eastAsia="ar-SA"/>
        </w:rPr>
        <w:t xml:space="preserve">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раздел II „Обследване за енергийна ефективност и сертифициране на сгради” от ЗЕЕ и при условията и по реда, определен от НАРЕДБА № Е-РД-04-1 от 22 януари 2016 г. за обследване за енергийна ефективност, сертифициране и оценка на енергийните спестявания на сгради. В съответствие с изискванията на тази наредба докладът за енергийното обследване трябва да представи формирани пакети от мерки със съответстваща технико-икономическа и екологична оценка.</w:t>
      </w:r>
    </w:p>
    <w:p w:rsidR="007C6549" w:rsidRPr="00050A7B" w:rsidRDefault="007C6549" w:rsidP="00D23B6E">
      <w:pPr>
        <w:suppressAutoHyphens/>
        <w:spacing w:after="240"/>
        <w:ind w:firstLine="284"/>
        <w:jc w:val="both"/>
        <w:rPr>
          <w:sz w:val="24"/>
          <w:szCs w:val="24"/>
          <w:lang w:eastAsia="ar-SA"/>
        </w:rPr>
      </w:pPr>
      <w:r w:rsidRPr="00050A7B">
        <w:rPr>
          <w:sz w:val="24"/>
          <w:szCs w:val="24"/>
          <w:lang w:eastAsia="ar-SA"/>
        </w:rPr>
        <w:t>Обследването за енергийна ефективност включва следните основ</w:t>
      </w:r>
      <w:r>
        <w:rPr>
          <w:sz w:val="24"/>
          <w:szCs w:val="24"/>
          <w:lang w:eastAsia="ar-SA"/>
        </w:rPr>
        <w:t>ни етапи и дейности, съгл. чл.12</w:t>
      </w:r>
      <w:r w:rsidRPr="00050A7B">
        <w:rPr>
          <w:sz w:val="24"/>
          <w:szCs w:val="24"/>
          <w:lang w:eastAsia="ar-SA"/>
        </w:rPr>
        <w:t xml:space="preserve"> от НАРЕДБА № Е-РД-04-1 от 22 януари 2016 г. за обследване за енергийна ефективност, сертифициране и оценка на енергийните спестявания на сгради:</w:t>
      </w:r>
    </w:p>
    <w:p w:rsidR="007C6549" w:rsidRPr="00050A7B" w:rsidRDefault="007C6549" w:rsidP="00D23B6E">
      <w:pPr>
        <w:suppressAutoHyphens/>
        <w:spacing w:after="240"/>
        <w:ind w:firstLine="284"/>
        <w:jc w:val="both"/>
        <w:rPr>
          <w:b/>
          <w:sz w:val="24"/>
          <w:szCs w:val="24"/>
          <w:lang w:eastAsia="ar-SA"/>
        </w:rPr>
      </w:pPr>
      <w:r w:rsidRPr="00050A7B">
        <w:rPr>
          <w:b/>
          <w:sz w:val="24"/>
          <w:szCs w:val="24"/>
          <w:lang w:eastAsia="ar-SA"/>
        </w:rPr>
        <w:t>Подготвителен етап, който включва следните дейности</w:t>
      </w: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оглед на сградата;</w:t>
      </w:r>
    </w:p>
    <w:p w:rsidR="007C6549" w:rsidRPr="00C21C32" w:rsidRDefault="007C6549" w:rsidP="00D23B6E">
      <w:pPr>
        <w:suppressAutoHyphens/>
        <w:spacing w:after="200" w:line="276" w:lineRule="auto"/>
        <w:contextualSpacing/>
        <w:jc w:val="both"/>
        <w:rPr>
          <w:sz w:val="24"/>
          <w:szCs w:val="24"/>
        </w:rPr>
      </w:pPr>
    </w:p>
    <w:p w:rsidR="007C6549" w:rsidRDefault="007C6549" w:rsidP="00D23B6E">
      <w:pPr>
        <w:numPr>
          <w:ilvl w:val="0"/>
          <w:numId w:val="26"/>
        </w:numPr>
        <w:suppressAutoHyphens/>
        <w:spacing w:after="200" w:line="276" w:lineRule="auto"/>
        <w:contextualSpacing/>
        <w:jc w:val="both"/>
        <w:rPr>
          <w:sz w:val="24"/>
          <w:szCs w:val="24"/>
        </w:rPr>
      </w:pPr>
      <w:r w:rsidRPr="00C21C32">
        <w:rPr>
          <w:sz w:val="24"/>
          <w:szCs w:val="24"/>
        </w:rPr>
        <w:t>събиране и обработка на първична информация за сградата и за разход на енергия по видове горива и енергии и финансови разходи за енергия за представителен предходен период от време, но не по-малко от три календарни години, предхождащи обследването</w:t>
      </w:r>
      <w:r w:rsidRPr="00050A7B">
        <w:rPr>
          <w:sz w:val="24"/>
          <w:szCs w:val="24"/>
        </w:rPr>
        <w:t>;</w:t>
      </w:r>
    </w:p>
    <w:p w:rsidR="007C6549" w:rsidRPr="00050A7B" w:rsidRDefault="007C6549" w:rsidP="00D23B6E">
      <w:pPr>
        <w:suppressAutoHyphens/>
        <w:spacing w:after="200" w:line="276" w:lineRule="auto"/>
        <w:contextualSpacing/>
        <w:jc w:val="both"/>
        <w:rPr>
          <w:sz w:val="24"/>
          <w:szCs w:val="24"/>
        </w:rPr>
      </w:pPr>
    </w:p>
    <w:p w:rsidR="007C6549" w:rsidRPr="00050A7B" w:rsidRDefault="007C6549" w:rsidP="00D23B6E">
      <w:pPr>
        <w:suppressAutoHyphens/>
        <w:spacing w:after="240"/>
        <w:ind w:firstLine="284"/>
        <w:jc w:val="both"/>
        <w:rPr>
          <w:b/>
          <w:sz w:val="24"/>
          <w:szCs w:val="24"/>
          <w:lang w:eastAsia="ar-SA"/>
        </w:rPr>
      </w:pPr>
      <w:r w:rsidRPr="00050A7B">
        <w:rPr>
          <w:b/>
          <w:sz w:val="24"/>
          <w:szCs w:val="24"/>
          <w:lang w:eastAsia="ar-SA"/>
        </w:rPr>
        <w:t>Етап на установяване на енергийните характеристики на сградата, който включва следните дейности:</w:t>
      </w: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анализ на съществуващото състояние и енергопотреблението;</w:t>
      </w:r>
    </w:p>
    <w:p w:rsidR="007C6549" w:rsidRPr="00C21C32" w:rsidRDefault="007C6549" w:rsidP="00D23B6E">
      <w:pPr>
        <w:suppressAutoHyphens/>
        <w:spacing w:after="200" w:line="276" w:lineRule="auto"/>
        <w:ind w:left="360"/>
        <w:contextualSpacing/>
        <w:jc w:val="both"/>
        <w:rPr>
          <w:sz w:val="24"/>
          <w:szCs w:val="24"/>
        </w:rPr>
      </w:pP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изготвяне на енергийни баланси, определяне на базовото енергопотребление, анализ на текущото и базовото енергийно потребление, определяне на видовете измервания, които е необходимо да се направят в сградата, за да се установят характеристиките по основното й предназначение към момента на обследването, както и експлоатационните параметри на техническите системи, потребяващи енергия;</w:t>
      </w:r>
    </w:p>
    <w:p w:rsidR="007C6549" w:rsidRPr="00C21C32" w:rsidRDefault="007C6549" w:rsidP="00D23B6E">
      <w:pPr>
        <w:suppressAutoHyphens/>
        <w:spacing w:after="200" w:line="276" w:lineRule="auto"/>
        <w:contextualSpacing/>
        <w:jc w:val="both"/>
        <w:rPr>
          <w:sz w:val="24"/>
          <w:szCs w:val="24"/>
        </w:rPr>
      </w:pP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измервания за събиране на данни и подробна информация, необходима за инженерни изчисления на енергийните характеристики на ограждащите конструкции и елементи на сградата и за енергопреобразуващите процеси и системи;</w:t>
      </w:r>
    </w:p>
    <w:p w:rsidR="007C6549" w:rsidRPr="00C21C32" w:rsidRDefault="007C6549" w:rsidP="00D23B6E">
      <w:pPr>
        <w:suppressAutoHyphens/>
        <w:spacing w:after="200" w:line="276" w:lineRule="auto"/>
        <w:ind w:left="360"/>
        <w:contextualSpacing/>
        <w:jc w:val="both"/>
        <w:rPr>
          <w:sz w:val="24"/>
          <w:szCs w:val="24"/>
        </w:rPr>
      </w:pP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обработване и детайлизиран анализ на данните, събрани от измерванията в сградата, и систематизирането им по начин, позволяващ изчисляване на енергийните й характеристики в съответствие с методиката от приложение № 3 в наредбата по чл. 31, ал. 4 ЗЕЕ;</w:t>
      </w:r>
    </w:p>
    <w:p w:rsidR="007C6549" w:rsidRPr="00C21C32" w:rsidRDefault="007C6549" w:rsidP="00D23B6E">
      <w:pPr>
        <w:suppressAutoHyphens/>
        <w:spacing w:after="200" w:line="276" w:lineRule="auto"/>
        <w:ind w:left="720"/>
        <w:contextualSpacing/>
        <w:jc w:val="both"/>
        <w:rPr>
          <w:sz w:val="24"/>
          <w:szCs w:val="24"/>
        </w:rPr>
      </w:pP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анализ на съществуващата система за управление на енергопотреблението;</w:t>
      </w:r>
    </w:p>
    <w:p w:rsidR="007C6549" w:rsidRPr="00C21C32" w:rsidRDefault="007C6549" w:rsidP="00D23B6E">
      <w:pPr>
        <w:suppressAutoHyphens/>
        <w:spacing w:after="200" w:line="276" w:lineRule="auto"/>
        <w:ind w:left="720"/>
        <w:contextualSpacing/>
        <w:jc w:val="both"/>
        <w:rPr>
          <w:sz w:val="24"/>
          <w:szCs w:val="24"/>
        </w:rPr>
      </w:pPr>
    </w:p>
    <w:p w:rsidR="007C6549" w:rsidRPr="00C21C32" w:rsidRDefault="007C6549" w:rsidP="00D23B6E">
      <w:pPr>
        <w:numPr>
          <w:ilvl w:val="0"/>
          <w:numId w:val="26"/>
        </w:numPr>
        <w:suppressAutoHyphens/>
        <w:spacing w:after="200" w:line="276" w:lineRule="auto"/>
        <w:contextualSpacing/>
        <w:jc w:val="both"/>
        <w:rPr>
          <w:sz w:val="24"/>
          <w:szCs w:val="24"/>
        </w:rPr>
      </w:pPr>
      <w:r w:rsidRPr="00C21C32">
        <w:rPr>
          <w:sz w:val="24"/>
          <w:szCs w:val="24"/>
        </w:rPr>
        <w:t>изчисляване на енергийните характеристики на сградата и определяне на потенциала за тяхното подобряване;</w:t>
      </w:r>
    </w:p>
    <w:p w:rsidR="007C6549" w:rsidRPr="00C21C32" w:rsidRDefault="007C6549" w:rsidP="00D23B6E">
      <w:pPr>
        <w:suppressAutoHyphens/>
        <w:spacing w:after="200" w:line="276" w:lineRule="auto"/>
        <w:ind w:left="720"/>
        <w:contextualSpacing/>
        <w:jc w:val="both"/>
        <w:rPr>
          <w:sz w:val="24"/>
          <w:szCs w:val="24"/>
        </w:rPr>
      </w:pPr>
    </w:p>
    <w:p w:rsidR="007C6549" w:rsidRDefault="007C6549" w:rsidP="00D23B6E">
      <w:pPr>
        <w:numPr>
          <w:ilvl w:val="0"/>
          <w:numId w:val="26"/>
        </w:numPr>
        <w:suppressAutoHyphens/>
        <w:spacing w:after="200" w:line="276" w:lineRule="auto"/>
        <w:contextualSpacing/>
        <w:jc w:val="both"/>
        <w:rPr>
          <w:sz w:val="24"/>
          <w:szCs w:val="24"/>
        </w:rPr>
      </w:pPr>
      <w:r w:rsidRPr="00C21C32">
        <w:rPr>
          <w:sz w:val="24"/>
          <w:szCs w:val="24"/>
        </w:rPr>
        <w:t>анализ на възможностите за оползотворяване на енергията от възобновяеми източници и определяне на дела на възобновяемата енергия в общия енергиен баланс на сградата;</w:t>
      </w:r>
    </w:p>
    <w:p w:rsidR="007C6549" w:rsidRDefault="007C6549" w:rsidP="00D23B6E">
      <w:pPr>
        <w:pStyle w:val="ListParagraph"/>
        <w:rPr>
          <w:rFonts w:ascii="Times New Roman" w:hAnsi="Times New Roman"/>
          <w:sz w:val="24"/>
          <w:szCs w:val="24"/>
        </w:rPr>
      </w:pPr>
    </w:p>
    <w:p w:rsidR="007C6549" w:rsidRPr="00050A7B" w:rsidRDefault="007C6549" w:rsidP="00D23B6E">
      <w:pPr>
        <w:suppressAutoHyphens/>
        <w:spacing w:after="200" w:line="276" w:lineRule="auto"/>
        <w:ind w:left="720"/>
        <w:contextualSpacing/>
        <w:jc w:val="both"/>
        <w:rPr>
          <w:sz w:val="24"/>
          <w:szCs w:val="24"/>
        </w:rPr>
      </w:pPr>
    </w:p>
    <w:p w:rsidR="007C6549" w:rsidRPr="00050A7B" w:rsidRDefault="007C6549" w:rsidP="00D23B6E">
      <w:pPr>
        <w:suppressAutoHyphens/>
        <w:spacing w:after="240"/>
        <w:ind w:firstLine="284"/>
        <w:jc w:val="both"/>
        <w:rPr>
          <w:b/>
          <w:sz w:val="24"/>
          <w:szCs w:val="24"/>
          <w:lang w:eastAsia="ar-SA"/>
        </w:rPr>
      </w:pPr>
      <w:r w:rsidRPr="00050A7B">
        <w:rPr>
          <w:b/>
          <w:sz w:val="24"/>
          <w:szCs w:val="24"/>
          <w:lang w:eastAsia="ar-SA"/>
        </w:rPr>
        <w:t>Етап, в който се включват дейности, свързани с  разработване на мерки за повишаване на енергийната ефективност:</w:t>
      </w:r>
    </w:p>
    <w:p w:rsidR="007C6549" w:rsidRPr="00267A67" w:rsidRDefault="007C6549" w:rsidP="00D23B6E">
      <w:pPr>
        <w:numPr>
          <w:ilvl w:val="0"/>
          <w:numId w:val="26"/>
        </w:numPr>
        <w:suppressAutoHyphens/>
        <w:spacing w:after="200" w:line="276" w:lineRule="auto"/>
        <w:contextualSpacing/>
        <w:jc w:val="both"/>
        <w:rPr>
          <w:sz w:val="24"/>
          <w:szCs w:val="24"/>
        </w:rPr>
      </w:pPr>
      <w:r w:rsidRPr="00267A67">
        <w:rPr>
          <w:sz w:val="24"/>
          <w:szCs w:val="24"/>
        </w:rPr>
        <w:t>изготвяне на списък от мерки с оценен енергоспестяващ ефект за повишаване на енергийната ефективност;</w:t>
      </w:r>
    </w:p>
    <w:p w:rsidR="007C6549" w:rsidRPr="00267A67" w:rsidRDefault="007C6549" w:rsidP="00D23B6E">
      <w:pPr>
        <w:numPr>
          <w:ilvl w:val="0"/>
          <w:numId w:val="26"/>
        </w:numPr>
        <w:suppressAutoHyphens/>
        <w:spacing w:after="200" w:line="276" w:lineRule="auto"/>
        <w:contextualSpacing/>
        <w:jc w:val="both"/>
        <w:rPr>
          <w:sz w:val="24"/>
          <w:szCs w:val="24"/>
        </w:rPr>
      </w:pPr>
      <w:r w:rsidRPr="00267A67">
        <w:rPr>
          <w:sz w:val="24"/>
          <w:szCs w:val="24"/>
        </w:rPr>
        <w:t>определяне на годишния размер на енергоспестяването за всяка мярка, остойностяване на единични мерки, подреждане на мерките по показател „срок на откупуване“;</w:t>
      </w:r>
    </w:p>
    <w:p w:rsidR="007C6549" w:rsidRPr="00267A67" w:rsidRDefault="007C6549" w:rsidP="00D23B6E">
      <w:pPr>
        <w:numPr>
          <w:ilvl w:val="0"/>
          <w:numId w:val="26"/>
        </w:numPr>
        <w:suppressAutoHyphens/>
        <w:spacing w:after="200" w:line="276" w:lineRule="auto"/>
        <w:contextualSpacing/>
        <w:jc w:val="both"/>
        <w:rPr>
          <w:sz w:val="24"/>
          <w:szCs w:val="24"/>
        </w:rPr>
      </w:pPr>
      <w:r w:rsidRPr="00267A67">
        <w:rPr>
          <w:sz w:val="24"/>
          <w:szCs w:val="24"/>
        </w:rPr>
        <w:t xml:space="preserve">формиране на енергоспестяващи мерки, определяне на годишния размер на енергоспестяването на отделните мерки, технико-икономическа оценка на всяка от мерките, определяне на класа на енергопотребление, съответстващ на изпълнението на мерките, в т.ч. на инвестициите за тяхното изпълнение; </w:t>
      </w:r>
    </w:p>
    <w:p w:rsidR="007C6549" w:rsidRPr="00267A67" w:rsidRDefault="007C6549" w:rsidP="00D23B6E">
      <w:pPr>
        <w:numPr>
          <w:ilvl w:val="0"/>
          <w:numId w:val="26"/>
        </w:numPr>
        <w:suppressAutoHyphens/>
        <w:spacing w:after="200" w:line="276" w:lineRule="auto"/>
        <w:contextualSpacing/>
        <w:jc w:val="both"/>
        <w:rPr>
          <w:sz w:val="24"/>
          <w:szCs w:val="24"/>
        </w:rPr>
      </w:pPr>
      <w:r w:rsidRPr="00267A67">
        <w:rPr>
          <w:sz w:val="24"/>
          <w:szCs w:val="24"/>
        </w:rPr>
        <w:t xml:space="preserve"> избор на енергоспестяващи мерки, съгласувани с възложителя, въз основа на които ще бъде издаден сертификатът за енергийни характеристики на сградата; </w:t>
      </w:r>
    </w:p>
    <w:p w:rsidR="007C6549" w:rsidRDefault="007C6549" w:rsidP="00D23B6E">
      <w:pPr>
        <w:numPr>
          <w:ilvl w:val="0"/>
          <w:numId w:val="26"/>
        </w:numPr>
        <w:suppressAutoHyphens/>
        <w:spacing w:after="200" w:line="276" w:lineRule="auto"/>
        <w:contextualSpacing/>
        <w:jc w:val="both"/>
        <w:rPr>
          <w:sz w:val="24"/>
          <w:szCs w:val="24"/>
        </w:rPr>
      </w:pPr>
      <w:r w:rsidRPr="00267A67">
        <w:rPr>
          <w:sz w:val="24"/>
          <w:szCs w:val="24"/>
        </w:rPr>
        <w:t>анализ и оценка на количеството спестени емисии CO2 в резултат на разработените мерки за повишаване на енергийната ефективност – оценката се извършва по потребна енергия;</w:t>
      </w:r>
    </w:p>
    <w:p w:rsidR="007C6549" w:rsidRPr="00050A7B" w:rsidRDefault="007C6549" w:rsidP="00D23B6E">
      <w:pPr>
        <w:suppressAutoHyphens/>
        <w:spacing w:after="200" w:line="276" w:lineRule="auto"/>
        <w:ind w:left="720"/>
        <w:contextualSpacing/>
        <w:jc w:val="both"/>
        <w:rPr>
          <w:sz w:val="24"/>
          <w:szCs w:val="24"/>
        </w:rPr>
      </w:pPr>
    </w:p>
    <w:p w:rsidR="007C6549" w:rsidRPr="00050A7B" w:rsidRDefault="007C6549" w:rsidP="00D23B6E">
      <w:pPr>
        <w:suppressAutoHyphens/>
        <w:spacing w:after="240"/>
        <w:ind w:firstLine="284"/>
        <w:jc w:val="both"/>
        <w:rPr>
          <w:b/>
          <w:sz w:val="24"/>
          <w:szCs w:val="24"/>
          <w:lang w:eastAsia="ar-SA"/>
        </w:rPr>
      </w:pPr>
      <w:r w:rsidRPr="00050A7B">
        <w:rPr>
          <w:b/>
          <w:sz w:val="24"/>
          <w:szCs w:val="24"/>
          <w:lang w:eastAsia="ar-SA"/>
        </w:rPr>
        <w:t>Заключителен етап, който включва следните дейности:</w:t>
      </w:r>
    </w:p>
    <w:p w:rsidR="007C6549" w:rsidRPr="00267A67" w:rsidRDefault="007C6549" w:rsidP="00D23B6E">
      <w:pPr>
        <w:numPr>
          <w:ilvl w:val="0"/>
          <w:numId w:val="26"/>
        </w:numPr>
        <w:suppressAutoHyphens/>
        <w:spacing w:after="200" w:line="276" w:lineRule="auto"/>
        <w:contextualSpacing/>
        <w:jc w:val="both"/>
        <w:rPr>
          <w:sz w:val="24"/>
          <w:szCs w:val="24"/>
        </w:rPr>
      </w:pPr>
      <w:r w:rsidRPr="00267A67">
        <w:rPr>
          <w:sz w:val="24"/>
          <w:szCs w:val="24"/>
        </w:rPr>
        <w:t>изготвяне на доклад и резюме за отразяване на резултатите от обследването;</w:t>
      </w:r>
    </w:p>
    <w:p w:rsidR="007C6549" w:rsidRDefault="007C6549" w:rsidP="00D23B6E">
      <w:pPr>
        <w:numPr>
          <w:ilvl w:val="0"/>
          <w:numId w:val="26"/>
        </w:numPr>
        <w:suppressAutoHyphens/>
        <w:spacing w:after="200" w:line="276" w:lineRule="auto"/>
        <w:contextualSpacing/>
        <w:jc w:val="both"/>
        <w:rPr>
          <w:sz w:val="24"/>
          <w:szCs w:val="24"/>
        </w:rPr>
      </w:pPr>
      <w:r w:rsidRPr="00267A67">
        <w:rPr>
          <w:sz w:val="24"/>
          <w:szCs w:val="24"/>
        </w:rPr>
        <w:t>представяне на доклада и резюмето на собственика на сградата.</w:t>
      </w:r>
    </w:p>
    <w:p w:rsidR="007C6549" w:rsidRPr="00267A67" w:rsidRDefault="007C6549" w:rsidP="00D23B6E">
      <w:pPr>
        <w:suppressAutoHyphens/>
        <w:spacing w:after="200" w:line="276" w:lineRule="auto"/>
        <w:contextualSpacing/>
        <w:jc w:val="both"/>
        <w:rPr>
          <w:sz w:val="24"/>
          <w:szCs w:val="24"/>
        </w:rPr>
      </w:pPr>
    </w:p>
    <w:p w:rsidR="007C6549" w:rsidRDefault="007C6549" w:rsidP="00FB2F2D">
      <w:pPr>
        <w:spacing w:after="200" w:line="276" w:lineRule="auto"/>
        <w:ind w:firstLine="720"/>
        <w:contextualSpacing/>
        <w:jc w:val="both"/>
        <w:rPr>
          <w:b/>
          <w:sz w:val="24"/>
          <w:szCs w:val="24"/>
          <w:lang w:val="bg-BG" w:eastAsia="en-US"/>
        </w:rPr>
      </w:pPr>
      <w:r>
        <w:rPr>
          <w:b/>
          <w:sz w:val="24"/>
          <w:szCs w:val="24"/>
          <w:lang w:val="bg-BG" w:eastAsia="en-US"/>
        </w:rPr>
        <w:t xml:space="preserve">!!! </w:t>
      </w:r>
      <w:r w:rsidRPr="00D23B6E">
        <w:rPr>
          <w:b/>
          <w:sz w:val="24"/>
          <w:szCs w:val="24"/>
          <w:lang w:val="bg-BG" w:eastAsia="en-US"/>
        </w:rPr>
        <w:t>ЗА ОБЕКТИТЕ НЕ Е НАЛИЧНА ПЪРВИЧНА ТЕХНИЧЕСКА ДОКУМЕНТАЦИЯ</w:t>
      </w:r>
    </w:p>
    <w:p w:rsidR="007C6549" w:rsidRDefault="007C6549">
      <w:pPr>
        <w:rPr>
          <w:b/>
          <w:sz w:val="24"/>
          <w:szCs w:val="24"/>
          <w:lang w:val="bg-BG" w:eastAsia="en-US"/>
        </w:rPr>
      </w:pPr>
      <w:r>
        <w:rPr>
          <w:b/>
          <w:sz w:val="24"/>
          <w:szCs w:val="24"/>
          <w:lang w:val="bg-BG" w:eastAsia="en-US"/>
        </w:rPr>
        <w:br w:type="page"/>
      </w:r>
    </w:p>
    <w:p w:rsidR="007C6549" w:rsidRPr="00D23B6E" w:rsidRDefault="007C6549" w:rsidP="00FB2F2D">
      <w:pPr>
        <w:spacing w:after="200" w:line="276" w:lineRule="auto"/>
        <w:ind w:firstLine="720"/>
        <w:contextualSpacing/>
        <w:jc w:val="both"/>
        <w:rPr>
          <w:b/>
          <w:sz w:val="24"/>
          <w:szCs w:val="24"/>
          <w:lang w:val="bg-BG" w:eastAsia="en-US"/>
        </w:rPr>
      </w:pPr>
    </w:p>
    <w:p w:rsidR="007C6549" w:rsidRPr="00A714FB" w:rsidRDefault="007C6549" w:rsidP="00FB2F2D">
      <w:pPr>
        <w:spacing w:after="200" w:line="276" w:lineRule="auto"/>
        <w:ind w:firstLine="720"/>
        <w:contextualSpacing/>
        <w:jc w:val="both"/>
        <w:rPr>
          <w:sz w:val="24"/>
          <w:szCs w:val="24"/>
          <w:lang w:val="bg-BG" w:eastAsia="en-US"/>
        </w:rPr>
      </w:pPr>
      <w:r w:rsidRPr="00A714FB">
        <w:rPr>
          <w:color w:val="0070C0"/>
          <w:sz w:val="24"/>
          <w:szCs w:val="24"/>
          <w:lang w:val="bg-BG" w:eastAsia="en-US"/>
        </w:rPr>
        <w:t xml:space="preserve">                                                                          </w:t>
      </w: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IV</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УСЛОВИЯ ЗА УЧАСТИЕ В ПРОЦЕДУРАТА</w:t>
      </w:r>
    </w:p>
    <w:p w:rsidR="007C6549" w:rsidRPr="00A714FB" w:rsidRDefault="007C6549" w:rsidP="00A45A36">
      <w:pPr>
        <w:tabs>
          <w:tab w:val="left" w:pos="9072"/>
          <w:tab w:val="left" w:pos="9639"/>
        </w:tabs>
        <w:spacing w:afterLines="60"/>
        <w:ind w:firstLine="567"/>
        <w:jc w:val="both"/>
        <w:rPr>
          <w:sz w:val="24"/>
          <w:szCs w:val="24"/>
        </w:rPr>
      </w:pPr>
    </w:p>
    <w:p w:rsidR="007C6549" w:rsidRPr="00A714FB" w:rsidRDefault="007C6549" w:rsidP="00A45A36">
      <w:pPr>
        <w:spacing w:afterLines="60"/>
        <w:ind w:firstLine="567"/>
        <w:jc w:val="both"/>
        <w:rPr>
          <w:rFonts w:eastAsia="SimSun"/>
          <w:sz w:val="24"/>
          <w:szCs w:val="24"/>
          <w:lang w:val="bg-BG" w:eastAsia="en-US"/>
        </w:rPr>
      </w:pPr>
      <w:r w:rsidRPr="00A714FB">
        <w:rPr>
          <w:rFonts w:eastAsia="SimSun"/>
          <w:b/>
          <w:sz w:val="24"/>
          <w:szCs w:val="24"/>
          <w:lang w:val="bg-BG" w:eastAsia="en-US"/>
        </w:rPr>
        <w:t>1.</w:t>
      </w:r>
      <w:r w:rsidRPr="00A714FB">
        <w:rPr>
          <w:rFonts w:eastAsia="SimSun"/>
          <w:sz w:val="24"/>
          <w:szCs w:val="24"/>
          <w:lang w:val="bg-BG" w:eastAsia="en-US"/>
        </w:rPr>
        <w:t xml:space="preserve"> В процедурата за възлагане на обществена поръчка може да участва, като подаде оферта, всяко българско или чуждестранно физическо или юридическо лице, както и обединение от такива лица.</w:t>
      </w:r>
    </w:p>
    <w:p w:rsidR="007C6549" w:rsidRPr="00A714FB" w:rsidRDefault="007C6549" w:rsidP="00A45A36">
      <w:pPr>
        <w:spacing w:afterLines="60"/>
        <w:ind w:firstLine="567"/>
        <w:jc w:val="both"/>
        <w:rPr>
          <w:rFonts w:eastAsia="SimSun"/>
          <w:sz w:val="24"/>
          <w:szCs w:val="24"/>
          <w:lang w:val="bg-BG" w:eastAsia="en-US"/>
        </w:rPr>
      </w:pPr>
      <w:r w:rsidRPr="00A714FB">
        <w:rPr>
          <w:rFonts w:eastAsia="SimSun"/>
          <w:b/>
          <w:sz w:val="24"/>
          <w:szCs w:val="24"/>
          <w:lang w:val="bg-BG" w:eastAsia="en-US"/>
        </w:rPr>
        <w:t>2.</w:t>
      </w:r>
      <w:r w:rsidRPr="00A714FB">
        <w:rPr>
          <w:rFonts w:eastAsia="SimSun"/>
          <w:sz w:val="24"/>
          <w:szCs w:val="24"/>
          <w:lang w:val="bg-BG" w:eastAsia="en-US"/>
        </w:rPr>
        <w:t xml:space="preserve">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bCs/>
          <w:sz w:val="24"/>
          <w:szCs w:val="24"/>
          <w:lang w:val="bg-BG" w:eastAsia="en-US"/>
        </w:rPr>
        <w:t>3.</w:t>
      </w:r>
      <w:r w:rsidRPr="00A714FB">
        <w:rPr>
          <w:rFonts w:eastAsia="MS Minngs"/>
          <w:sz w:val="24"/>
          <w:szCs w:val="24"/>
          <w:lang w:val="bg-BG" w:eastAsia="en-US"/>
        </w:rPr>
        <w:t xml:space="preserve"> 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sz w:val="24"/>
          <w:szCs w:val="24"/>
          <w:lang w:val="bg-BG" w:eastAsia="en-US"/>
        </w:rPr>
        <w:t>а) осъден е с влязла в сила присъда, освен ако е реабилитиран, за:</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престъпление против финансовата, данъчната или осигурителната система, включително изпиране на пари, по чл. 253 - 260 от Наказателния кодекс;</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подкуп по чл. 301 - 307 от Наказателния кодекс;</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 xml:space="preserve">участие в организирана престъпна група по чл. 321 и 321а от Наказателния кодекс; </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 xml:space="preserve">престъпление против собствеността по чл. 194 - 217 от Наказателния кодекс; </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 xml:space="preserve">престъпление против стопанството по чл. 219 - 252 от Наказателния кодекс; </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sz w:val="24"/>
          <w:szCs w:val="24"/>
          <w:lang w:val="bg-BG" w:eastAsia="en-US"/>
        </w:rPr>
        <w:t>б) е обявен в несъстоятелност;</w:t>
      </w:r>
    </w:p>
    <w:p w:rsidR="007C6549" w:rsidRPr="00A714FB" w:rsidRDefault="007C6549" w:rsidP="00A45A36">
      <w:pPr>
        <w:tabs>
          <w:tab w:val="left" w:pos="8370"/>
        </w:tabs>
        <w:spacing w:afterLines="60"/>
        <w:ind w:firstLine="567"/>
        <w:jc w:val="both"/>
        <w:rPr>
          <w:rFonts w:eastAsia="MS Minngs"/>
          <w:sz w:val="24"/>
          <w:szCs w:val="24"/>
          <w:lang w:val="bg-BG" w:eastAsia="en-US"/>
        </w:rPr>
      </w:pPr>
      <w:r w:rsidRPr="00A714FB">
        <w:rPr>
          <w:rFonts w:eastAsia="MS Minngs"/>
          <w:sz w:val="24"/>
          <w:szCs w:val="24"/>
          <w:lang w:val="bg-BG" w:eastAsia="en-US"/>
        </w:rPr>
        <w:t>в) е производство по ликвидация или се намира в подобна процедура, съгласно националните закони и подзаконови актове;</w:t>
      </w:r>
    </w:p>
    <w:p w:rsidR="007C6549" w:rsidRPr="00A714FB" w:rsidRDefault="007C6549" w:rsidP="00A45A36">
      <w:pPr>
        <w:tabs>
          <w:tab w:val="left" w:pos="8370"/>
        </w:tabs>
        <w:spacing w:afterLines="60"/>
        <w:ind w:firstLine="567"/>
        <w:jc w:val="both"/>
        <w:rPr>
          <w:rFonts w:eastAsia="MS Minngs"/>
          <w:sz w:val="24"/>
          <w:szCs w:val="24"/>
          <w:lang w:val="en-US" w:eastAsia="en-US"/>
        </w:rPr>
      </w:pPr>
      <w:r w:rsidRPr="00A714FB">
        <w:rPr>
          <w:rFonts w:eastAsia="MS Minngs"/>
          <w:sz w:val="24"/>
          <w:szCs w:val="24"/>
          <w:lang w:val="bg-BG" w:eastAsia="en-US"/>
        </w:rPr>
        <w:t>г</w:t>
      </w:r>
      <w:r w:rsidRPr="00A714FB">
        <w:rPr>
          <w:rFonts w:eastAsia="MS Minngs"/>
          <w:sz w:val="24"/>
          <w:szCs w:val="24"/>
          <w:lang w:val="en-US" w:eastAsia="en-US"/>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sz w:val="24"/>
          <w:szCs w:val="24"/>
          <w:lang w:val="bg-BG" w:eastAsia="en-US"/>
        </w:rPr>
        <w:t>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sz w:val="24"/>
          <w:szCs w:val="24"/>
          <w:lang w:val="bg-BG" w:eastAsia="en-US"/>
        </w:rPr>
        <w:t>е)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sz w:val="24"/>
          <w:szCs w:val="24"/>
          <w:lang w:val="bg-BG" w:eastAsia="en-US"/>
        </w:rPr>
        <w:t>ж) осъден е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bCs/>
          <w:sz w:val="24"/>
          <w:szCs w:val="24"/>
          <w:lang w:val="bg-BG" w:eastAsia="en-US"/>
        </w:rPr>
        <w:t>4.</w:t>
      </w:r>
      <w:r w:rsidRPr="00A714FB">
        <w:rPr>
          <w:rFonts w:eastAsia="MS Minngs"/>
          <w:sz w:val="24"/>
          <w:szCs w:val="24"/>
          <w:lang w:val="bg-BG" w:eastAsia="en-US"/>
        </w:rPr>
        <w:t xml:space="preserve"> Изискванията на т. 3, б. "а", б. „е“ и б. "ж" се прилагат, както следва:</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при събирателно дружество - за лицата по чл. 84, ал. 1 и чл. 89, ал. 1 от Търговския закон;</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при командитно дружество - за лицата по чл. 105 от Търговския закон, без ограничено отговорните съдружници;</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при командитно дружество с акции - за лицата по чл. 244, ал. 4 от Търговския закон;</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при едноличен търговец - за физическото лице – търговец;</w:t>
      </w:r>
    </w:p>
    <w:p w:rsidR="007C6549" w:rsidRPr="00A714FB" w:rsidRDefault="007C6549" w:rsidP="00A45A36">
      <w:pPr>
        <w:numPr>
          <w:ilvl w:val="0"/>
          <w:numId w:val="15"/>
        </w:numPr>
        <w:tabs>
          <w:tab w:val="clear" w:pos="720"/>
          <w:tab w:val="num" w:pos="284"/>
        </w:tabs>
        <w:spacing w:afterLines="60"/>
        <w:ind w:left="0" w:firstLine="567"/>
        <w:jc w:val="both"/>
        <w:rPr>
          <w:rFonts w:eastAsia="MS Minngs"/>
          <w:sz w:val="24"/>
          <w:szCs w:val="24"/>
          <w:lang w:val="bg-BG" w:eastAsia="en-US"/>
        </w:rPr>
      </w:pPr>
      <w:r w:rsidRPr="00A714FB">
        <w:rPr>
          <w:rFonts w:eastAsia="MS Minngs"/>
          <w:sz w:val="24"/>
          <w:szCs w:val="24"/>
          <w:lang w:val="bg-BG" w:eastAsia="en-US"/>
        </w:rPr>
        <w:t>във всички останали случаи, включително за чуждестранните лица - за лицата, които представляват участника;</w:t>
      </w:r>
    </w:p>
    <w:p w:rsidR="007C6549" w:rsidRPr="00A714FB" w:rsidRDefault="007C6549" w:rsidP="00A45A36">
      <w:pPr>
        <w:numPr>
          <w:ilvl w:val="0"/>
          <w:numId w:val="15"/>
        </w:numPr>
        <w:spacing w:afterLines="60"/>
        <w:ind w:firstLine="567"/>
        <w:jc w:val="both"/>
        <w:rPr>
          <w:rFonts w:eastAsia="MS Minngs"/>
          <w:sz w:val="24"/>
          <w:szCs w:val="24"/>
          <w:lang w:val="bg-BG" w:eastAsia="en-US"/>
        </w:rPr>
      </w:pPr>
      <w:r w:rsidRPr="00A714FB">
        <w:rPr>
          <w:rFonts w:eastAsia="MS Minngs"/>
          <w:sz w:val="24"/>
          <w:szCs w:val="24"/>
          <w:lang w:val="bg-BG" w:eastAsia="en-US"/>
        </w:rPr>
        <w:t>при едноличен търговец - за физическото лице - търговец;</w:t>
      </w:r>
    </w:p>
    <w:p w:rsidR="007C6549" w:rsidRPr="00A714FB" w:rsidRDefault="007C6549" w:rsidP="00A45A36">
      <w:pPr>
        <w:numPr>
          <w:ilvl w:val="0"/>
          <w:numId w:val="15"/>
        </w:numPr>
        <w:spacing w:afterLines="60"/>
        <w:ind w:firstLine="567"/>
        <w:jc w:val="both"/>
        <w:rPr>
          <w:rFonts w:eastAsia="MS Minngs"/>
          <w:sz w:val="24"/>
          <w:szCs w:val="24"/>
          <w:lang w:val="bg-BG" w:eastAsia="en-US"/>
        </w:rPr>
      </w:pPr>
      <w:r w:rsidRPr="00A714FB">
        <w:rPr>
          <w:rFonts w:eastAsia="MS Minngs"/>
          <w:sz w:val="24"/>
          <w:szCs w:val="24"/>
          <w:lang w:val="bg-BG" w:eastAsia="en-US"/>
        </w:rPr>
        <w:t>в изброените по-горе случаи и за прокуристите, когато има такива; когато чуждестранно лице има повече от един прокурист, изискването се отнася само за прокуриста, в чиято представителна власт е включена територията на Република България.</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bCs/>
          <w:sz w:val="24"/>
          <w:szCs w:val="24"/>
          <w:lang w:val="bg-BG" w:eastAsia="en-US"/>
        </w:rPr>
        <w:t>5.</w:t>
      </w:r>
      <w:r w:rsidRPr="00A714FB">
        <w:rPr>
          <w:rFonts w:eastAsia="MS Minngs"/>
          <w:sz w:val="24"/>
          <w:szCs w:val="24"/>
          <w:lang w:val="bg-BG" w:eastAsia="en-US"/>
        </w:rPr>
        <w:t xml:space="preserve"> Не могат да участват в процедура за възлагане на обществена поръчка участници:</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а)</w:t>
      </w:r>
      <w:r w:rsidRPr="00A714FB">
        <w:rPr>
          <w:rFonts w:eastAsia="MS Minngs"/>
          <w:sz w:val="24"/>
          <w:szCs w:val="24"/>
          <w:lang w:val="bg-BG" w:eastAsia="en-US"/>
        </w:rPr>
        <w:t xml:space="preserve"> при които лице по т. 4 е свързано лице с възложителя или със служители на ръководна длъжност в неговата организация;</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б)</w:t>
      </w:r>
      <w:r w:rsidRPr="00A714FB">
        <w:rPr>
          <w:rFonts w:eastAsia="MS Minngs"/>
          <w:sz w:val="24"/>
          <w:szCs w:val="24"/>
          <w:lang w:val="bg-BG" w:eastAsia="en-US"/>
        </w:rPr>
        <w:t xml:space="preserve"> които са сключили договор с лице по чл. 21 или 22 от Закона за предотвратяване и установяване на конфликт на интереси.</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6.</w:t>
      </w:r>
      <w:r w:rsidRPr="00A714FB">
        <w:rPr>
          <w:rFonts w:eastAsia="MS Minngs"/>
          <w:sz w:val="24"/>
          <w:szCs w:val="24"/>
          <w:lang w:val="bg-BG" w:eastAsia="en-US"/>
        </w:rPr>
        <w:t xml:space="preserve"> Когато се предвижда участието на подизпълнители при изпълнение на поръчката, изискванията на чл. 47, ал. 1 и 5 от ЗОП прилагат и за подизпълнителите.</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7.</w:t>
      </w:r>
      <w:r w:rsidRPr="00A714FB">
        <w:rPr>
          <w:rFonts w:eastAsia="MS Minngs"/>
          <w:sz w:val="24"/>
          <w:szCs w:val="24"/>
          <w:lang w:val="bg-BG" w:eastAsia="en-US"/>
        </w:rPr>
        <w:t xml:space="preserve"> При подаване на офертата участникът удостоверява липсата на обстоятелствата по т. 3 и 5 с декларация по образец </w:t>
      </w:r>
      <w:r w:rsidRPr="00A714FB">
        <w:rPr>
          <w:rFonts w:eastAsia="MS Minngs"/>
          <w:b/>
          <w:sz w:val="24"/>
          <w:szCs w:val="24"/>
          <w:lang w:val="bg-BG" w:eastAsia="en-US"/>
        </w:rPr>
        <w:t>(Приложение № 5)</w:t>
      </w:r>
      <w:r w:rsidRPr="00A714FB">
        <w:rPr>
          <w:rFonts w:eastAsia="MS Minngs"/>
          <w:sz w:val="24"/>
          <w:szCs w:val="24"/>
          <w:lang w:val="bg-BG" w:eastAsia="en-US"/>
        </w:rPr>
        <w:t>.</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8.</w:t>
      </w:r>
      <w:r w:rsidRPr="00A714FB">
        <w:rPr>
          <w:rFonts w:eastAsia="MS Minngs"/>
          <w:sz w:val="24"/>
          <w:szCs w:val="24"/>
          <w:lang w:val="bg-BG" w:eastAsia="en-US"/>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т. 3.</w:t>
      </w:r>
    </w:p>
    <w:p w:rsidR="007C6549" w:rsidRPr="00A714FB" w:rsidRDefault="007C6549" w:rsidP="00A45A36">
      <w:pPr>
        <w:spacing w:afterLines="60"/>
        <w:ind w:firstLine="567"/>
        <w:jc w:val="both"/>
        <w:rPr>
          <w:rFonts w:eastAsia="MS Minngs"/>
          <w:b/>
          <w:sz w:val="24"/>
          <w:szCs w:val="24"/>
          <w:u w:val="single"/>
          <w:lang w:val="bg-BG" w:eastAsia="en-US"/>
        </w:rPr>
      </w:pPr>
      <w:r w:rsidRPr="00A714FB">
        <w:rPr>
          <w:rFonts w:eastAsia="MS Minngs"/>
          <w:b/>
          <w:sz w:val="24"/>
          <w:szCs w:val="24"/>
          <w:lang w:val="bg-BG" w:eastAsia="en-US"/>
        </w:rPr>
        <w:t>9.</w:t>
      </w:r>
      <w:r w:rsidRPr="00A714FB">
        <w:rPr>
          <w:rFonts w:eastAsia="MS Minngs"/>
          <w:sz w:val="24"/>
          <w:szCs w:val="24"/>
          <w:lang w:val="bg-BG" w:eastAsia="en-US"/>
        </w:rPr>
        <w:t xml:space="preserve"> Всеки участник има право да представи само една оферта</w:t>
      </w:r>
      <w:r w:rsidRPr="00A714FB">
        <w:rPr>
          <w:rFonts w:eastAsia="MS Minngs"/>
          <w:b/>
          <w:sz w:val="24"/>
          <w:szCs w:val="24"/>
          <w:u w:val="single"/>
          <w:lang w:val="bg-BG" w:eastAsia="en-US"/>
        </w:rPr>
        <w:t>.</w:t>
      </w:r>
    </w:p>
    <w:p w:rsidR="007C6549" w:rsidRPr="00A714FB" w:rsidRDefault="007C6549" w:rsidP="00A45A36">
      <w:pPr>
        <w:spacing w:afterLines="60"/>
        <w:ind w:firstLine="567"/>
        <w:jc w:val="both"/>
        <w:rPr>
          <w:rFonts w:eastAsia="MS Minngs"/>
          <w:sz w:val="24"/>
          <w:szCs w:val="24"/>
          <w:lang w:val="bg-BG" w:eastAsia="en-US"/>
        </w:rPr>
      </w:pPr>
      <w:r w:rsidRPr="00A714FB">
        <w:rPr>
          <w:rFonts w:eastAsia="MS Minngs"/>
          <w:b/>
          <w:sz w:val="24"/>
          <w:szCs w:val="24"/>
          <w:lang w:val="bg-BG" w:eastAsia="en-US"/>
        </w:rPr>
        <w:t>10.</w:t>
      </w:r>
      <w:r w:rsidRPr="00A714FB">
        <w:rPr>
          <w:rFonts w:eastAsia="MS Minngs"/>
          <w:sz w:val="24"/>
          <w:szCs w:val="24"/>
          <w:lang w:val="bg-BG" w:eastAsia="en-US"/>
        </w:rPr>
        <w:t xml:space="preserve"> Не се допускат варианти на офертата.</w:t>
      </w:r>
    </w:p>
    <w:p w:rsidR="007C6549" w:rsidRPr="00A714FB" w:rsidRDefault="007C6549" w:rsidP="00A45A36">
      <w:pPr>
        <w:spacing w:afterLines="60"/>
        <w:ind w:firstLine="567"/>
        <w:jc w:val="both"/>
        <w:rPr>
          <w:rFonts w:eastAsia="MS Minngs"/>
          <w:sz w:val="24"/>
          <w:szCs w:val="24"/>
          <w:lang w:val="bg-BG" w:eastAsia="en-US"/>
        </w:rPr>
      </w:pPr>
    </w:p>
    <w:p w:rsidR="007C6549" w:rsidRPr="00A714FB" w:rsidRDefault="007C6549" w:rsidP="00A45A36">
      <w:pPr>
        <w:spacing w:afterLines="60"/>
        <w:ind w:firstLine="567"/>
        <w:jc w:val="center"/>
        <w:rPr>
          <w:b/>
          <w:bCs/>
          <w:sz w:val="24"/>
          <w:szCs w:val="24"/>
          <w:lang w:val="bg-BG" w:eastAsia="en-US"/>
        </w:rPr>
      </w:pPr>
      <w:r w:rsidRPr="00A714FB">
        <w:rPr>
          <w:b/>
          <w:bCs/>
          <w:sz w:val="24"/>
          <w:szCs w:val="24"/>
          <w:lang w:val="bg-BG" w:eastAsia="en-US"/>
        </w:rPr>
        <w:t>УСЛОВИЯ ЗА ПОДИЗПЪЛНИТЕЛИ</w:t>
      </w:r>
    </w:p>
    <w:p w:rsidR="007C6549" w:rsidRPr="00A714FB" w:rsidRDefault="007C6549" w:rsidP="00A45A36">
      <w:pPr>
        <w:spacing w:afterLines="60"/>
        <w:ind w:firstLine="567"/>
        <w:rPr>
          <w:bCs/>
          <w:sz w:val="24"/>
          <w:szCs w:val="24"/>
          <w:lang w:val="bg-BG" w:eastAsia="en-US"/>
        </w:rPr>
      </w:pP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1. Изпълнителят на обществената поръчка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2. Изпълнителите нямат право да:</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2.1. сключват договор за подизпълнение с лице, за което е налице обстоятелство по чл. 47, ал. 1 или 5 от ЗОП. Подизпълнителите представят Декларация /Приложение 14/.</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2.2. възлагат изпълнението на една или повече от дейностите, включени в предмета на обществената поръчка, на лица, които не са подизпълнители;</w:t>
      </w:r>
    </w:p>
    <w:p w:rsidR="007C6549" w:rsidRPr="00A714FB" w:rsidRDefault="007C6549" w:rsidP="00A45A36">
      <w:pPr>
        <w:spacing w:afterLines="60"/>
        <w:ind w:firstLine="567"/>
        <w:rPr>
          <w:bCs/>
          <w:sz w:val="24"/>
          <w:szCs w:val="24"/>
          <w:lang w:val="bg-BG" w:eastAsia="en-US"/>
        </w:rPr>
      </w:pPr>
      <w:r w:rsidRPr="00A714FB">
        <w:rPr>
          <w:bCs/>
          <w:sz w:val="24"/>
          <w:szCs w:val="24"/>
          <w:lang w:val="bg-BG" w:eastAsia="en-US"/>
        </w:rPr>
        <w:t>3.3. заменят посочен в офертата подизпълнител, освен когато:</w:t>
      </w:r>
    </w:p>
    <w:p w:rsidR="007C6549" w:rsidRPr="00A714FB" w:rsidRDefault="007C6549" w:rsidP="00A45A36">
      <w:pPr>
        <w:spacing w:afterLines="60"/>
        <w:ind w:firstLine="567"/>
        <w:rPr>
          <w:bCs/>
          <w:sz w:val="24"/>
          <w:szCs w:val="24"/>
          <w:lang w:val="bg-BG" w:eastAsia="en-US"/>
        </w:rPr>
      </w:pPr>
      <w:r w:rsidRPr="00A714FB">
        <w:rPr>
          <w:bCs/>
          <w:sz w:val="24"/>
          <w:szCs w:val="24"/>
          <w:lang w:val="bg-BG" w:eastAsia="en-US"/>
        </w:rPr>
        <w:t>а) за предложения подизпълнител е налице или възникне обстоятелство по чл. 47, ал. 1 или 5 от ЗОП;</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в) договорът за подизпълнение е прекратен по вина на подизпълнителя, включително в случаите, ако възникне обстоятелство по чл. 47, ал. 1 и 5 от ЗОП, както и при превъзлгане от страна на подизпълнителя на една или повече от дейностите, които са включени в предмета на договора за подизпълнение;</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3.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т. 2.</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4. Подизпълнителите нямат право да превъзлагат една или повече от дейностите, които са включени в предмета на договора за подизпълнение.</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5. Не е нарушение на забраната по т.2.2 и по т. 4 сключването на договори за услуги, които не са част от договора за обществената поръчка, съответно - от договора за подизпълнение.</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6. Изпълнителят прекратява договор за подизпълнение, ако по време на изпълнението му възникне обстоятелство по чл. 47, ал. 1 или 5 от ЗОП, както и при нарушаване на забраната по т. 4 в 14-дневен срок от узнаването. В тези случаи изпълнителят сключва нов договор за подизпълнение при спазване на условията и изискванията на т. 1 - 5.</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7.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8.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C6549" w:rsidRPr="00A714FB" w:rsidRDefault="007C6549" w:rsidP="00A45A36">
      <w:pPr>
        <w:spacing w:afterLines="60"/>
        <w:ind w:firstLine="567"/>
        <w:jc w:val="both"/>
        <w:rPr>
          <w:bCs/>
          <w:sz w:val="24"/>
          <w:szCs w:val="24"/>
          <w:lang w:val="bg-BG" w:eastAsia="en-US"/>
        </w:rPr>
      </w:pPr>
      <w:r w:rsidRPr="00A714FB">
        <w:rPr>
          <w:bCs/>
          <w:sz w:val="24"/>
          <w:szCs w:val="24"/>
          <w:lang w:val="bg-BG" w:eastAsia="en-US"/>
        </w:rPr>
        <w:t>9.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т. 7.</w:t>
      </w:r>
    </w:p>
    <w:p w:rsidR="007C6549" w:rsidRPr="00A714FB" w:rsidRDefault="007C6549" w:rsidP="00A45A36">
      <w:pPr>
        <w:spacing w:afterLines="60"/>
        <w:ind w:firstLine="567"/>
        <w:rPr>
          <w:bCs/>
          <w:sz w:val="24"/>
          <w:szCs w:val="24"/>
          <w:lang w:val="bg-BG" w:eastAsia="en-US"/>
        </w:rPr>
      </w:pPr>
      <w:r w:rsidRPr="00A714FB">
        <w:rPr>
          <w:bCs/>
          <w:sz w:val="24"/>
          <w:szCs w:val="24"/>
          <w:lang w:val="bg-BG" w:eastAsia="en-US"/>
        </w:rPr>
        <w:t>10. Т. 9 не се прилага в случаите по т. 8.</w:t>
      </w:r>
    </w:p>
    <w:p w:rsidR="007C6549" w:rsidRPr="00A714FB" w:rsidRDefault="007C6549" w:rsidP="00A45A36">
      <w:pPr>
        <w:tabs>
          <w:tab w:val="left" w:pos="0"/>
        </w:tabs>
        <w:spacing w:afterLines="60"/>
        <w:ind w:firstLine="567"/>
        <w:jc w:val="both"/>
        <w:rPr>
          <w:bCs/>
          <w:sz w:val="24"/>
          <w:szCs w:val="24"/>
          <w:lang w:val="bg-BG" w:eastAsia="en-US"/>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V</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ГАРАНЦИЯ ЗА УЧАСТИЕ В ПРОЦЕДУРАТА И ГАРАНЦИЯ ЗА ИЗПЪЛНЕНИЕ НА ДОГОВОРА</w:t>
      </w:r>
    </w:p>
    <w:p w:rsidR="007C6549" w:rsidRPr="00A714FB" w:rsidRDefault="007C6549" w:rsidP="00A45A36">
      <w:pPr>
        <w:tabs>
          <w:tab w:val="left" w:pos="9072"/>
          <w:tab w:val="left" w:pos="9639"/>
        </w:tabs>
        <w:spacing w:afterLines="60"/>
        <w:ind w:firstLine="567"/>
        <w:jc w:val="both"/>
        <w:rPr>
          <w:sz w:val="24"/>
          <w:szCs w:val="24"/>
        </w:rPr>
      </w:pPr>
    </w:p>
    <w:p w:rsidR="007C6549" w:rsidRPr="00F63ABF" w:rsidRDefault="007C6549" w:rsidP="00F63ABF">
      <w:pPr>
        <w:numPr>
          <w:ilvl w:val="1"/>
          <w:numId w:val="0"/>
        </w:numPr>
        <w:tabs>
          <w:tab w:val="num" w:pos="720"/>
        </w:tabs>
        <w:ind w:firstLine="567"/>
        <w:jc w:val="both"/>
        <w:rPr>
          <w:b/>
          <w:bCs/>
          <w:iCs/>
          <w:color w:val="000000"/>
          <w:sz w:val="24"/>
          <w:szCs w:val="24"/>
          <w:lang w:val="bg-BG" w:eastAsia="en-US"/>
        </w:rPr>
      </w:pPr>
      <w:r w:rsidRPr="00F63ABF">
        <w:rPr>
          <w:b/>
          <w:bCs/>
          <w:iCs/>
          <w:color w:val="000000"/>
          <w:sz w:val="24"/>
          <w:szCs w:val="24"/>
          <w:lang w:val="bg-BG" w:eastAsia="en-US"/>
        </w:rPr>
        <w:t>1. Гаранция за участие в процедурата</w:t>
      </w:r>
    </w:p>
    <w:p w:rsidR="007C6549" w:rsidRPr="00F63ABF" w:rsidRDefault="007C6549" w:rsidP="00F63ABF">
      <w:pPr>
        <w:numPr>
          <w:ilvl w:val="1"/>
          <w:numId w:val="0"/>
        </w:numPr>
        <w:tabs>
          <w:tab w:val="num" w:pos="720"/>
        </w:tabs>
        <w:jc w:val="both"/>
        <w:rPr>
          <w:b/>
          <w:bCs/>
          <w:iCs/>
          <w:color w:val="000000"/>
          <w:sz w:val="24"/>
          <w:szCs w:val="24"/>
          <w:lang w:val="bg-BG" w:eastAsia="en-US"/>
        </w:rPr>
      </w:pPr>
      <w:r w:rsidRPr="00F63ABF">
        <w:rPr>
          <w:b/>
          <w:bCs/>
          <w:iCs/>
          <w:color w:val="000000"/>
          <w:sz w:val="24"/>
          <w:szCs w:val="24"/>
          <w:lang w:val="bg-BG" w:eastAsia="en-US"/>
        </w:rPr>
        <w:tab/>
      </w:r>
      <w:r w:rsidRPr="00F63ABF">
        <w:rPr>
          <w:bCs/>
          <w:iCs/>
          <w:color w:val="000000"/>
          <w:sz w:val="24"/>
          <w:szCs w:val="24"/>
          <w:lang w:val="bg-BG" w:eastAsia="en-US"/>
        </w:rPr>
        <w:t>На основание чл. 59, ал. 5 от ЗОП</w:t>
      </w:r>
      <w:r w:rsidRPr="00F63ABF">
        <w:rPr>
          <w:b/>
          <w:bCs/>
          <w:iCs/>
          <w:color w:val="000000"/>
          <w:sz w:val="24"/>
          <w:szCs w:val="24"/>
          <w:lang w:val="bg-BG" w:eastAsia="en-US"/>
        </w:rPr>
        <w:t xml:space="preserve"> Възложителят не изисква </w:t>
      </w:r>
      <w:r w:rsidRPr="00F63ABF">
        <w:rPr>
          <w:b/>
          <w:bCs/>
          <w:i/>
          <w:iCs/>
          <w:color w:val="000000"/>
          <w:sz w:val="24"/>
          <w:szCs w:val="24"/>
          <w:lang w:val="bg-BG" w:eastAsia="en-US"/>
        </w:rPr>
        <w:t>гаранция за участие</w:t>
      </w:r>
      <w:r w:rsidRPr="00F63ABF">
        <w:rPr>
          <w:b/>
          <w:bCs/>
          <w:iCs/>
          <w:color w:val="000000"/>
          <w:sz w:val="24"/>
          <w:szCs w:val="24"/>
          <w:lang w:val="bg-BG" w:eastAsia="en-US"/>
        </w:rPr>
        <w:t xml:space="preserve"> в процедурата. </w:t>
      </w:r>
    </w:p>
    <w:p w:rsidR="007C6549" w:rsidRPr="00F63ABF" w:rsidRDefault="007C6549" w:rsidP="00F63ABF">
      <w:pPr>
        <w:tabs>
          <w:tab w:val="left" w:pos="-600"/>
        </w:tabs>
        <w:ind w:firstLine="567"/>
        <w:jc w:val="both"/>
        <w:rPr>
          <w:b/>
          <w:bCs/>
          <w:sz w:val="24"/>
          <w:szCs w:val="24"/>
          <w:lang w:val="bg-BG"/>
        </w:rPr>
      </w:pPr>
      <w:r w:rsidRPr="00F63ABF">
        <w:rPr>
          <w:b/>
          <w:bCs/>
          <w:iCs/>
          <w:color w:val="000000"/>
          <w:sz w:val="24"/>
          <w:szCs w:val="24"/>
          <w:lang w:val="bg-BG" w:eastAsia="en-US"/>
        </w:rPr>
        <w:t xml:space="preserve">2. </w:t>
      </w:r>
      <w:r w:rsidRPr="00F63ABF">
        <w:rPr>
          <w:b/>
          <w:bCs/>
          <w:sz w:val="24"/>
          <w:szCs w:val="24"/>
          <w:lang w:val="bg-BG"/>
        </w:rPr>
        <w:t>Гаранция за изпълнение</w:t>
      </w:r>
    </w:p>
    <w:p w:rsidR="007C6549" w:rsidRPr="00F63ABF" w:rsidRDefault="007C6549" w:rsidP="00F63ABF">
      <w:pPr>
        <w:tabs>
          <w:tab w:val="left" w:pos="-600"/>
        </w:tabs>
        <w:jc w:val="both"/>
        <w:rPr>
          <w:sz w:val="24"/>
          <w:szCs w:val="24"/>
          <w:lang w:val="bg-BG"/>
        </w:rPr>
      </w:pPr>
      <w:r w:rsidRPr="00F63ABF">
        <w:rPr>
          <w:b/>
          <w:bCs/>
          <w:i/>
          <w:iCs/>
          <w:sz w:val="24"/>
          <w:szCs w:val="24"/>
          <w:lang w:val="bg-BG"/>
        </w:rPr>
        <w:tab/>
        <w:t xml:space="preserve">Гаранцията за изпълнение </w:t>
      </w:r>
      <w:r w:rsidRPr="00F63ABF">
        <w:rPr>
          <w:sz w:val="24"/>
          <w:szCs w:val="24"/>
          <w:lang w:val="bg-BG"/>
        </w:rPr>
        <w:t xml:space="preserve">е в размер на </w:t>
      </w:r>
      <w:r w:rsidRPr="00F63ABF">
        <w:rPr>
          <w:b/>
          <w:sz w:val="24"/>
          <w:szCs w:val="24"/>
          <w:lang w:val="bg-BG"/>
        </w:rPr>
        <w:t>1%</w:t>
      </w:r>
      <w:r w:rsidRPr="00F63ABF">
        <w:rPr>
          <w:b/>
          <w:i/>
          <w:sz w:val="24"/>
          <w:szCs w:val="24"/>
          <w:lang w:val="bg-BG"/>
        </w:rPr>
        <w:t xml:space="preserve"> </w:t>
      </w:r>
      <w:r w:rsidRPr="00F63ABF">
        <w:rPr>
          <w:b/>
          <w:sz w:val="24"/>
          <w:szCs w:val="24"/>
          <w:lang w:val="bg-BG"/>
        </w:rPr>
        <w:t>(едно на сто)</w:t>
      </w:r>
      <w:r w:rsidRPr="00F63ABF">
        <w:rPr>
          <w:sz w:val="24"/>
          <w:szCs w:val="24"/>
          <w:lang w:val="bg-BG"/>
        </w:rPr>
        <w:t xml:space="preserve"> от стойността на договора за изпълнение на обществената поръчка.</w:t>
      </w:r>
    </w:p>
    <w:p w:rsidR="007C6549" w:rsidRPr="00F63ABF" w:rsidRDefault="007C6549" w:rsidP="00F63ABF">
      <w:pPr>
        <w:tabs>
          <w:tab w:val="left" w:pos="-600"/>
        </w:tabs>
        <w:jc w:val="both"/>
        <w:rPr>
          <w:sz w:val="24"/>
          <w:szCs w:val="24"/>
          <w:lang w:val="bg-BG"/>
        </w:rPr>
      </w:pPr>
      <w:r w:rsidRPr="00F63ABF">
        <w:rPr>
          <w:sz w:val="24"/>
          <w:szCs w:val="24"/>
          <w:lang w:val="bg-BG"/>
        </w:rPr>
        <w:t>Гаранцията за изпълнение може да се внесе по банков път или може да се представи под формата на банкова гаранция.</w:t>
      </w:r>
    </w:p>
    <w:p w:rsidR="007C6549" w:rsidRPr="00F63ABF" w:rsidRDefault="007C6549" w:rsidP="00F63ABF">
      <w:pPr>
        <w:tabs>
          <w:tab w:val="left" w:pos="-600"/>
        </w:tabs>
        <w:jc w:val="both"/>
        <w:rPr>
          <w:sz w:val="24"/>
          <w:szCs w:val="24"/>
          <w:lang w:val="bg-BG"/>
        </w:rPr>
      </w:pPr>
      <w:r w:rsidRPr="00F63ABF">
        <w:rPr>
          <w:sz w:val="24"/>
          <w:szCs w:val="24"/>
          <w:lang w:val="bg-BG"/>
        </w:rPr>
        <w:t>Участникът сам избира формата на гаранцията за изпълнение.</w:t>
      </w:r>
    </w:p>
    <w:p w:rsidR="007C6549" w:rsidRPr="00F63ABF" w:rsidRDefault="007C6549" w:rsidP="00F63ABF">
      <w:pPr>
        <w:tabs>
          <w:tab w:val="left" w:pos="-600"/>
          <w:tab w:val="left" w:pos="720"/>
        </w:tabs>
        <w:jc w:val="both"/>
        <w:rPr>
          <w:sz w:val="24"/>
          <w:szCs w:val="24"/>
          <w:lang w:val="bg-BG"/>
        </w:rPr>
      </w:pPr>
      <w:r w:rsidRPr="00F63ABF">
        <w:rPr>
          <w:sz w:val="24"/>
          <w:szCs w:val="24"/>
          <w:lang w:val="bg-BG"/>
        </w:rPr>
        <w:tab/>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C6549" w:rsidRPr="00F63ABF" w:rsidRDefault="007C6549" w:rsidP="00F63ABF">
      <w:pPr>
        <w:tabs>
          <w:tab w:val="left" w:pos="-600"/>
        </w:tabs>
        <w:jc w:val="both"/>
        <w:rPr>
          <w:sz w:val="24"/>
          <w:szCs w:val="24"/>
          <w:lang w:val="bg-BG"/>
        </w:rPr>
      </w:pPr>
      <w:r w:rsidRPr="00F63ABF">
        <w:rPr>
          <w:sz w:val="24"/>
          <w:szCs w:val="24"/>
          <w:lang w:val="bg-BG"/>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C6549" w:rsidRPr="00F63ABF" w:rsidRDefault="007C6549" w:rsidP="00F63ABF">
      <w:pPr>
        <w:tabs>
          <w:tab w:val="left" w:pos="-600"/>
        </w:tabs>
        <w:jc w:val="both"/>
        <w:rPr>
          <w:sz w:val="24"/>
          <w:szCs w:val="24"/>
          <w:lang w:val="bg-BG"/>
        </w:rPr>
      </w:pPr>
      <w:r w:rsidRPr="00F63ABF">
        <w:rPr>
          <w:sz w:val="24"/>
          <w:szCs w:val="24"/>
          <w:lang w:val="bg-BG"/>
        </w:rPr>
        <w:tab/>
        <w:t xml:space="preserve">Гаранцията за </w:t>
      </w:r>
      <w:r w:rsidRPr="003C0B33">
        <w:rPr>
          <w:sz w:val="24"/>
          <w:szCs w:val="24"/>
          <w:lang w:val="bg-BG"/>
        </w:rPr>
        <w:t>изпълнение под формата на парична сума трябва да бъде внесена по следната сметка на възложителя:</w:t>
      </w:r>
      <w:r w:rsidRPr="003C0B33">
        <w:rPr>
          <w:bCs/>
          <w:iCs/>
          <w:color w:val="000000"/>
          <w:sz w:val="24"/>
          <w:szCs w:val="24"/>
          <w:lang w:val="bg-BG" w:eastAsia="en-US"/>
        </w:rPr>
        <w:t xml:space="preserve"> </w:t>
      </w:r>
      <w:r w:rsidRPr="003C0B33">
        <w:rPr>
          <w:sz w:val="24"/>
          <w:szCs w:val="24"/>
          <w:lang w:val="bg-BG" w:eastAsia="en-US"/>
        </w:rPr>
        <w:t>БАНКА – „ИНВЕСТБАНК” АД – КЛОН РАЗГРАД; БАНКОВ КОД (BIC): IORT BGSF; БАНКОВА СМЕТКА (IBAN): BG30IORT81163301000000.</w:t>
      </w:r>
      <w:r w:rsidRPr="003C0B33">
        <w:rPr>
          <w:b/>
          <w:i/>
          <w:iCs/>
          <w:sz w:val="24"/>
          <w:szCs w:val="24"/>
          <w:lang w:val="bg-BG" w:eastAsia="en-US"/>
        </w:rPr>
        <w:t xml:space="preserve"> </w:t>
      </w:r>
      <w:r w:rsidRPr="003C0B33">
        <w:rPr>
          <w:sz w:val="24"/>
          <w:szCs w:val="24"/>
          <w:lang w:val="bg-BG"/>
        </w:rPr>
        <w:t>Ако участникът, определен за изпълнител, избере да представи гаранцията</w:t>
      </w:r>
      <w:r w:rsidRPr="00F63ABF">
        <w:rPr>
          <w:sz w:val="24"/>
          <w:szCs w:val="24"/>
          <w:lang w:val="bg-BG"/>
        </w:rPr>
        <w:t xml:space="preserve">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7C6549" w:rsidRPr="00F63ABF" w:rsidRDefault="007C6549" w:rsidP="00F63ABF">
      <w:pPr>
        <w:tabs>
          <w:tab w:val="left" w:pos="-600"/>
        </w:tabs>
        <w:jc w:val="both"/>
        <w:rPr>
          <w:sz w:val="24"/>
          <w:szCs w:val="24"/>
          <w:lang w:val="bg-BG"/>
        </w:rPr>
      </w:pPr>
      <w:r w:rsidRPr="00F63ABF">
        <w:rPr>
          <w:sz w:val="24"/>
          <w:szCs w:val="24"/>
          <w:lang w:val="bg-BG"/>
        </w:rPr>
        <w:tab/>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съгласно указаното в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7C6549" w:rsidRPr="00F63ABF" w:rsidRDefault="007C6549" w:rsidP="00F63ABF">
      <w:pPr>
        <w:tabs>
          <w:tab w:val="left" w:pos="-600"/>
        </w:tabs>
        <w:jc w:val="both"/>
        <w:rPr>
          <w:sz w:val="24"/>
          <w:szCs w:val="24"/>
          <w:lang w:val="bg-BG"/>
        </w:rPr>
      </w:pPr>
      <w:r w:rsidRPr="00F63ABF">
        <w:rPr>
          <w:sz w:val="24"/>
          <w:szCs w:val="24"/>
          <w:lang w:val="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C6549" w:rsidRPr="00F63ABF" w:rsidRDefault="007C6549" w:rsidP="00F63ABF">
      <w:pPr>
        <w:tabs>
          <w:tab w:val="left" w:pos="-600"/>
          <w:tab w:val="right" w:leader="dot" w:pos="9639"/>
        </w:tabs>
        <w:jc w:val="both"/>
        <w:rPr>
          <w:b/>
          <w:bCs/>
          <w:i/>
          <w:iCs/>
          <w:sz w:val="24"/>
          <w:szCs w:val="24"/>
          <w:lang w:val="bg-BG"/>
        </w:rPr>
      </w:pPr>
      <w:r w:rsidRPr="00F63ABF">
        <w:rPr>
          <w:b/>
          <w:bCs/>
          <w:i/>
          <w:iCs/>
          <w:sz w:val="24"/>
          <w:szCs w:val="24"/>
          <w:lang w:val="bg-BG"/>
        </w:rPr>
        <w:t>Задържане и освобождаване на гаранцията за изпълнение</w:t>
      </w:r>
    </w:p>
    <w:p w:rsidR="007C6549" w:rsidRPr="00F63ABF" w:rsidRDefault="007C6549" w:rsidP="00F63ABF">
      <w:pPr>
        <w:tabs>
          <w:tab w:val="left" w:pos="-600"/>
        </w:tabs>
        <w:jc w:val="both"/>
        <w:rPr>
          <w:sz w:val="24"/>
          <w:szCs w:val="24"/>
          <w:lang w:val="bg-BG"/>
        </w:rPr>
      </w:pPr>
      <w:r w:rsidRPr="00F63ABF">
        <w:rPr>
          <w:sz w:val="24"/>
          <w:szCs w:val="24"/>
          <w:lang w:val="bg-BG"/>
        </w:rPr>
        <w:tab/>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7C6549" w:rsidRPr="00F63ABF" w:rsidRDefault="007C6549" w:rsidP="00F63ABF">
      <w:pPr>
        <w:tabs>
          <w:tab w:val="left" w:pos="-600"/>
          <w:tab w:val="right" w:leader="dot" w:pos="9639"/>
        </w:tabs>
        <w:jc w:val="both"/>
        <w:rPr>
          <w:sz w:val="24"/>
          <w:szCs w:val="24"/>
          <w:lang w:val="bg-BG"/>
        </w:rPr>
      </w:pPr>
      <w:r w:rsidRPr="00F63ABF">
        <w:rPr>
          <w:sz w:val="24"/>
          <w:szCs w:val="24"/>
          <w:lang w:val="bg-BG"/>
        </w:rPr>
        <w:t>Договорът за възлагане на обществената поръчка не се сключва преди спечелилият участник да представи гаранция за изпълнение. Възложителят освобождава гаранцията за изпълнение, без да дължи лихви за периода, през който средствата законно са престояли при него.</w:t>
      </w:r>
    </w:p>
    <w:p w:rsidR="007C6549" w:rsidRPr="00F63ABF" w:rsidRDefault="007C6549" w:rsidP="00F63ABF">
      <w:pPr>
        <w:numPr>
          <w:ilvl w:val="1"/>
          <w:numId w:val="0"/>
        </w:numPr>
        <w:tabs>
          <w:tab w:val="num" w:pos="720"/>
        </w:tabs>
        <w:ind w:firstLine="567"/>
        <w:jc w:val="both"/>
        <w:rPr>
          <w:bCs/>
          <w:iCs/>
          <w:color w:val="000000"/>
          <w:sz w:val="24"/>
          <w:szCs w:val="24"/>
          <w:lang w:val="bg-BG" w:eastAsia="en-US"/>
        </w:rPr>
      </w:pPr>
      <w:r>
        <w:rPr>
          <w:b/>
          <w:bCs/>
          <w:iCs/>
          <w:color w:val="000000"/>
          <w:sz w:val="24"/>
          <w:szCs w:val="24"/>
          <w:lang w:val="bg-BG" w:eastAsia="en-US"/>
        </w:rPr>
        <w:t>3</w:t>
      </w:r>
      <w:r w:rsidRPr="00F63ABF">
        <w:rPr>
          <w:b/>
          <w:bCs/>
          <w:iCs/>
          <w:color w:val="000000"/>
          <w:sz w:val="24"/>
          <w:szCs w:val="24"/>
          <w:lang w:val="bg-BG" w:eastAsia="en-US"/>
        </w:rPr>
        <w:t>.</w:t>
      </w:r>
      <w:r w:rsidRPr="00F63ABF">
        <w:rPr>
          <w:bCs/>
          <w:iCs/>
          <w:color w:val="000000"/>
          <w:sz w:val="24"/>
          <w:szCs w:val="24"/>
          <w:lang w:val="bg-BG" w:eastAsia="en-US"/>
        </w:rPr>
        <w:t xml:space="preserve"> Възложителят освобождава гаранциите, без да дължи лихви за периода, през който средствата законно са престояли при него.</w:t>
      </w:r>
    </w:p>
    <w:p w:rsidR="007C6549" w:rsidRDefault="007C6549" w:rsidP="00A45A36">
      <w:pPr>
        <w:tabs>
          <w:tab w:val="left" w:pos="9072"/>
          <w:tab w:val="left" w:pos="9639"/>
        </w:tabs>
        <w:spacing w:afterLines="60"/>
        <w:ind w:firstLine="567"/>
        <w:jc w:val="center"/>
        <w:rPr>
          <w:b/>
          <w:color w:val="000000"/>
          <w:sz w:val="24"/>
          <w:szCs w:val="24"/>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Default="007C6549" w:rsidP="00A45A36">
      <w:pPr>
        <w:tabs>
          <w:tab w:val="left" w:pos="9072"/>
          <w:tab w:val="left" w:pos="9639"/>
        </w:tabs>
        <w:spacing w:afterLines="60"/>
        <w:ind w:firstLine="567"/>
        <w:jc w:val="center"/>
        <w:rPr>
          <w:b/>
          <w:color w:val="000000"/>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VІ</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ИЗИСКВАНИЯ И ДОКАЗАТЕЛСТВА ЗА ТЕХНИЧЕСКИТЕ ВЪЗМОЖНОСТИ И/ИЛИ КВАЛИФИКАЦИЯ НА УЧАСТНИЦИТЕ</w:t>
      </w:r>
    </w:p>
    <w:p w:rsidR="007C6549" w:rsidRPr="00A714FB" w:rsidRDefault="007C6549" w:rsidP="00EA7EC3">
      <w:pPr>
        <w:spacing w:before="60" w:after="200" w:line="276" w:lineRule="auto"/>
        <w:ind w:firstLine="567"/>
        <w:jc w:val="both"/>
        <w:rPr>
          <w:bCs/>
          <w:sz w:val="24"/>
          <w:szCs w:val="24"/>
          <w:lang w:val="ru-RU" w:eastAsia="en-US"/>
        </w:rPr>
      </w:pPr>
      <w:r w:rsidRPr="00A714FB">
        <w:rPr>
          <w:b/>
          <w:bCs/>
          <w:sz w:val="24"/>
          <w:szCs w:val="24"/>
          <w:lang w:val="en-US" w:eastAsia="en-US"/>
        </w:rPr>
        <w:t>1</w:t>
      </w:r>
      <w:r w:rsidRPr="00A714FB">
        <w:rPr>
          <w:b/>
          <w:bCs/>
          <w:sz w:val="24"/>
          <w:szCs w:val="24"/>
          <w:lang w:val="ru-RU" w:eastAsia="en-US"/>
        </w:rPr>
        <w:t>. МИНИМАЛНИ ИЗИСКВАНИЯ ЗА ТЕХНИЧЕСКИ ВЪЗМОЖНОСТИ И КВАЛИФИКАЦИЯ:</w:t>
      </w:r>
    </w:p>
    <w:p w:rsidR="007C6549" w:rsidRPr="00A714FB" w:rsidRDefault="007C6549" w:rsidP="00EA7EC3">
      <w:pPr>
        <w:spacing w:before="60" w:after="200" w:line="276" w:lineRule="auto"/>
        <w:ind w:firstLine="567"/>
        <w:jc w:val="both"/>
        <w:rPr>
          <w:sz w:val="24"/>
          <w:szCs w:val="24"/>
          <w:lang w:val="ru-RU" w:eastAsia="en-US"/>
        </w:rPr>
      </w:pPr>
      <w:r w:rsidRPr="00A714FB">
        <w:rPr>
          <w:b/>
          <w:sz w:val="24"/>
          <w:szCs w:val="24"/>
          <w:lang w:val="en-US" w:eastAsia="en-US"/>
        </w:rPr>
        <w:t>1</w:t>
      </w:r>
      <w:r w:rsidRPr="00A714FB">
        <w:rPr>
          <w:b/>
          <w:sz w:val="24"/>
          <w:szCs w:val="24"/>
          <w:lang w:val="ru-RU" w:eastAsia="en-US"/>
        </w:rPr>
        <w:t>.1.</w:t>
      </w:r>
      <w:r w:rsidRPr="00A714FB">
        <w:rPr>
          <w:sz w:val="24"/>
          <w:szCs w:val="24"/>
          <w:lang w:val="ru-RU" w:eastAsia="en-US"/>
        </w:rPr>
        <w:t xml:space="preserve"> Участник в процедурата трябва да отговаря на минимални изисквания за технически възможности и квалификация, както следва:</w:t>
      </w:r>
    </w:p>
    <w:p w:rsidR="007C6549" w:rsidRPr="00F939CF" w:rsidRDefault="007C6549" w:rsidP="004835FA">
      <w:pPr>
        <w:ind w:right="-21" w:firstLine="567"/>
        <w:jc w:val="both"/>
        <w:rPr>
          <w:rFonts w:eastAsia="Batang"/>
          <w:sz w:val="24"/>
          <w:szCs w:val="24"/>
          <w:lang w:val="bg-BG" w:eastAsia="ko-KR"/>
        </w:rPr>
      </w:pPr>
      <w:bookmarkStart w:id="1" w:name="OLE_LINK1"/>
      <w:bookmarkStart w:id="2" w:name="OLE_LINK2"/>
      <w:r w:rsidRPr="00A714FB">
        <w:rPr>
          <w:b/>
          <w:sz w:val="24"/>
          <w:szCs w:val="24"/>
          <w:lang w:val="en-US" w:eastAsia="en-US"/>
        </w:rPr>
        <w:t>1</w:t>
      </w:r>
      <w:r w:rsidRPr="00A714FB">
        <w:rPr>
          <w:b/>
          <w:sz w:val="24"/>
          <w:szCs w:val="24"/>
          <w:lang w:val="ru-RU" w:eastAsia="en-US"/>
        </w:rPr>
        <w:t>.1.1.</w:t>
      </w:r>
      <w:bookmarkEnd w:id="1"/>
      <w:bookmarkEnd w:id="2"/>
      <w:r>
        <w:rPr>
          <w:b/>
          <w:sz w:val="24"/>
          <w:szCs w:val="24"/>
          <w:lang w:val="ru-RU" w:eastAsia="en-US"/>
        </w:rPr>
        <w:t xml:space="preserve"> </w:t>
      </w:r>
      <w:r>
        <w:rPr>
          <w:rFonts w:eastAsia="MS Minngs"/>
          <w:color w:val="000000"/>
          <w:sz w:val="24"/>
          <w:szCs w:val="24"/>
        </w:rPr>
        <w:t xml:space="preserve">За изпълнението на Дейностите - Обследване за енергийна ефективност на сгради съгл. </w:t>
      </w:r>
      <w:r>
        <w:rPr>
          <w:sz w:val="24"/>
          <w:szCs w:val="24"/>
        </w:rPr>
        <w:t>Наредба № Е-РД-04-1 от 22 януари 2016 г.</w:t>
      </w:r>
      <w:r>
        <w:rPr>
          <w:rFonts w:eastAsia="MS Minngs"/>
          <w:color w:val="000000"/>
          <w:sz w:val="24"/>
          <w:szCs w:val="24"/>
        </w:rPr>
        <w:t xml:space="preserve"> за обследване за енергийна ефективност, сертифициране и оценка на енергийните спестявания на сгради, участникът следва да притежава</w:t>
      </w:r>
      <w:r>
        <w:rPr>
          <w:rFonts w:eastAsia="MS Minngs"/>
          <w:color w:val="000000"/>
          <w:sz w:val="24"/>
          <w:szCs w:val="24"/>
          <w:lang w:val="bg-BG"/>
        </w:rPr>
        <w:t xml:space="preserve"> и да представи</w:t>
      </w:r>
      <w:r>
        <w:rPr>
          <w:rFonts w:eastAsia="MS Minngs"/>
          <w:color w:val="000000"/>
          <w:sz w:val="24"/>
          <w:szCs w:val="24"/>
        </w:rPr>
        <w:t xml:space="preserve"> валидно удостоверение за вписване  в регистъра по чл. 44, ал. 1 от Закона за енергийната ефективност или по чл. 23а, ал. 1 от Закона за енергийната ефективност (отм. ДВ. бр.35 от 15 Май 2015г.) или еквивалентно.</w:t>
      </w:r>
    </w:p>
    <w:p w:rsidR="007C6549" w:rsidRPr="00E85971" w:rsidRDefault="007C6549" w:rsidP="004835FA">
      <w:pPr>
        <w:tabs>
          <w:tab w:val="center" w:pos="5255"/>
        </w:tabs>
        <w:ind w:right="-21" w:firstLine="567"/>
        <w:jc w:val="both"/>
        <w:rPr>
          <w:rFonts w:eastAsia="Batang"/>
          <w:b/>
          <w:sz w:val="24"/>
          <w:szCs w:val="24"/>
          <w:lang w:val="bg-BG" w:eastAsia="ko-KR"/>
        </w:rPr>
      </w:pPr>
      <w:r w:rsidRPr="00E85971">
        <w:rPr>
          <w:rFonts w:eastAsia="Batang"/>
          <w:b/>
          <w:sz w:val="24"/>
          <w:szCs w:val="24"/>
          <w:lang w:val="bg-BG" w:eastAsia="ko-KR"/>
        </w:rPr>
        <w:t>ВАЖНО:</w:t>
      </w:r>
      <w:r w:rsidRPr="00E85971">
        <w:rPr>
          <w:rFonts w:eastAsia="Batang"/>
          <w:b/>
          <w:sz w:val="24"/>
          <w:szCs w:val="24"/>
          <w:lang w:val="bg-BG" w:eastAsia="ko-KR"/>
        </w:rPr>
        <w:tab/>
      </w:r>
    </w:p>
    <w:p w:rsidR="007C6549" w:rsidRPr="00E85971" w:rsidRDefault="007C6549" w:rsidP="004835FA">
      <w:pPr>
        <w:ind w:right="-21" w:firstLine="567"/>
        <w:jc w:val="both"/>
        <w:rPr>
          <w:rFonts w:eastAsia="Batang"/>
          <w:sz w:val="24"/>
          <w:szCs w:val="24"/>
          <w:lang w:val="ru-RU" w:eastAsia="ko-KR"/>
        </w:rPr>
      </w:pPr>
      <w:r w:rsidRPr="00E85971">
        <w:rPr>
          <w:rFonts w:eastAsia="Batang"/>
          <w:sz w:val="24"/>
          <w:szCs w:val="24"/>
          <w:lang w:val="bg-BG" w:eastAsia="ko-KR"/>
        </w:rPr>
        <w:t xml:space="preserve">На основание </w:t>
      </w:r>
      <w:r w:rsidRPr="00E85971">
        <w:rPr>
          <w:rFonts w:eastAsia="Batang"/>
          <w:sz w:val="24"/>
          <w:szCs w:val="24"/>
          <w:lang w:val="ru-RU" w:eastAsia="ko-KR"/>
        </w:rPr>
        <w:t>§ 13, ал</w:t>
      </w:r>
      <w:r w:rsidRPr="00E85971">
        <w:rPr>
          <w:rFonts w:eastAsia="Batang"/>
          <w:sz w:val="24"/>
          <w:szCs w:val="24"/>
          <w:lang w:val="bg-BG" w:eastAsia="ko-KR"/>
        </w:rPr>
        <w:t>. 1 от Преходните и заключителни разпоредби на Закона за енергийната ефективност удостоверенията за вписване в регистрите по чл. 23а, ал. 1 и чл. 34а, ал. 1 от отменения Закон за енергийната ефективност запазват своята валидност до изтичането на срока, за който са издадени.</w:t>
      </w:r>
    </w:p>
    <w:p w:rsidR="007C6549" w:rsidRPr="00E85971" w:rsidRDefault="007C6549" w:rsidP="004835FA">
      <w:pPr>
        <w:ind w:right="-21" w:firstLine="567"/>
        <w:jc w:val="both"/>
        <w:rPr>
          <w:rFonts w:eastAsia="Batang"/>
          <w:sz w:val="24"/>
          <w:szCs w:val="24"/>
          <w:lang w:val="ru-RU" w:eastAsia="ko-KR"/>
        </w:rPr>
      </w:pPr>
      <w:r w:rsidRPr="00E85971">
        <w:rPr>
          <w:rFonts w:eastAsia="Batang"/>
          <w:sz w:val="24"/>
          <w:szCs w:val="24"/>
          <w:lang w:val="ru-RU" w:eastAsia="ko-KR"/>
        </w:rPr>
        <w:t xml:space="preserve">На основание § 14, ал. 1 от Преходните и заключителни разпоредби на Закона за енергийната ефективност </w:t>
      </w:r>
      <w:r w:rsidRPr="00E85971">
        <w:rPr>
          <w:rFonts w:eastAsia="Batang"/>
          <w:sz w:val="24"/>
          <w:szCs w:val="24"/>
          <w:lang w:val="bg-BG" w:eastAsia="ko-KR"/>
        </w:rPr>
        <w:t>лицата по § 10 от преходните и заключителните разпоредби на отменения Закон за енергийната ефективност запазват правата си за извършване на дейностите по обследване за енергийна ефективност и сертифициране на сгради, както и за обследване за енергийна ефективност на промишлени системи, като лицата, които са придобили квалификация за обследване за енергийна ефективност и сертифициране на</w:t>
      </w:r>
      <w:r w:rsidRPr="00E85971">
        <w:rPr>
          <w:rFonts w:eastAsia="Batang"/>
          <w:sz w:val="24"/>
          <w:szCs w:val="24"/>
          <w:lang w:val="ru-RU" w:eastAsia="ko-KR"/>
        </w:rPr>
        <w:t xml:space="preserve"> сгради, се ползват с правата на консултанти по енергийна ефективност с квалификационно ниво 1.</w:t>
      </w:r>
    </w:p>
    <w:p w:rsidR="007C6549" w:rsidRPr="00E85971" w:rsidRDefault="007C6549" w:rsidP="004835FA">
      <w:pPr>
        <w:ind w:right="-21" w:firstLine="567"/>
        <w:jc w:val="both"/>
        <w:rPr>
          <w:rFonts w:eastAsia="Batang"/>
          <w:sz w:val="24"/>
          <w:szCs w:val="24"/>
          <w:lang w:val="ru-RU" w:eastAsia="ko-KR"/>
        </w:rPr>
      </w:pPr>
    </w:p>
    <w:p w:rsidR="007C6549" w:rsidRPr="001F0BF0" w:rsidRDefault="007C6549" w:rsidP="004835FA">
      <w:pPr>
        <w:ind w:right="-21" w:firstLine="567"/>
        <w:jc w:val="both"/>
        <w:rPr>
          <w:rFonts w:eastAsia="Batang"/>
          <w:b/>
          <w:sz w:val="24"/>
          <w:szCs w:val="24"/>
          <w:lang w:val="bg-BG" w:eastAsia="ko-KR"/>
        </w:rPr>
      </w:pPr>
      <w:r w:rsidRPr="00E85971">
        <w:rPr>
          <w:rFonts w:eastAsia="Batang"/>
          <w:b/>
          <w:sz w:val="24"/>
          <w:szCs w:val="24"/>
          <w:lang w:val="bg-BG" w:eastAsia="ko-KR"/>
        </w:rPr>
        <w:t>ВАЖНО: При подготовка на оферта за настоящата обществена поръчка участниците съблюдават Закона за енергийната ефективност (Обн. ДВ. бр.35 от 15 Май 2015г.).</w:t>
      </w:r>
    </w:p>
    <w:p w:rsidR="007C6549" w:rsidRPr="00A714FB" w:rsidRDefault="007C6549" w:rsidP="004835FA">
      <w:pPr>
        <w:ind w:right="-21" w:firstLine="567"/>
        <w:jc w:val="both"/>
        <w:rPr>
          <w:rFonts w:eastAsia="Batang"/>
          <w:sz w:val="24"/>
          <w:szCs w:val="24"/>
          <w:lang w:val="ru-RU" w:eastAsia="ko-KR"/>
        </w:rPr>
      </w:pPr>
    </w:p>
    <w:p w:rsidR="007C6549" w:rsidRPr="00A714FB" w:rsidRDefault="007C6549" w:rsidP="004835FA">
      <w:pPr>
        <w:ind w:right="-21" w:firstLine="567"/>
        <w:jc w:val="both"/>
        <w:rPr>
          <w:rFonts w:eastAsia="Batang"/>
          <w:sz w:val="24"/>
          <w:szCs w:val="24"/>
          <w:lang w:val="ru-RU" w:eastAsia="ko-KR"/>
        </w:rPr>
      </w:pPr>
      <w:r w:rsidRPr="009246BA">
        <w:rPr>
          <w:rFonts w:eastAsia="Batang"/>
          <w:b/>
          <w:sz w:val="24"/>
          <w:szCs w:val="24"/>
          <w:lang w:val="ru-RU" w:eastAsia="ko-KR"/>
        </w:rPr>
        <w:t>Забележка:</w:t>
      </w:r>
      <w:r w:rsidRPr="00A714FB">
        <w:rPr>
          <w:rFonts w:eastAsia="Batang"/>
          <w:sz w:val="24"/>
          <w:szCs w:val="24"/>
          <w:lang w:val="ru-RU" w:eastAsia="ko-KR"/>
        </w:rPr>
        <w:t xml:space="preserve"> Участникът следва да представи Справка-декларация-списък на инженерно-техническия персонал - Приложение №8, които предлага да участват в изпълнението на </w:t>
      </w:r>
      <w:r>
        <w:rPr>
          <w:rFonts w:eastAsia="Batang"/>
          <w:sz w:val="24"/>
          <w:szCs w:val="24"/>
          <w:lang w:val="ru-RU" w:eastAsia="ko-KR"/>
        </w:rPr>
        <w:t>Дейностите</w:t>
      </w:r>
    </w:p>
    <w:p w:rsidR="007C6549" w:rsidRDefault="007C6549" w:rsidP="004835FA">
      <w:pPr>
        <w:spacing w:before="60" w:after="200" w:line="276" w:lineRule="auto"/>
        <w:ind w:firstLine="567"/>
        <w:jc w:val="both"/>
        <w:rPr>
          <w:b/>
          <w:i/>
          <w:sz w:val="24"/>
          <w:szCs w:val="24"/>
          <w:lang w:val="ru-RU" w:eastAsia="en-US"/>
        </w:rPr>
      </w:pPr>
      <w:r w:rsidRPr="00A714FB">
        <w:rPr>
          <w:sz w:val="24"/>
          <w:szCs w:val="24"/>
          <w:lang w:val="ru-RU"/>
        </w:rPr>
        <w:t>*</w:t>
      </w:r>
      <w:r w:rsidRPr="00A714FB">
        <w:rPr>
          <w:b/>
          <w:i/>
          <w:sz w:val="24"/>
          <w:szCs w:val="24"/>
          <w:lang w:val="ru-RU" w:eastAsia="en-US"/>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p>
    <w:p w:rsidR="007C6549" w:rsidRDefault="007C6549" w:rsidP="00EA7EC3">
      <w:pPr>
        <w:spacing w:before="60" w:after="200" w:line="276" w:lineRule="auto"/>
        <w:ind w:firstLine="567"/>
        <w:jc w:val="both"/>
        <w:rPr>
          <w:b/>
          <w:i/>
          <w:sz w:val="24"/>
          <w:szCs w:val="24"/>
          <w:lang w:val="ru-RU" w:eastAsia="en-US"/>
        </w:rPr>
      </w:pPr>
      <w:r>
        <w:rPr>
          <w:rFonts w:eastAsia="MS Minngs"/>
          <w:color w:val="000000"/>
          <w:sz w:val="24"/>
          <w:szCs w:val="24"/>
        </w:rPr>
        <w:t xml:space="preserve">За изпълнението на Дейностите - Обследване за енергийна ефективност на сгради съгл. </w:t>
      </w:r>
      <w:r>
        <w:rPr>
          <w:sz w:val="24"/>
          <w:szCs w:val="24"/>
        </w:rPr>
        <w:t>Наредба № Е-РД-04-1 от 22 януари 2016 г.</w:t>
      </w:r>
      <w:r>
        <w:rPr>
          <w:rFonts w:eastAsia="MS Minngs"/>
          <w:color w:val="000000"/>
          <w:sz w:val="24"/>
          <w:szCs w:val="24"/>
        </w:rPr>
        <w:t xml:space="preserve"> за обследване за енергийна ефективност, сертифициране и оценка на енергийните спестявания на сгради, участникът следва да притежава</w:t>
      </w:r>
      <w:r>
        <w:rPr>
          <w:rFonts w:eastAsia="MS Minngs"/>
          <w:color w:val="000000"/>
          <w:sz w:val="24"/>
          <w:szCs w:val="24"/>
          <w:lang w:val="bg-BG"/>
        </w:rPr>
        <w:t xml:space="preserve"> и да представи</w:t>
      </w:r>
      <w:r>
        <w:rPr>
          <w:rFonts w:eastAsia="MS Minngs"/>
          <w:color w:val="000000"/>
          <w:sz w:val="24"/>
          <w:szCs w:val="24"/>
        </w:rPr>
        <w:t xml:space="preserve"> валидно удостоверение за вписване  в регистъра по чл. 44, ал. 1 от Закона за енергийната ефективност или по чл. 23а, ал. 1 от Закона за енергийната ефективност (отм. ДВ. бр.35 от 15 Май 2015г.) или еквивалентно.</w:t>
      </w:r>
    </w:p>
    <w:p w:rsidR="007C6549" w:rsidRPr="00A714FB" w:rsidRDefault="007C6549" w:rsidP="000F1255">
      <w:pPr>
        <w:spacing w:afterLines="60"/>
        <w:jc w:val="center"/>
        <w:rPr>
          <w:sz w:val="24"/>
          <w:szCs w:val="24"/>
          <w:lang w:val="bg-BG"/>
        </w:rPr>
      </w:pPr>
      <w:r w:rsidRPr="00A714FB">
        <w:rPr>
          <w:b/>
          <w:color w:val="000000"/>
          <w:sz w:val="24"/>
          <w:szCs w:val="24"/>
        </w:rPr>
        <w:t>РАЗДЕЛ VІІ</w:t>
      </w:r>
    </w:p>
    <w:p w:rsidR="007C6549" w:rsidRPr="00A714FB" w:rsidRDefault="007C6549" w:rsidP="00A45A36">
      <w:pPr>
        <w:spacing w:afterLines="60"/>
        <w:ind w:firstLine="567"/>
        <w:jc w:val="center"/>
        <w:rPr>
          <w:b/>
          <w:sz w:val="24"/>
          <w:szCs w:val="24"/>
          <w:lang w:val="bg-BG"/>
        </w:rPr>
      </w:pPr>
      <w:r w:rsidRPr="00A714FB">
        <w:rPr>
          <w:b/>
          <w:caps/>
          <w:sz w:val="24"/>
          <w:szCs w:val="24"/>
        </w:rPr>
        <w:t>КРИТЕРИЙ ЗА ОЦЕНКА НА ОФЕРТИТЕ</w:t>
      </w:r>
    </w:p>
    <w:p w:rsidR="007C6549" w:rsidRPr="00A714FB" w:rsidRDefault="007C6549" w:rsidP="00A45A36">
      <w:pPr>
        <w:tabs>
          <w:tab w:val="left" w:pos="9072"/>
          <w:tab w:val="left" w:pos="9639"/>
        </w:tabs>
        <w:spacing w:afterLines="60"/>
        <w:ind w:firstLine="567"/>
        <w:jc w:val="both"/>
        <w:rPr>
          <w:sz w:val="24"/>
          <w:szCs w:val="24"/>
        </w:rPr>
      </w:pPr>
    </w:p>
    <w:p w:rsidR="007C6549" w:rsidRPr="00A714FB" w:rsidRDefault="007C6549" w:rsidP="00EA7EC3">
      <w:pPr>
        <w:tabs>
          <w:tab w:val="left" w:pos="0"/>
          <w:tab w:val="left" w:pos="360"/>
        </w:tabs>
        <w:spacing w:before="120"/>
        <w:ind w:firstLine="567"/>
        <w:jc w:val="both"/>
        <w:rPr>
          <w:b/>
          <w:caps/>
          <w:sz w:val="24"/>
          <w:szCs w:val="24"/>
          <w:lang w:val="ru-RU"/>
        </w:rPr>
      </w:pPr>
      <w:r w:rsidRPr="00A714FB">
        <w:rPr>
          <w:b/>
          <w:sz w:val="24"/>
          <w:szCs w:val="24"/>
          <w:lang w:val="ru-RU"/>
        </w:rPr>
        <w:t>Оценяването и класирането на офертите</w:t>
      </w:r>
      <w:r w:rsidRPr="00A714FB">
        <w:rPr>
          <w:rFonts w:eastAsia="SimSun"/>
          <w:b/>
          <w:sz w:val="24"/>
          <w:szCs w:val="24"/>
          <w:lang w:val="bg-BG"/>
        </w:rPr>
        <w:t xml:space="preserve"> </w:t>
      </w:r>
      <w:r w:rsidRPr="00A714FB">
        <w:rPr>
          <w:b/>
          <w:sz w:val="24"/>
          <w:szCs w:val="24"/>
          <w:lang w:val="ru-RU"/>
        </w:rPr>
        <w:t xml:space="preserve">се извършва по критерия </w:t>
      </w:r>
      <w:r w:rsidRPr="00A714FB">
        <w:rPr>
          <w:b/>
          <w:caps/>
          <w:sz w:val="24"/>
          <w:szCs w:val="24"/>
          <w:lang w:val="ru-RU"/>
        </w:rPr>
        <w:t xml:space="preserve">„ИКОНОМИЧЕСКА НАЙ-ИЗГОДНА ОФЕРТА” </w:t>
      </w:r>
      <w:r w:rsidRPr="00A714FB">
        <w:rPr>
          <w:b/>
          <w:sz w:val="24"/>
          <w:szCs w:val="24"/>
          <w:lang w:val="ru-RU"/>
        </w:rPr>
        <w:t>съгласно чл.37 ал.1 т.2 от</w:t>
      </w:r>
      <w:r w:rsidRPr="00A714FB">
        <w:rPr>
          <w:b/>
          <w:caps/>
          <w:sz w:val="24"/>
          <w:szCs w:val="24"/>
          <w:lang w:val="ru-RU"/>
        </w:rPr>
        <w:t xml:space="preserve"> ЗОП.</w:t>
      </w:r>
    </w:p>
    <w:p w:rsidR="007C6549" w:rsidRPr="00A714FB" w:rsidRDefault="007C6549" w:rsidP="00EA7EC3">
      <w:pPr>
        <w:tabs>
          <w:tab w:val="left" w:pos="0"/>
          <w:tab w:val="left" w:pos="360"/>
        </w:tabs>
        <w:spacing w:before="120"/>
        <w:ind w:firstLine="567"/>
        <w:jc w:val="both"/>
        <w:rPr>
          <w:b/>
          <w:caps/>
          <w:sz w:val="24"/>
          <w:szCs w:val="24"/>
          <w:lang w:val="ru-RU"/>
        </w:rPr>
      </w:pPr>
    </w:p>
    <w:p w:rsidR="007C6549" w:rsidRPr="00A714FB" w:rsidRDefault="007C6549" w:rsidP="00EA7EC3">
      <w:pPr>
        <w:keepNext/>
        <w:suppressAutoHyphens/>
        <w:ind w:firstLine="567"/>
        <w:jc w:val="center"/>
        <w:outlineLvl w:val="0"/>
        <w:rPr>
          <w:b/>
          <w:smallCaps/>
          <w:kern w:val="1"/>
          <w:sz w:val="24"/>
          <w:szCs w:val="24"/>
          <w:lang w:val="bg-BG" w:eastAsia="ar-SA"/>
        </w:rPr>
      </w:pPr>
      <w:bookmarkStart w:id="3" w:name="_Toc400461142"/>
      <w:r w:rsidRPr="00A714FB">
        <w:rPr>
          <w:b/>
          <w:smallCaps/>
          <w:kern w:val="1"/>
          <w:sz w:val="24"/>
          <w:szCs w:val="24"/>
          <w:lang w:val="bg-BG" w:eastAsia="ar-SA"/>
        </w:rPr>
        <w:t>Методика за определяне на комплексната оценка на офертата – показатели и относителната им тежест. Критерий за оценка на предложението и определяне тежестта им в комплексната оценка</w:t>
      </w:r>
      <w:bookmarkEnd w:id="3"/>
    </w:p>
    <w:p w:rsidR="007C6549" w:rsidRPr="00A714FB" w:rsidRDefault="007C6549" w:rsidP="00EA7EC3">
      <w:pPr>
        <w:suppressAutoHyphens/>
        <w:ind w:firstLine="567"/>
        <w:jc w:val="both"/>
        <w:rPr>
          <w:sz w:val="24"/>
          <w:szCs w:val="24"/>
          <w:lang w:val="bg-BG"/>
        </w:rPr>
      </w:pPr>
    </w:p>
    <w:p w:rsidR="007C6549" w:rsidRPr="00A714FB" w:rsidRDefault="007C6549" w:rsidP="00EA7EC3">
      <w:pPr>
        <w:suppressAutoHyphens/>
        <w:ind w:firstLine="567"/>
        <w:jc w:val="both"/>
        <w:rPr>
          <w:sz w:val="24"/>
          <w:szCs w:val="24"/>
          <w:lang w:val="bg-BG"/>
        </w:rPr>
      </w:pPr>
      <w:r w:rsidRPr="00A714FB">
        <w:rPr>
          <w:sz w:val="24"/>
          <w:szCs w:val="24"/>
          <w:lang w:val="bg-BG"/>
        </w:rPr>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7C6549" w:rsidRPr="00A714FB" w:rsidRDefault="007C6549" w:rsidP="00F46461">
      <w:pPr>
        <w:suppressAutoHyphens/>
        <w:jc w:val="both"/>
        <w:rPr>
          <w:sz w:val="24"/>
          <w:szCs w:val="24"/>
          <w:lang w:val="bg-BG"/>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3"/>
        <w:gridCol w:w="2700"/>
      </w:tblGrid>
      <w:tr w:rsidR="007C6549" w:rsidRPr="00A714FB" w:rsidTr="00EA7EC3">
        <w:trPr>
          <w:cantSplit/>
          <w:trHeight w:val="362"/>
        </w:trPr>
        <w:tc>
          <w:tcPr>
            <w:tcW w:w="3638" w:type="pct"/>
            <w:shd w:val="clear" w:color="auto" w:fill="E0E0E0"/>
            <w:vAlign w:val="center"/>
          </w:tcPr>
          <w:p w:rsidR="007C6549" w:rsidRPr="00A714FB" w:rsidRDefault="007C6549" w:rsidP="00F46461">
            <w:pPr>
              <w:suppressAutoHyphens/>
              <w:jc w:val="center"/>
              <w:rPr>
                <w:b/>
                <w:sz w:val="24"/>
                <w:szCs w:val="24"/>
                <w:lang w:val="bg-BG"/>
              </w:rPr>
            </w:pPr>
            <w:r w:rsidRPr="00A714FB">
              <w:rPr>
                <w:b/>
                <w:sz w:val="24"/>
                <w:szCs w:val="24"/>
                <w:lang w:val="bg-BG"/>
              </w:rPr>
              <w:t>Показател – П</w:t>
            </w:r>
          </w:p>
        </w:tc>
        <w:tc>
          <w:tcPr>
            <w:tcW w:w="1362" w:type="pct"/>
            <w:shd w:val="clear" w:color="auto" w:fill="E0E0E0"/>
            <w:vAlign w:val="center"/>
          </w:tcPr>
          <w:p w:rsidR="007C6549" w:rsidRPr="00A714FB" w:rsidRDefault="007C6549" w:rsidP="00F46461">
            <w:pPr>
              <w:suppressAutoHyphens/>
              <w:jc w:val="center"/>
              <w:rPr>
                <w:b/>
                <w:sz w:val="24"/>
                <w:szCs w:val="24"/>
                <w:lang w:val="bg-BG"/>
              </w:rPr>
            </w:pPr>
            <w:r w:rsidRPr="00A714FB">
              <w:rPr>
                <w:b/>
                <w:sz w:val="24"/>
                <w:szCs w:val="24"/>
                <w:lang w:val="bg-BG"/>
              </w:rPr>
              <w:t>Максимално възможен брой точки</w:t>
            </w:r>
          </w:p>
        </w:tc>
      </w:tr>
      <w:tr w:rsidR="007C6549" w:rsidRPr="00A714FB" w:rsidTr="00EA7EC3">
        <w:tc>
          <w:tcPr>
            <w:tcW w:w="3638" w:type="pct"/>
            <w:vAlign w:val="center"/>
          </w:tcPr>
          <w:p w:rsidR="007C6549" w:rsidRPr="00A714FB" w:rsidRDefault="007C6549" w:rsidP="00F46461">
            <w:pPr>
              <w:numPr>
                <w:ilvl w:val="0"/>
                <w:numId w:val="27"/>
              </w:numPr>
              <w:tabs>
                <w:tab w:val="left" w:pos="284"/>
              </w:tabs>
              <w:suppressAutoHyphens/>
              <w:spacing w:after="200" w:line="276" w:lineRule="auto"/>
              <w:ind w:left="0" w:firstLine="0"/>
              <w:rPr>
                <w:sz w:val="24"/>
                <w:szCs w:val="24"/>
                <w:lang w:val="bg-BG"/>
              </w:rPr>
            </w:pPr>
            <w:r w:rsidRPr="00A714FB">
              <w:rPr>
                <w:sz w:val="24"/>
                <w:szCs w:val="24"/>
                <w:lang w:val="bg-BG"/>
              </w:rPr>
              <w:t>Предлагана цена – Пц</w:t>
            </w:r>
          </w:p>
        </w:tc>
        <w:tc>
          <w:tcPr>
            <w:tcW w:w="1362" w:type="pct"/>
            <w:vAlign w:val="center"/>
          </w:tcPr>
          <w:p w:rsidR="007C6549" w:rsidRPr="006D345E" w:rsidRDefault="007C6549" w:rsidP="00F46461">
            <w:pPr>
              <w:suppressAutoHyphens/>
              <w:rPr>
                <w:sz w:val="24"/>
                <w:szCs w:val="24"/>
                <w:lang w:val="bg-BG"/>
              </w:rPr>
            </w:pPr>
            <w:r>
              <w:rPr>
                <w:sz w:val="24"/>
                <w:szCs w:val="24"/>
                <w:lang w:val="bg-BG"/>
              </w:rPr>
              <w:t>50</w:t>
            </w:r>
          </w:p>
        </w:tc>
      </w:tr>
      <w:tr w:rsidR="007C6549" w:rsidRPr="00A714FB" w:rsidTr="00EA7EC3">
        <w:tc>
          <w:tcPr>
            <w:tcW w:w="3638" w:type="pct"/>
            <w:vAlign w:val="center"/>
          </w:tcPr>
          <w:p w:rsidR="007C6549" w:rsidRPr="00A714FB" w:rsidRDefault="007C6549" w:rsidP="00F46461">
            <w:pPr>
              <w:numPr>
                <w:ilvl w:val="0"/>
                <w:numId w:val="27"/>
              </w:numPr>
              <w:tabs>
                <w:tab w:val="left" w:pos="284"/>
              </w:tabs>
              <w:suppressAutoHyphens/>
              <w:spacing w:after="200" w:line="276" w:lineRule="auto"/>
              <w:ind w:left="0" w:firstLine="0"/>
              <w:rPr>
                <w:sz w:val="24"/>
                <w:szCs w:val="24"/>
                <w:lang w:val="bg-BG"/>
              </w:rPr>
            </w:pPr>
            <w:r w:rsidRPr="00A714FB">
              <w:rPr>
                <w:sz w:val="24"/>
                <w:szCs w:val="24"/>
                <w:lang w:val="bg-BG"/>
              </w:rPr>
              <w:t>Техническо предложение за изпълнение на поръчката – Тп</w:t>
            </w:r>
          </w:p>
        </w:tc>
        <w:tc>
          <w:tcPr>
            <w:tcW w:w="1362" w:type="pct"/>
            <w:vAlign w:val="center"/>
          </w:tcPr>
          <w:p w:rsidR="007C6549" w:rsidRPr="00A714FB" w:rsidRDefault="007C6549" w:rsidP="00F46461">
            <w:pPr>
              <w:suppressAutoHyphens/>
              <w:rPr>
                <w:sz w:val="24"/>
                <w:szCs w:val="24"/>
                <w:lang w:val="bg-BG"/>
              </w:rPr>
            </w:pPr>
            <w:r w:rsidRPr="00A714FB">
              <w:rPr>
                <w:sz w:val="24"/>
                <w:szCs w:val="24"/>
                <w:lang w:val="en-US"/>
              </w:rPr>
              <w:t>5</w:t>
            </w:r>
            <w:r w:rsidRPr="00A714FB">
              <w:rPr>
                <w:sz w:val="24"/>
                <w:szCs w:val="24"/>
                <w:lang w:val="bg-BG"/>
              </w:rPr>
              <w:t>0</w:t>
            </w:r>
          </w:p>
        </w:tc>
      </w:tr>
    </w:tbl>
    <w:p w:rsidR="007C6549" w:rsidRPr="00A714FB" w:rsidRDefault="007C6549" w:rsidP="00F46461">
      <w:pPr>
        <w:suppressAutoHyphens/>
        <w:jc w:val="both"/>
        <w:rPr>
          <w:sz w:val="24"/>
          <w:szCs w:val="24"/>
          <w:lang w:val="bg-BG"/>
        </w:rPr>
      </w:pPr>
    </w:p>
    <w:p w:rsidR="007C6549" w:rsidRPr="00A714FB" w:rsidRDefault="007C6549" w:rsidP="00EA7EC3">
      <w:pPr>
        <w:suppressAutoHyphens/>
        <w:ind w:firstLine="567"/>
        <w:jc w:val="both"/>
        <w:rPr>
          <w:sz w:val="24"/>
          <w:szCs w:val="24"/>
          <w:lang w:val="bg-BG"/>
        </w:rPr>
      </w:pPr>
      <w:r w:rsidRPr="00A714FB">
        <w:rPr>
          <w:sz w:val="24"/>
          <w:szCs w:val="24"/>
          <w:lang w:val="bg-BG"/>
        </w:rPr>
        <w:t xml:space="preserve">Комплексна оценка </w:t>
      </w:r>
      <w:r>
        <w:rPr>
          <w:b/>
          <w:sz w:val="24"/>
          <w:szCs w:val="24"/>
          <w:lang w:val="bg-BG"/>
        </w:rPr>
        <w:t>(КО) = Пц</w:t>
      </w:r>
      <w:r w:rsidRPr="00A714FB">
        <w:rPr>
          <w:b/>
          <w:sz w:val="24"/>
          <w:szCs w:val="24"/>
          <w:lang w:val="bg-BG"/>
        </w:rPr>
        <w:t>+Тп.</w:t>
      </w:r>
    </w:p>
    <w:p w:rsidR="007C6549" w:rsidRPr="00A714FB" w:rsidRDefault="007C6549" w:rsidP="00EA7EC3">
      <w:pPr>
        <w:suppressAutoHyphens/>
        <w:ind w:firstLine="567"/>
        <w:jc w:val="both"/>
        <w:rPr>
          <w:b/>
          <w:sz w:val="24"/>
          <w:szCs w:val="24"/>
          <w:lang w:val="bg-BG"/>
        </w:rPr>
      </w:pPr>
      <w:r w:rsidRPr="00A714FB">
        <w:rPr>
          <w:sz w:val="24"/>
          <w:szCs w:val="24"/>
          <w:lang w:val="bg-BG"/>
        </w:rPr>
        <w:t xml:space="preserve">На първо място се класира участникът, събрал най-много точки. Максималният брой точки, който може да получи участник, е </w:t>
      </w:r>
      <w:r w:rsidRPr="00A714FB">
        <w:rPr>
          <w:b/>
          <w:sz w:val="24"/>
          <w:szCs w:val="24"/>
          <w:lang w:val="bg-BG"/>
        </w:rPr>
        <w:t>100 т.</w:t>
      </w:r>
    </w:p>
    <w:p w:rsidR="007C6549" w:rsidRDefault="007C6549" w:rsidP="008E2E25">
      <w:pPr>
        <w:shd w:val="clear" w:color="auto" w:fill="FFFFFF"/>
        <w:ind w:firstLine="567"/>
        <w:jc w:val="both"/>
        <w:rPr>
          <w:b/>
          <w:i/>
          <w:sz w:val="24"/>
          <w:szCs w:val="24"/>
          <w:highlight w:val="yellow"/>
        </w:rPr>
      </w:pPr>
    </w:p>
    <w:p w:rsidR="007C6549" w:rsidRPr="008E2E25" w:rsidRDefault="007C6549" w:rsidP="008E2E25">
      <w:pPr>
        <w:shd w:val="clear" w:color="auto" w:fill="FFFFFF"/>
        <w:ind w:firstLine="567"/>
        <w:jc w:val="both"/>
        <w:rPr>
          <w:b/>
          <w:i/>
          <w:sz w:val="24"/>
          <w:szCs w:val="24"/>
          <w:u w:val="single"/>
          <w:lang w:val="bg-BG"/>
        </w:rPr>
      </w:pPr>
      <w:r w:rsidRPr="009321B4">
        <w:rPr>
          <w:b/>
          <w:i/>
          <w:sz w:val="24"/>
          <w:szCs w:val="24"/>
        </w:rPr>
        <w:t>ВАЖНО! С оглед обема и сложността на поръчката и нейното технологично правилно и качествено изпълнение, Възложителят определя</w:t>
      </w:r>
      <w:r w:rsidRPr="009321B4">
        <w:rPr>
          <w:b/>
          <w:i/>
          <w:sz w:val="24"/>
          <w:szCs w:val="24"/>
          <w:lang w:val="bg-BG"/>
        </w:rPr>
        <w:t xml:space="preserve"> максимален срок за изпълнението ѝ </w:t>
      </w:r>
      <w:r>
        <w:rPr>
          <w:b/>
          <w:i/>
          <w:sz w:val="24"/>
          <w:szCs w:val="24"/>
          <w:lang w:val="bg-BG" w:eastAsia="en-US"/>
        </w:rPr>
        <w:t xml:space="preserve">30 (тридесет) </w:t>
      </w:r>
      <w:r w:rsidRPr="009321B4">
        <w:rPr>
          <w:b/>
          <w:i/>
          <w:sz w:val="24"/>
          <w:szCs w:val="24"/>
          <w:lang w:val="bg-BG" w:eastAsia="en-US"/>
        </w:rPr>
        <w:t>календарни дни</w:t>
      </w:r>
      <w:r w:rsidRPr="009321B4">
        <w:rPr>
          <w:b/>
          <w:i/>
          <w:sz w:val="24"/>
          <w:szCs w:val="24"/>
          <w:lang w:val="bg-BG"/>
        </w:rPr>
        <w:t xml:space="preserve">. </w:t>
      </w:r>
      <w:r w:rsidRPr="009321B4">
        <w:rPr>
          <w:b/>
          <w:i/>
          <w:sz w:val="24"/>
          <w:szCs w:val="24"/>
        </w:rPr>
        <w:t xml:space="preserve">При изготвяне на своите предложения участниците следва задължително да се съобразят с така </w:t>
      </w:r>
      <w:r w:rsidRPr="009321B4">
        <w:rPr>
          <w:b/>
          <w:i/>
          <w:sz w:val="24"/>
          <w:szCs w:val="24"/>
          <w:lang w:val="bg-BG"/>
        </w:rPr>
        <w:t xml:space="preserve">посоченият </w:t>
      </w:r>
      <w:r w:rsidRPr="009321B4">
        <w:rPr>
          <w:b/>
          <w:i/>
          <w:sz w:val="24"/>
          <w:szCs w:val="24"/>
        </w:rPr>
        <w:t>максимален срок за изпълнение на поръчкат</w:t>
      </w:r>
      <w:r w:rsidRPr="009321B4">
        <w:rPr>
          <w:b/>
          <w:i/>
          <w:sz w:val="24"/>
          <w:szCs w:val="24"/>
          <w:lang w:val="bg-BG"/>
        </w:rPr>
        <w:t>а.</w:t>
      </w:r>
    </w:p>
    <w:p w:rsidR="007C6549" w:rsidRPr="00A714FB" w:rsidRDefault="007C6549" w:rsidP="00EA7EC3">
      <w:pPr>
        <w:suppressAutoHyphens/>
        <w:ind w:firstLine="567"/>
        <w:jc w:val="both"/>
        <w:rPr>
          <w:b/>
          <w:sz w:val="24"/>
          <w:szCs w:val="24"/>
          <w:lang w:val="bg-BG"/>
        </w:rPr>
      </w:pPr>
    </w:p>
    <w:p w:rsidR="007C6549" w:rsidRPr="00A714FB" w:rsidRDefault="007C6549" w:rsidP="00EA7EC3">
      <w:pPr>
        <w:suppressAutoHyphens/>
        <w:ind w:firstLine="567"/>
        <w:jc w:val="both"/>
        <w:rPr>
          <w:b/>
          <w:sz w:val="24"/>
          <w:szCs w:val="24"/>
          <w:lang w:val="bg-BG"/>
        </w:rPr>
      </w:pPr>
      <w:r w:rsidRPr="00A714FB">
        <w:rPr>
          <w:b/>
          <w:sz w:val="24"/>
          <w:szCs w:val="24"/>
          <w:lang w:val="bg-BG"/>
        </w:rPr>
        <w:t>Указанията за определяне на оценката по всеки показател</w:t>
      </w:r>
    </w:p>
    <w:p w:rsidR="007C6549" w:rsidRPr="00A714FB" w:rsidRDefault="007C6549" w:rsidP="00EA7EC3">
      <w:pPr>
        <w:suppressAutoHyphens/>
        <w:spacing w:before="240"/>
        <w:ind w:left="851" w:firstLine="567"/>
        <w:jc w:val="both"/>
        <w:rPr>
          <w:b/>
          <w:sz w:val="24"/>
          <w:szCs w:val="24"/>
          <w:lang w:val="bg-BG"/>
        </w:rPr>
      </w:pPr>
      <w:r w:rsidRPr="00A714FB">
        <w:rPr>
          <w:b/>
          <w:sz w:val="24"/>
          <w:szCs w:val="24"/>
          <w:lang w:val="bg-BG"/>
        </w:rPr>
        <w:t>А. Предлагана цена – Пц</w:t>
      </w:r>
    </w:p>
    <w:p w:rsidR="007C6549" w:rsidRPr="00A714FB" w:rsidRDefault="007C6549" w:rsidP="00EA7EC3">
      <w:pPr>
        <w:suppressAutoHyphens/>
        <w:spacing w:before="240"/>
        <w:ind w:firstLine="567"/>
        <w:jc w:val="both"/>
        <w:rPr>
          <w:sz w:val="24"/>
          <w:szCs w:val="24"/>
          <w:lang w:val="bg-BG"/>
        </w:rPr>
      </w:pPr>
      <w:r w:rsidRPr="00A714FB">
        <w:rPr>
          <w:sz w:val="24"/>
          <w:szCs w:val="24"/>
          <w:lang w:val="bg-BG"/>
        </w:rPr>
        <w:t xml:space="preserve">Показател „Предлагана цена“ е с максимален брой точки </w:t>
      </w:r>
      <w:r>
        <w:rPr>
          <w:sz w:val="24"/>
          <w:szCs w:val="24"/>
          <w:lang w:val="bg-BG"/>
        </w:rPr>
        <w:t>5</w:t>
      </w:r>
      <w:r w:rsidRPr="00A714FB">
        <w:rPr>
          <w:sz w:val="24"/>
          <w:szCs w:val="24"/>
          <w:lang w:val="bg-BG"/>
        </w:rPr>
        <w:t>0. Максималният брой точки по този показател получава офертата с предлагана най-ниска обща цена. Точките на останалите участници се определят в съотношение към най-ниската предложена обща цена по следната формула:</w:t>
      </w:r>
    </w:p>
    <w:p w:rsidR="007C6549" w:rsidRPr="00A714FB" w:rsidRDefault="007C6549" w:rsidP="00EA7EC3">
      <w:pPr>
        <w:suppressAutoHyphens/>
        <w:ind w:firstLine="567"/>
        <w:jc w:val="both"/>
        <w:rPr>
          <w:sz w:val="24"/>
          <w:szCs w:val="24"/>
          <w:lang w:val="bg-BG"/>
        </w:rPr>
      </w:pPr>
    </w:p>
    <w:p w:rsidR="007C6549" w:rsidRPr="00A714FB" w:rsidRDefault="007C6549" w:rsidP="00EA7EC3">
      <w:pPr>
        <w:suppressAutoHyphens/>
        <w:ind w:firstLine="567"/>
        <w:jc w:val="both"/>
        <w:rPr>
          <w:b/>
          <w:sz w:val="24"/>
          <w:szCs w:val="24"/>
          <w:lang w:val="en-US" w:eastAsia="en-US"/>
        </w:rPr>
      </w:pPr>
      <w:r w:rsidRPr="00A45A36">
        <w:pict>
          <v:shape id="_x0000_i1025" type="#_x0000_t75" style="width:306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stylePaneFormatFilter w:val=&quot;3F01&quot;/&gt;&lt;w:defaultTabStop w:val=&quot;708&quot;/&gt;&lt;w:hyphenationZone w:val=&quot;425&quot;/&gt;&lt;w:evenAndOddHeaders/&gt;&lt;w:drawingGridHorizontalSpacing w:val=&quot;10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43392&quot;/&gt;&lt;wsp:rsid wsp:val=&quot;0000020F&quot;/&gt;&lt;wsp:rsid wsp:val=&quot;00000249&quot;/&gt;&lt;wsp:rsid wsp:val=&quot;00000F25&quot;/&gt;&lt;wsp:rsid wsp:val=&quot;000022A3&quot;/&gt;&lt;wsp:rsid wsp:val=&quot;0000284F&quot;/&gt;&lt;wsp:rsid wsp:val=&quot;00002AC5&quot;/&gt;&lt;wsp:rsid wsp:val=&quot;00003A4E&quot;/&gt;&lt;wsp:rsid wsp:val=&quot;00003C0D&quot;/&gt;&lt;wsp:rsid wsp:val=&quot;00003C17&quot;/&gt;&lt;wsp:rsid wsp:val=&quot;00003D1F&quot;/&gt;&lt;wsp:rsid wsp:val=&quot;00004344&quot;/&gt;&lt;wsp:rsid wsp:val=&quot;000045DC&quot;/&gt;&lt;wsp:rsid wsp:val=&quot;0000563A&quot;/&gt;&lt;wsp:rsid wsp:val=&quot;00007029&quot;/&gt;&lt;wsp:rsid wsp:val=&quot;000079AB&quot;/&gt;&lt;wsp:rsid wsp:val=&quot;00007DBB&quot;/&gt;&lt;wsp:rsid wsp:val=&quot;00010AF8&quot;/&gt;&lt;wsp:rsid wsp:val=&quot;00010BB2&quot;/&gt;&lt;wsp:rsid wsp:val=&quot;00010BD9&quot;/&gt;&lt;wsp:rsid wsp:val=&quot;00011569&quot;/&gt;&lt;wsp:rsid wsp:val=&quot;00011634&quot;/&gt;&lt;wsp:rsid wsp:val=&quot;00011EBA&quot;/&gt;&lt;wsp:rsid wsp:val=&quot;00012DF9&quot;/&gt;&lt;wsp:rsid wsp:val=&quot;00013237&quot;/&gt;&lt;wsp:rsid wsp:val=&quot;000132CC&quot;/&gt;&lt;wsp:rsid wsp:val=&quot;00013628&quot;/&gt;&lt;wsp:rsid wsp:val=&quot;00013756&quot;/&gt;&lt;wsp:rsid wsp:val=&quot;00014622&quot;/&gt;&lt;wsp:rsid wsp:val=&quot;000163AD&quot;/&gt;&lt;wsp:rsid wsp:val=&quot;00016FF2&quot;/&gt;&lt;wsp:rsid wsp:val=&quot;00017DC2&quot;/&gt;&lt;wsp:rsid wsp:val=&quot;0002122F&quot;/&gt;&lt;wsp:rsid wsp:val=&quot;000215F9&quot;/&gt;&lt;wsp:rsid wsp:val=&quot;00021878&quot;/&gt;&lt;wsp:rsid wsp:val=&quot;00023244&quot;/&gt;&lt;wsp:rsid wsp:val=&quot;000232AE&quot;/&gt;&lt;wsp:rsid wsp:val=&quot;000235E8&quot;/&gt;&lt;wsp:rsid wsp:val=&quot;00023888&quot;/&gt;&lt;wsp:rsid wsp:val=&quot;000242F3&quot;/&gt;&lt;wsp:rsid wsp:val=&quot;000243D6&quot;/&gt;&lt;wsp:rsid wsp:val=&quot;0002443F&quot;/&gt;&lt;wsp:rsid wsp:val=&quot;000249DC&quot;/&gt;&lt;wsp:rsid wsp:val=&quot;000251FA&quot;/&gt;&lt;wsp:rsid wsp:val=&quot;0002520E&quot;/&gt;&lt;wsp:rsid wsp:val=&quot;00025D0C&quot;/&gt;&lt;wsp:rsid wsp:val=&quot;0002604E&quot;/&gt;&lt;wsp:rsid wsp:val=&quot;0002672D&quot;/&gt;&lt;wsp:rsid wsp:val=&quot;0002684D&quot;/&gt;&lt;wsp:rsid wsp:val=&quot;00027020&quot;/&gt;&lt;wsp:rsid wsp:val=&quot;000311F5&quot;/&gt;&lt;wsp:rsid wsp:val=&quot;000312C9&quot;/&gt;&lt;wsp:rsid wsp:val=&quot;00031C92&quot;/&gt;&lt;wsp:rsid wsp:val=&quot;00032747&quot;/&gt;&lt;wsp:rsid wsp:val=&quot;00033006&quot;/&gt;&lt;wsp:rsid wsp:val=&quot;00033068&quot;/&gt;&lt;wsp:rsid wsp:val=&quot;00033182&quot;/&gt;&lt;wsp:rsid wsp:val=&quot;00034011&quot;/&gt;&lt;wsp:rsid wsp:val=&quot;00034344&quot;/&gt;&lt;wsp:rsid wsp:val=&quot;000346C6&quot;/&gt;&lt;wsp:rsid wsp:val=&quot;00034AA5&quot;/&gt;&lt;wsp:rsid wsp:val=&quot;00034F77&quot;/&gt;&lt;wsp:rsid wsp:val=&quot;0003517D&quot;/&gt;&lt;wsp:rsid wsp:val=&quot;00035185&quot;/&gt;&lt;wsp:rsid wsp:val=&quot;0003654B&quot;/&gt;&lt;wsp:rsid wsp:val=&quot;000368BE&quot;/&gt;&lt;wsp:rsid wsp:val=&quot;00036CE4&quot;/&gt;&lt;wsp:rsid wsp:val=&quot;00037449&quot;/&gt;&lt;wsp:rsid wsp:val=&quot;000379F2&quot;/&gt;&lt;wsp:rsid wsp:val=&quot;000379FE&quot;/&gt;&lt;wsp:rsid wsp:val=&quot;00037ECD&quot;/&gt;&lt;wsp:rsid wsp:val=&quot;00042113&quot;/&gt;&lt;wsp:rsid wsp:val=&quot;00042CB1&quot;/&gt;&lt;wsp:rsid wsp:val=&quot;00043481&quot;/&gt;&lt;wsp:rsid wsp:val=&quot;0004386F&quot;/&gt;&lt;wsp:rsid wsp:val=&quot;00043CC1&quot;/&gt;&lt;wsp:rsid wsp:val=&quot;00043E42&quot;/&gt;&lt;wsp:rsid wsp:val=&quot;00043F9B&quot;/&gt;&lt;wsp:rsid wsp:val=&quot;00044B3D&quot;/&gt;&lt;wsp:rsid wsp:val=&quot;0004557B&quot;/&gt;&lt;wsp:rsid wsp:val=&quot;00045DD3&quot;/&gt;&lt;wsp:rsid wsp:val=&quot;00046170&quot;/&gt;&lt;wsp:rsid wsp:val=&quot;0004659F&quot;/&gt;&lt;wsp:rsid wsp:val=&quot;000467E7&quot;/&gt;&lt;wsp:rsid wsp:val=&quot;00046D8C&quot;/&gt;&lt;wsp:rsid wsp:val=&quot;00047FF7&quot;/&gt;&lt;wsp:rsid wsp:val=&quot;00050AB6&quot;/&gt;&lt;wsp:rsid wsp:val=&quot;00050B98&quot;/&gt;&lt;wsp:rsid wsp:val=&quot;00050C82&quot;/&gt;&lt;wsp:rsid wsp:val=&quot;00051167&quot;/&gt;&lt;wsp:rsid wsp:val=&quot;00052ADB&quot;/&gt;&lt;wsp:rsid wsp:val=&quot;00052E02&quot;/&gt;&lt;wsp:rsid wsp:val=&quot;00053326&quot;/&gt;&lt;wsp:rsid wsp:val=&quot;0005339E&quot;/&gt;&lt;wsp:rsid wsp:val=&quot;00053743&quot;/&gt;&lt;wsp:rsid wsp:val=&quot;000547FD&quot;/&gt;&lt;wsp:rsid wsp:val=&quot;00054898&quot;/&gt;&lt;wsp:rsid wsp:val=&quot;000553A5&quot;/&gt;&lt;wsp:rsid wsp:val=&quot;00055915&quot;/&gt;&lt;wsp:rsid wsp:val=&quot;00055C00&quot;/&gt;&lt;wsp:rsid wsp:val=&quot;00055FB3&quot;/&gt;&lt;wsp:rsid wsp:val=&quot;00056142&quot;/&gt;&lt;wsp:rsid wsp:val=&quot;00056403&quot;/&gt;&lt;wsp:rsid wsp:val=&quot;00057792&quot;/&gt;&lt;wsp:rsid wsp:val=&quot;000579FE&quot;/&gt;&lt;wsp:rsid wsp:val=&quot;00060668&quot;/&gt;&lt;wsp:rsid wsp:val=&quot;00060DD3&quot;/&gt;&lt;wsp:rsid wsp:val=&quot;0006117B&quot;/&gt;&lt;wsp:rsid wsp:val=&quot;000621EB&quot;/&gt;&lt;wsp:rsid wsp:val=&quot;000636BC&quot;/&gt;&lt;wsp:rsid wsp:val=&quot;00063BE6&quot;/&gt;&lt;wsp:rsid wsp:val=&quot;00063EA6&quot;/&gt;&lt;wsp:rsid wsp:val=&quot;00064AA0&quot;/&gt;&lt;wsp:rsid wsp:val=&quot;000666DD&quot;/&gt;&lt;wsp:rsid wsp:val=&quot;00067B69&quot;/&gt;&lt;wsp:rsid wsp:val=&quot;00070BB2&quot;/&gt;&lt;wsp:rsid wsp:val=&quot;00070F7F&quot;/&gt;&lt;wsp:rsid wsp:val=&quot;00071024&quot;/&gt;&lt;wsp:rsid wsp:val=&quot;00073743&quot;/&gt;&lt;wsp:rsid wsp:val=&quot;00073918&quot;/&gt;&lt;wsp:rsid wsp:val=&quot;00073C68&quot;/&gt;&lt;wsp:rsid wsp:val=&quot;00073C9A&quot;/&gt;&lt;wsp:rsid wsp:val=&quot;000744AE&quot;/&gt;&lt;wsp:rsid wsp:val=&quot;000748A3&quot;/&gt;&lt;wsp:rsid wsp:val=&quot;00074DEC&quot;/&gt;&lt;wsp:rsid wsp:val=&quot;00074F77&quot;/&gt;&lt;wsp:rsid wsp:val=&quot;00075CCF&quot;/&gt;&lt;wsp:rsid wsp:val=&quot;00075D04&quot;/&gt;&lt;wsp:rsid wsp:val=&quot;000765A8&quot;/&gt;&lt;wsp:rsid wsp:val=&quot;00076E05&quot;/&gt;&lt;wsp:rsid wsp:val=&quot;000778C3&quot;/&gt;&lt;wsp:rsid wsp:val=&quot;00077E2C&quot;/&gt;&lt;wsp:rsid wsp:val=&quot;00077F07&quot;/&gt;&lt;wsp:rsid wsp:val=&quot;00080B08&quot;/&gt;&lt;wsp:rsid wsp:val=&quot;00080B15&quot;/&gt;&lt;wsp:rsid wsp:val=&quot;00080C07&quot;/&gt;&lt;wsp:rsid wsp:val=&quot;000813BD&quot;/&gt;&lt;wsp:rsid wsp:val=&quot;00081F33&quot;/&gt;&lt;wsp:rsid wsp:val=&quot;00083E6A&quot;/&gt;&lt;wsp:rsid wsp:val=&quot;000840D2&quot;/&gt;&lt;wsp:rsid wsp:val=&quot;000847DB&quot;/&gt;&lt;wsp:rsid wsp:val=&quot;00084A64&quot;/&gt;&lt;wsp:rsid wsp:val=&quot;00085BCD&quot;/&gt;&lt;wsp:rsid wsp:val=&quot;00085C8D&quot;/&gt;&lt;wsp:rsid wsp:val=&quot;00086506&quot;/&gt;&lt;wsp:rsid wsp:val=&quot;0008697D&quot;/&gt;&lt;wsp:rsid wsp:val=&quot;0008748C&quot;/&gt;&lt;wsp:rsid wsp:val=&quot;00087A0B&quot;/&gt;&lt;wsp:rsid wsp:val=&quot;00091746&quot;/&gt;&lt;wsp:rsid wsp:val=&quot;00091AFA&quot;/&gt;&lt;wsp:rsid wsp:val=&quot;0009304D&quot;/&gt;&lt;wsp:rsid wsp:val=&quot;000931BC&quot;/&gt;&lt;wsp:rsid wsp:val=&quot;00093E02&quot;/&gt;&lt;wsp:rsid wsp:val=&quot;00094979&quot;/&gt;&lt;wsp:rsid wsp:val=&quot;000951AE&quot;/&gt;&lt;wsp:rsid wsp:val=&quot;000967CA&quot;/&gt;&lt;wsp:rsid wsp:val=&quot;00096A60&quot;/&gt;&lt;wsp:rsid wsp:val=&quot;000A01E5&quot;/&gt;&lt;wsp:rsid wsp:val=&quot;000A092E&quot;/&gt;&lt;wsp:rsid wsp:val=&quot;000A1163&quot;/&gt;&lt;wsp:rsid wsp:val=&quot;000A24D0&quot;/&gt;&lt;wsp:rsid wsp:val=&quot;000A26F0&quot;/&gt;&lt;wsp:rsid wsp:val=&quot;000A2D6B&quot;/&gt;&lt;wsp:rsid wsp:val=&quot;000A2D9B&quot;/&gt;&lt;wsp:rsid wsp:val=&quot;000A389A&quot;/&gt;&lt;wsp:rsid wsp:val=&quot;000A4D9B&quot;/&gt;&lt;wsp:rsid wsp:val=&quot;000A4F4E&quot;/&gt;&lt;wsp:rsid wsp:val=&quot;000A636E&quot;/&gt;&lt;wsp:rsid wsp:val=&quot;000A7D90&quot;/&gt;&lt;wsp:rsid wsp:val=&quot;000B012C&quot;/&gt;&lt;wsp:rsid wsp:val=&quot;000B031E&quot;/&gt;&lt;wsp:rsid wsp:val=&quot;000B0422&quot;/&gt;&lt;wsp:rsid wsp:val=&quot;000B081D&quot;/&gt;&lt;wsp:rsid wsp:val=&quot;000B0922&quot;/&gt;&lt;wsp:rsid wsp:val=&quot;000B0A8F&quot;/&gt;&lt;wsp:rsid wsp:val=&quot;000B0D79&quot;/&gt;&lt;wsp:rsid wsp:val=&quot;000B12EF&quot;/&gt;&lt;wsp:rsid wsp:val=&quot;000B170D&quot;/&gt;&lt;wsp:rsid wsp:val=&quot;000B227E&quot;/&gt;&lt;wsp:rsid wsp:val=&quot;000B297F&quot;/&gt;&lt;wsp:rsid wsp:val=&quot;000B2BD2&quot;/&gt;&lt;wsp:rsid wsp:val=&quot;000B2DD2&quot;/&gt;&lt;wsp:rsid wsp:val=&quot;000B31F5&quot;/&gt;&lt;wsp:rsid wsp:val=&quot;000B3CD1&quot;/&gt;&lt;wsp:rsid wsp:val=&quot;000B442F&quot;/&gt;&lt;wsp:rsid wsp:val=&quot;000B4963&quot;/&gt;&lt;wsp:rsid wsp:val=&quot;000B4AC5&quot;/&gt;&lt;wsp:rsid wsp:val=&quot;000B67B7&quot;/&gt;&lt;wsp:rsid wsp:val=&quot;000B7D5B&quot;/&gt;&lt;wsp:rsid wsp:val=&quot;000C18B3&quot;/&gt;&lt;wsp:rsid wsp:val=&quot;000C1EE8&quot;/&gt;&lt;wsp:rsid wsp:val=&quot;000C2175&quot;/&gt;&lt;wsp:rsid wsp:val=&quot;000C2B0E&quot;/&gt;&lt;wsp:rsid wsp:val=&quot;000C44CB&quot;/&gt;&lt;wsp:rsid wsp:val=&quot;000C45EB&quot;/&gt;&lt;wsp:rsid wsp:val=&quot;000C4C53&quot;/&gt;&lt;wsp:rsid wsp:val=&quot;000C4CFA&quot;/&gt;&lt;wsp:rsid wsp:val=&quot;000C5707&quot;/&gt;&lt;wsp:rsid wsp:val=&quot;000C5C28&quot;/&gt;&lt;wsp:rsid wsp:val=&quot;000C5DA1&quot;/&gt;&lt;wsp:rsid wsp:val=&quot;000C6056&quot;/&gt;&lt;wsp:rsid wsp:val=&quot;000C6223&quot;/&gt;&lt;wsp:rsid wsp:val=&quot;000C654E&quot;/&gt;&lt;wsp:rsid wsp:val=&quot;000C6BD5&quot;/&gt;&lt;wsp:rsid wsp:val=&quot;000D0633&quot;/&gt;&lt;wsp:rsid wsp:val=&quot;000D06D6&quot;/&gt;&lt;wsp:rsid wsp:val=&quot;000D09B9&quot;/&gt;&lt;wsp:rsid wsp:val=&quot;000D0BA8&quot;/&gt;&lt;wsp:rsid wsp:val=&quot;000D16A2&quot;/&gt;&lt;wsp:rsid wsp:val=&quot;000D1827&quot;/&gt;&lt;wsp:rsid wsp:val=&quot;000D2552&quot;/&gt;&lt;wsp:rsid wsp:val=&quot;000D25A5&quot;/&gt;&lt;wsp:rsid wsp:val=&quot;000D28F5&quot;/&gt;&lt;wsp:rsid wsp:val=&quot;000D2A76&quot;/&gt;&lt;wsp:rsid wsp:val=&quot;000D41BC&quot;/&gt;&lt;wsp:rsid wsp:val=&quot;000D44FC&quot;/&gt;&lt;wsp:rsid wsp:val=&quot;000D4967&quot;/&gt;&lt;wsp:rsid wsp:val=&quot;000D54B2&quot;/&gt;&lt;wsp:rsid wsp:val=&quot;000D594D&quot;/&gt;&lt;wsp:rsid wsp:val=&quot;000D5C22&quot;/&gt;&lt;wsp:rsid wsp:val=&quot;000D5F9F&quot;/&gt;&lt;wsp:rsid wsp:val=&quot;000D698F&quot;/&gt;&lt;wsp:rsid wsp:val=&quot;000D6E36&quot;/&gt;&lt;wsp:rsid wsp:val=&quot;000D77A0&quot;/&gt;&lt;wsp:rsid wsp:val=&quot;000D7F85&quot;/&gt;&lt;wsp:rsid wsp:val=&quot;000E0861&quot;/&gt;&lt;wsp:rsid wsp:val=&quot;000E08B9&quot;/&gt;&lt;wsp:rsid wsp:val=&quot;000E0B20&quot;/&gt;&lt;wsp:rsid wsp:val=&quot;000E173E&quot;/&gt;&lt;wsp:rsid wsp:val=&quot;000E269F&quot;/&gt;&lt;wsp:rsid wsp:val=&quot;000E2CF5&quot;/&gt;&lt;wsp:rsid wsp:val=&quot;000E2E7B&quot;/&gt;&lt;wsp:rsid wsp:val=&quot;000E3C75&quot;/&gt;&lt;wsp:rsid wsp:val=&quot;000E4154&quot;/&gt;&lt;wsp:rsid wsp:val=&quot;000E46D9&quot;/&gt;&lt;wsp:rsid wsp:val=&quot;000E4784&quot;/&gt;&lt;wsp:rsid wsp:val=&quot;000E4EEA&quot;/&gt;&lt;wsp:rsid wsp:val=&quot;000E6385&quot;/&gt;&lt;wsp:rsid wsp:val=&quot;000E6582&quot;/&gt;&lt;wsp:rsid wsp:val=&quot;000E6583&quot;/&gt;&lt;wsp:rsid wsp:val=&quot;000E6BC0&quot;/&gt;&lt;wsp:rsid wsp:val=&quot;000E6CB7&quot;/&gt;&lt;wsp:rsid wsp:val=&quot;000E6FCE&quot;/&gt;&lt;wsp:rsid wsp:val=&quot;000E7AC7&quot;/&gt;&lt;wsp:rsid wsp:val=&quot;000F06B3&quot;/&gt;&lt;wsp:rsid wsp:val=&quot;000F196A&quot;/&gt;&lt;wsp:rsid wsp:val=&quot;000F1D73&quot;/&gt;&lt;wsp:rsid wsp:val=&quot;000F2110&quot;/&gt;&lt;wsp:rsid wsp:val=&quot;000F2280&quot;/&gt;&lt;wsp:rsid wsp:val=&quot;000F2A9A&quot;/&gt;&lt;wsp:rsid wsp:val=&quot;000F2B52&quot;/&gt;&lt;wsp:rsid wsp:val=&quot;000F3ABF&quot;/&gt;&lt;wsp:rsid wsp:val=&quot;000F3D64&quot;/&gt;&lt;wsp:rsid wsp:val=&quot;000F42AF&quot;/&gt;&lt;wsp:rsid wsp:val=&quot;000F4521&quot;/&gt;&lt;wsp:rsid wsp:val=&quot;000F4A5B&quot;/&gt;&lt;wsp:rsid wsp:val=&quot;000F545A&quot;/&gt;&lt;wsp:rsid wsp:val=&quot;000F6372&quot;/&gt;&lt;wsp:rsid wsp:val=&quot;000F6697&quot;/&gt;&lt;wsp:rsid wsp:val=&quot;000F6866&quot;/&gt;&lt;wsp:rsid wsp:val=&quot;000F7960&quot;/&gt;&lt;wsp:rsid wsp:val=&quot;000F7C2E&quot;/&gt;&lt;wsp:rsid wsp:val=&quot;001015FA&quot;/&gt;&lt;wsp:rsid wsp:val=&quot;00101AB2&quot;/&gt;&lt;wsp:rsid wsp:val=&quot;00101B50&quot;/&gt;&lt;wsp:rsid wsp:val=&quot;00102363&quot;/&gt;&lt;wsp:rsid wsp:val=&quot;001024E5&quot;/&gt;&lt;wsp:rsid wsp:val=&quot;001030A2&quot;/&gt;&lt;wsp:rsid wsp:val=&quot;00103965&quot;/&gt;&lt;wsp:rsid wsp:val=&quot;00104D97&quot;/&gt;&lt;wsp:rsid wsp:val=&quot;001050ED&quot;/&gt;&lt;wsp:rsid wsp:val=&quot;0010528D&quot;/&gt;&lt;wsp:rsid wsp:val=&quot;001054FD&quot;/&gt;&lt;wsp:rsid wsp:val=&quot;00105E73&quot;/&gt;&lt;wsp:rsid wsp:val=&quot;00106710&quot;/&gt;&lt;wsp:rsid wsp:val=&quot;001069BB&quot;/&gt;&lt;wsp:rsid wsp:val=&quot;001072A9&quot;/&gt;&lt;wsp:rsid wsp:val=&quot;00107487&quot;/&gt;&lt;wsp:rsid wsp:val=&quot;00110F7B&quot;/&gt;&lt;wsp:rsid wsp:val=&quot;001126B0&quot;/&gt;&lt;wsp:rsid wsp:val=&quot;00112AB7&quot;/&gt;&lt;wsp:rsid wsp:val=&quot;00112F0D&quot;/&gt;&lt;wsp:rsid wsp:val=&quot;0011345E&quot;/&gt;&lt;wsp:rsid wsp:val=&quot;00114381&quot;/&gt;&lt;wsp:rsid wsp:val=&quot;00114978&quot;/&gt;&lt;wsp:rsid wsp:val=&quot;00114989&quot;/&gt;&lt;wsp:rsid wsp:val=&quot;00114C86&quot;/&gt;&lt;wsp:rsid wsp:val=&quot;001155BC&quot;/&gt;&lt;wsp:rsid wsp:val=&quot;00115E35&quot;/&gt;&lt;wsp:rsid wsp:val=&quot;00116316&quot;/&gt;&lt;wsp:rsid wsp:val=&quot;00116BA3&quot;/&gt;&lt;wsp:rsid wsp:val=&quot;00120668&quot;/&gt;&lt;wsp:rsid wsp:val=&quot;00120784&quot;/&gt;&lt;wsp:rsid wsp:val=&quot;0012084A&quot;/&gt;&lt;wsp:rsid wsp:val=&quot;00120D53&quot;/&gt;&lt;wsp:rsid wsp:val=&quot;00120F23&quot;/&gt;&lt;wsp:rsid wsp:val=&quot;0012228C&quot;/&gt;&lt;wsp:rsid wsp:val=&quot;0012234B&quot;/&gt;&lt;wsp:rsid wsp:val=&quot;001226F3&quot;/&gt;&lt;wsp:rsid wsp:val=&quot;00122B53&quot;/&gt;&lt;wsp:rsid wsp:val=&quot;0012355E&quot;/&gt;&lt;wsp:rsid wsp:val=&quot;00124215&quot;/&gt;&lt;wsp:rsid wsp:val=&quot;0012540E&quot;/&gt;&lt;wsp:rsid wsp:val=&quot;00125B22&quot;/&gt;&lt;wsp:rsid wsp:val=&quot;00125EB2&quot;/&gt;&lt;wsp:rsid wsp:val=&quot;00125F59&quot;/&gt;&lt;wsp:rsid wsp:val=&quot;001275FE&quot;/&gt;&lt;wsp:rsid wsp:val=&quot;00127AB3&quot;/&gt;&lt;wsp:rsid wsp:val=&quot;00127F6D&quot;/&gt;&lt;wsp:rsid wsp:val=&quot;00127FB1&quot;/&gt;&lt;wsp:rsid wsp:val=&quot;00130071&quot;/&gt;&lt;wsp:rsid wsp:val=&quot;00130365&quot;/&gt;&lt;wsp:rsid wsp:val=&quot;00130767&quot;/&gt;&lt;wsp:rsid wsp:val=&quot;00130BCC&quot;/&gt;&lt;wsp:rsid wsp:val=&quot;00132B20&quot;/&gt;&lt;wsp:rsid wsp:val=&quot;00133B46&quot;/&gt;&lt;wsp:rsid wsp:val=&quot;00133BB8&quot;/&gt;&lt;wsp:rsid wsp:val=&quot;001345F7&quot;/&gt;&lt;wsp:rsid wsp:val=&quot;001359E4&quot;/&gt;&lt;wsp:rsid wsp:val=&quot;00135E19&quot;/&gt;&lt;wsp:rsid wsp:val=&quot;001364C0&quot;/&gt;&lt;wsp:rsid wsp:val=&quot;0013653A&quot;/&gt;&lt;wsp:rsid wsp:val=&quot;00136661&quot;/&gt;&lt;wsp:rsid wsp:val=&quot;00136922&quot;/&gt;&lt;wsp:rsid wsp:val=&quot;001404CA&quot;/&gt;&lt;wsp:rsid wsp:val=&quot;00140F72&quot;/&gt;&lt;wsp:rsid wsp:val=&quot;0014144E&quot;/&gt;&lt;wsp:rsid wsp:val=&quot;001416B6&quot;/&gt;&lt;wsp:rsid wsp:val=&quot;00141C0B&quot;/&gt;&lt;wsp:rsid wsp:val=&quot;0014213A&quot;/&gt;&lt;wsp:rsid wsp:val=&quot;0014289E&quot;/&gt;&lt;wsp:rsid wsp:val=&quot;00143DE5&quot;/&gt;&lt;wsp:rsid wsp:val=&quot;00144CA6&quot;/&gt;&lt;wsp:rsid wsp:val=&quot;00145A03&quot;/&gt;&lt;wsp:rsid wsp:val=&quot;00145C19&quot;/&gt;&lt;wsp:rsid wsp:val=&quot;00146776&quot;/&gt;&lt;wsp:rsid wsp:val=&quot;0014703F&quot;/&gt;&lt;wsp:rsid wsp:val=&quot;00147677&quot;/&gt;&lt;wsp:rsid wsp:val=&quot;00147AD3&quot;/&gt;&lt;wsp:rsid wsp:val=&quot;00147B2F&quot;/&gt;&lt;wsp:rsid wsp:val=&quot;001501C5&quot;/&gt;&lt;wsp:rsid wsp:val=&quot;00150504&quot;/&gt;&lt;wsp:rsid wsp:val=&quot;00151439&quot;/&gt;&lt;wsp:rsid wsp:val=&quot;00151FD2&quot;/&gt;&lt;wsp:rsid wsp:val=&quot;0015280F&quot;/&gt;&lt;wsp:rsid wsp:val=&quot;00153772&quot;/&gt;&lt;wsp:rsid wsp:val=&quot;00153E38&quot;/&gt;&lt;wsp:rsid wsp:val=&quot;00154EE1&quot;/&gt;&lt;wsp:rsid wsp:val=&quot;00154FD8&quot;/&gt;&lt;wsp:rsid wsp:val=&quot;00155D34&quot;/&gt;&lt;wsp:rsid wsp:val=&quot;001563FB&quot;/&gt;&lt;wsp:rsid wsp:val=&quot;001564F9&quot;/&gt;&lt;wsp:rsid wsp:val=&quot;00156A59&quot;/&gt;&lt;wsp:rsid wsp:val=&quot;00157914&quot;/&gt;&lt;wsp:rsid wsp:val=&quot;001604ED&quot;/&gt;&lt;wsp:rsid wsp:val=&quot;00160E54&quot;/&gt;&lt;wsp:rsid wsp:val=&quot;00160FFC&quot;/&gt;&lt;wsp:rsid wsp:val=&quot;001610AA&quot;/&gt;&lt;wsp:rsid wsp:val=&quot;001615CE&quot;/&gt;&lt;wsp:rsid wsp:val=&quot;00161862&quot;/&gt;&lt;wsp:rsid wsp:val=&quot;001624C3&quot;/&gt;&lt;wsp:rsid wsp:val=&quot;0016306F&quot;/&gt;&lt;wsp:rsid wsp:val=&quot;0016390F&quot;/&gt;&lt;wsp:rsid wsp:val=&quot;00164131&quot;/&gt;&lt;wsp:rsid wsp:val=&quot;001647B2&quot;/&gt;&lt;wsp:rsid wsp:val=&quot;00164800&quot;/&gt;&lt;wsp:rsid wsp:val=&quot;00165193&quot;/&gt;&lt;wsp:rsid wsp:val=&quot;00165DDA&quot;/&gt;&lt;wsp:rsid wsp:val=&quot;001665E1&quot;/&gt;&lt;wsp:rsid wsp:val=&quot;00166CDA&quot;/&gt;&lt;wsp:rsid wsp:val=&quot;0016741D&quot;/&gt;&lt;wsp:rsid wsp:val=&quot;001704FB&quot;/&gt;&lt;wsp:rsid wsp:val=&quot;0017133D&quot;/&gt;&lt;wsp:rsid wsp:val=&quot;00171C44&quot;/&gt;&lt;wsp:rsid wsp:val=&quot;00172136&quot;/&gt;&lt;wsp:rsid wsp:val=&quot;001729BA&quot;/&gt;&lt;wsp:rsid wsp:val=&quot;00174ACE&quot;/&gt;&lt;wsp:rsid wsp:val=&quot;00174EF6&quot;/&gt;&lt;wsp:rsid wsp:val=&quot;00175B46&quot;/&gt;&lt;wsp:rsid wsp:val=&quot;0017716C&quot;/&gt;&lt;wsp:rsid wsp:val=&quot;001771D3&quot;/&gt;&lt;wsp:rsid wsp:val=&quot;001779EA&quot;/&gt;&lt;wsp:rsid wsp:val=&quot;001805F2&quot;/&gt;&lt;wsp:rsid wsp:val=&quot;00180B5B&quot;/&gt;&lt;wsp:rsid wsp:val=&quot;00182083&quot;/&gt;&lt;wsp:rsid wsp:val=&quot;00182C67&quot;/&gt;&lt;wsp:rsid wsp:val=&quot;001830A3&quot;/&gt;&lt;wsp:rsid wsp:val=&quot;001833CF&quot;/&gt;&lt;wsp:rsid wsp:val=&quot;00183CAD&quot;/&gt;&lt;wsp:rsid wsp:val=&quot;00183DD3&quot;/&gt;&lt;wsp:rsid wsp:val=&quot;00183FC2&quot;/&gt;&lt;wsp:rsid wsp:val=&quot;001848E5&quot;/&gt;&lt;wsp:rsid wsp:val=&quot;00184C79&quot;/&gt;&lt;wsp:rsid wsp:val=&quot;0018599C&quot;/&gt;&lt;wsp:rsid wsp:val=&quot;00185B26&quot;/&gt;&lt;wsp:rsid wsp:val=&quot;00185BC2&quot;/&gt;&lt;wsp:rsid wsp:val=&quot;001869AD&quot;/&gt;&lt;wsp:rsid wsp:val=&quot;00186BCF&quot;/&gt;&lt;wsp:rsid wsp:val=&quot;00186CEE&quot;/&gt;&lt;wsp:rsid wsp:val=&quot;0018703A&quot;/&gt;&lt;wsp:rsid wsp:val=&quot;00187139&quot;/&gt;&lt;wsp:rsid wsp:val=&quot;00187D0D&quot;/&gt;&lt;wsp:rsid wsp:val=&quot;00191292&quot;/&gt;&lt;wsp:rsid wsp:val=&quot;0019160D&quot;/&gt;&lt;wsp:rsid wsp:val=&quot;00191630&quot;/&gt;&lt;wsp:rsid wsp:val=&quot;0019189D&quot;/&gt;&lt;wsp:rsid wsp:val=&quot;00191A02&quot;/&gt;&lt;wsp:rsid wsp:val=&quot;00191E5B&quot;/&gt;&lt;wsp:rsid wsp:val=&quot;00193594&quot;/&gt;&lt;wsp:rsid wsp:val=&quot;00193A44&quot;/&gt;&lt;wsp:rsid wsp:val=&quot;00193CB4&quot;/&gt;&lt;wsp:rsid wsp:val=&quot;0019430E&quot;/&gt;&lt;wsp:rsid wsp:val=&quot;00194985&quot;/&gt;&lt;wsp:rsid wsp:val=&quot;0019514D&quot;/&gt;&lt;wsp:rsid wsp:val=&quot;00197D86&quot;/&gt;&lt;wsp:rsid wsp:val=&quot;001A1579&quot;/&gt;&lt;wsp:rsid wsp:val=&quot;001A19DD&quot;/&gt;&lt;wsp:rsid wsp:val=&quot;001A1C35&quot;/&gt;&lt;wsp:rsid wsp:val=&quot;001A20C1&quot;/&gt;&lt;wsp:rsid wsp:val=&quot;001A3C7D&quot;/&gt;&lt;wsp:rsid wsp:val=&quot;001A43BE&quot;/&gt;&lt;wsp:rsid wsp:val=&quot;001A4796&quot;/&gt;&lt;wsp:rsid wsp:val=&quot;001A48DF&quot;/&gt;&lt;wsp:rsid wsp:val=&quot;001A4AE9&quot;/&gt;&lt;wsp:rsid wsp:val=&quot;001A7908&quot;/&gt;&lt;wsp:rsid wsp:val=&quot;001A7971&quot;/&gt;&lt;wsp:rsid wsp:val=&quot;001A7C84&quot;/&gt;&lt;wsp:rsid wsp:val=&quot;001B03A3&quot;/&gt;&lt;wsp:rsid wsp:val=&quot;001B2A33&quot;/&gt;&lt;wsp:rsid wsp:val=&quot;001B2AF2&quot;/&gt;&lt;wsp:rsid wsp:val=&quot;001B3485&quot;/&gt;&lt;wsp:rsid wsp:val=&quot;001B4B06&quot;/&gt;&lt;wsp:rsid wsp:val=&quot;001B4F78&quot;/&gt;&lt;wsp:rsid wsp:val=&quot;001B7A71&quot;/&gt;&lt;wsp:rsid wsp:val=&quot;001B7C95&quot;/&gt;&lt;wsp:rsid wsp:val=&quot;001C1C0D&quot;/&gt;&lt;wsp:rsid wsp:val=&quot;001C2768&quot;/&gt;&lt;wsp:rsid wsp:val=&quot;001C2C7B&quot;/&gt;&lt;wsp:rsid wsp:val=&quot;001C2DB6&quot;/&gt;&lt;wsp:rsid wsp:val=&quot;001C3814&quot;/&gt;&lt;wsp:rsid wsp:val=&quot;001C5048&quot;/&gt;&lt;wsp:rsid wsp:val=&quot;001C55D4&quot;/&gt;&lt;wsp:rsid wsp:val=&quot;001C5F6C&quot;/&gt;&lt;wsp:rsid wsp:val=&quot;001C6407&quot;/&gt;&lt;wsp:rsid wsp:val=&quot;001C698A&quot;/&gt;&lt;wsp:rsid wsp:val=&quot;001C7502&quot;/&gt;&lt;wsp:rsid wsp:val=&quot;001D0877&quot;/&gt;&lt;wsp:rsid wsp:val=&quot;001D09E1&quot;/&gt;&lt;wsp:rsid wsp:val=&quot;001D0A03&quot;/&gt;&lt;wsp:rsid wsp:val=&quot;001D0AF9&quot;/&gt;&lt;wsp:rsid wsp:val=&quot;001D11E2&quot;/&gt;&lt;wsp:rsid wsp:val=&quot;001D1D40&quot;/&gt;&lt;wsp:rsid wsp:val=&quot;001D1F47&quot;/&gt;&lt;wsp:rsid wsp:val=&quot;001D308A&quot;/&gt;&lt;wsp:rsid wsp:val=&quot;001D3648&quot;/&gt;&lt;wsp:rsid wsp:val=&quot;001D56CE&quot;/&gt;&lt;wsp:rsid wsp:val=&quot;001D594D&quot;/&gt;&lt;wsp:rsid wsp:val=&quot;001D65DD&quot;/&gt;&lt;wsp:rsid wsp:val=&quot;001D6733&quot;/&gt;&lt;wsp:rsid wsp:val=&quot;001D741D&quot;/&gt;&lt;wsp:rsid wsp:val=&quot;001D78AE&quot;/&gt;&lt;wsp:rsid wsp:val=&quot;001E065B&quot;/&gt;&lt;wsp:rsid wsp:val=&quot;001E0880&quot;/&gt;&lt;wsp:rsid wsp:val=&quot;001E0A1D&quot;/&gt;&lt;wsp:rsid wsp:val=&quot;001E0AEA&quot;/&gt;&lt;wsp:rsid wsp:val=&quot;001E1659&quot;/&gt;&lt;wsp:rsid wsp:val=&quot;001E1CE4&quot;/&gt;&lt;wsp:rsid wsp:val=&quot;001E1D44&quot;/&gt;&lt;wsp:rsid wsp:val=&quot;001E2658&quot;/&gt;&lt;wsp:rsid wsp:val=&quot;001E2820&quot;/&gt;&lt;wsp:rsid wsp:val=&quot;001E3249&quot;/&gt;&lt;wsp:rsid wsp:val=&quot;001E3D2E&quot;/&gt;&lt;wsp:rsid wsp:val=&quot;001E42FF&quot;/&gt;&lt;wsp:rsid wsp:val=&quot;001E4570&quot;/&gt;&lt;wsp:rsid wsp:val=&quot;001E4571&quot;/&gt;&lt;wsp:rsid wsp:val=&quot;001E4672&quot;/&gt;&lt;wsp:rsid wsp:val=&quot;001E5220&quot;/&gt;&lt;wsp:rsid wsp:val=&quot;001E5B3A&quot;/&gt;&lt;wsp:rsid wsp:val=&quot;001E5D56&quot;/&gt;&lt;wsp:rsid wsp:val=&quot;001E7C5B&quot;/&gt;&lt;wsp:rsid wsp:val=&quot;001F07F1&quot;/&gt;&lt;wsp:rsid wsp:val=&quot;001F0BF0&quot;/&gt;&lt;wsp:rsid wsp:val=&quot;001F1F6B&quot;/&gt;&lt;wsp:rsid wsp:val=&quot;001F2138&quot;/&gt;&lt;wsp:rsid wsp:val=&quot;001F2D05&quot;/&gt;&lt;wsp:rsid wsp:val=&quot;001F2FDD&quot;/&gt;&lt;wsp:rsid wsp:val=&quot;001F361A&quot;/&gt;&lt;wsp:rsid wsp:val=&quot;001F3C07&quot;/&gt;&lt;wsp:rsid wsp:val=&quot;001F4200&quot;/&gt;&lt;wsp:rsid wsp:val=&quot;001F4D7A&quot;/&gt;&lt;wsp:rsid wsp:val=&quot;001F53E6&quot;/&gt;&lt;wsp:rsid wsp:val=&quot;001F5817&quot;/&gt;&lt;wsp:rsid wsp:val=&quot;001F5E7E&quot;/&gt;&lt;wsp:rsid wsp:val=&quot;001F60EA&quot;/&gt;&lt;wsp:rsid wsp:val=&quot;001F6AAF&quot;/&gt;&lt;wsp:rsid wsp:val=&quot;001F6BA2&quot;/&gt;&lt;wsp:rsid wsp:val=&quot;001F70FA&quot;/&gt;&lt;wsp:rsid wsp:val=&quot;001F7541&quot;/&gt;&lt;wsp:rsid wsp:val=&quot;001F7E51&quot;/&gt;&lt;wsp:rsid wsp:val=&quot;002009DC&quot;/&gt;&lt;wsp:rsid wsp:val=&quot;00200C23&quot;/&gt;&lt;wsp:rsid wsp:val=&quot;00200D3B&quot;/&gt;&lt;wsp:rsid wsp:val=&quot;00204148&quot;/&gt;&lt;wsp:rsid wsp:val=&quot;00204B6C&quot;/&gt;&lt;wsp:rsid wsp:val=&quot;0020560A&quot;/&gt;&lt;wsp:rsid wsp:val=&quot;002057D6&quot;/&gt;&lt;wsp:rsid wsp:val=&quot;00205966&quot;/&gt;&lt;wsp:rsid wsp:val=&quot;002061F2&quot;/&gt;&lt;wsp:rsid wsp:val=&quot;00206889&quot;/&gt;&lt;wsp:rsid wsp:val=&quot;00206B4F&quot;/&gt;&lt;wsp:rsid wsp:val=&quot;0020769B&quot;/&gt;&lt;wsp:rsid wsp:val=&quot;00210A32&quot;/&gt;&lt;wsp:rsid wsp:val=&quot;00210FE2&quot;/&gt;&lt;wsp:rsid wsp:val=&quot;002111DD&quot;/&gt;&lt;wsp:rsid wsp:val=&quot;0021206E&quot;/&gt;&lt;wsp:rsid wsp:val=&quot;00212259&quot;/&gt;&lt;wsp:rsid wsp:val=&quot;00212A08&quot;/&gt;&lt;wsp:rsid wsp:val=&quot;00213059&quot;/&gt;&lt;wsp:rsid wsp:val=&quot;00213228&quot;/&gt;&lt;wsp:rsid wsp:val=&quot;002139E5&quot;/&gt;&lt;wsp:rsid wsp:val=&quot;00214B47&quot;/&gt;&lt;wsp:rsid wsp:val=&quot;00214C48&quot;/&gt;&lt;wsp:rsid wsp:val=&quot;00214FC5&quot;/&gt;&lt;wsp:rsid wsp:val=&quot;002150FE&quot;/&gt;&lt;wsp:rsid wsp:val=&quot;0021574F&quot;/&gt;&lt;wsp:rsid wsp:val=&quot;0021577C&quot;/&gt;&lt;wsp:rsid wsp:val=&quot;00216921&quot;/&gt;&lt;wsp:rsid wsp:val=&quot;00216FE3&quot;/&gt;&lt;wsp:rsid wsp:val=&quot;002173C5&quot;/&gt;&lt;wsp:rsid wsp:val=&quot;00217AF3&quot;/&gt;&lt;wsp:rsid wsp:val=&quot;00217F45&quot;/&gt;&lt;wsp:rsid wsp:val=&quot;0022052A&quot;/&gt;&lt;wsp:rsid wsp:val=&quot;00220BAE&quot;/&gt;&lt;wsp:rsid wsp:val=&quot;00220C72&quot;/&gt;&lt;wsp:rsid wsp:val=&quot;002210C5&quot;/&gt;&lt;wsp:rsid wsp:val=&quot;0022115A&quot;/&gt;&lt;wsp:rsid wsp:val=&quot;002224B7&quot;/&gt;&lt;wsp:rsid wsp:val=&quot;00222D46&quot;/&gt;&lt;wsp:rsid wsp:val=&quot;002233FC&quot;/&gt;&lt;wsp:rsid wsp:val=&quot;002257F6&quot;/&gt;&lt;wsp:rsid wsp:val=&quot;00225A91&quot;/&gt;&lt;wsp:rsid wsp:val=&quot;00225AA9&quot;/&gt;&lt;wsp:rsid wsp:val=&quot;00225D59&quot;/&gt;&lt;wsp:rsid wsp:val=&quot;0022645E&quot;/&gt;&lt;wsp:rsid wsp:val=&quot;00227395&quot;/&gt;&lt;wsp:rsid wsp:val=&quot;00227619&quot;/&gt;&lt;wsp:rsid wsp:val=&quot;0022771A&quot;/&gt;&lt;wsp:rsid wsp:val=&quot;002277DB&quot;/&gt;&lt;wsp:rsid wsp:val=&quot;00227865&quot;/&gt;&lt;wsp:rsid wsp:val=&quot;00227B6D&quot;/&gt;&lt;wsp:rsid wsp:val=&quot;00227C84&quot;/&gt;&lt;wsp:rsid wsp:val=&quot;00227D90&quot;/&gt;&lt;wsp:rsid wsp:val=&quot;00227E99&quot;/&gt;&lt;wsp:rsid wsp:val=&quot;00230AD7&quot;/&gt;&lt;wsp:rsid wsp:val=&quot;00231398&quot;/&gt;&lt;wsp:rsid wsp:val=&quot;002324E7&quot;/&gt;&lt;wsp:rsid wsp:val=&quot;002334EE&quot;/&gt;&lt;wsp:rsid wsp:val=&quot;00235687&quot;/&gt;&lt;wsp:rsid wsp:val=&quot;002357B7&quot;/&gt;&lt;wsp:rsid wsp:val=&quot;00236085&quot;/&gt;&lt;wsp:rsid wsp:val=&quot;00237207&quot;/&gt;&lt;wsp:rsid wsp:val=&quot;002379B4&quot;/&gt;&lt;wsp:rsid wsp:val=&quot;0024047D&quot;/&gt;&lt;wsp:rsid wsp:val=&quot;00240EE6&quot;/&gt;&lt;wsp:rsid wsp:val=&quot;002412A1&quot;/&gt;&lt;wsp:rsid wsp:val=&quot;00241AC0&quot;/&gt;&lt;wsp:rsid wsp:val=&quot;00241BFA&quot;/&gt;&lt;wsp:rsid wsp:val=&quot;0024278B&quot;/&gt;&lt;wsp:rsid wsp:val=&quot;002428DD&quot;/&gt;&lt;wsp:rsid wsp:val=&quot;00242BE5&quot;/&gt;&lt;wsp:rsid wsp:val=&quot;002437CD&quot;/&gt;&lt;wsp:rsid wsp:val=&quot;002438C7&quot;/&gt;&lt;wsp:rsid wsp:val=&quot;00244306&quot;/&gt;&lt;wsp:rsid wsp:val=&quot;00244754&quot;/&gt;&lt;wsp:rsid wsp:val=&quot;0024483C&quot;/&gt;&lt;wsp:rsid wsp:val=&quot;00244E8A&quot;/&gt;&lt;wsp:rsid wsp:val=&quot;00245449&quot;/&gt;&lt;wsp:rsid wsp:val=&quot;002459C6&quot;/&gt;&lt;wsp:rsid wsp:val=&quot;002459D0&quot;/&gt;&lt;wsp:rsid wsp:val=&quot;00245A11&quot;/&gt;&lt;wsp:rsid wsp:val=&quot;00245A7A&quot;/&gt;&lt;wsp:rsid wsp:val=&quot;002463BD&quot;/&gt;&lt;wsp:rsid wsp:val=&quot;00246875&quot;/&gt;&lt;wsp:rsid wsp:val=&quot;0024726D&quot;/&gt;&lt;wsp:rsid wsp:val=&quot;00247CA2&quot;/&gt;&lt;wsp:rsid wsp:val=&quot;00247DE8&quot;/&gt;&lt;wsp:rsid wsp:val=&quot;00250042&quot;/&gt;&lt;wsp:rsid wsp:val=&quot;002502DF&quot;/&gt;&lt;wsp:rsid wsp:val=&quot;00250687&quot;/&gt;&lt;wsp:rsid wsp:val=&quot;002514F0&quot;/&gt;&lt;wsp:rsid wsp:val=&quot;002528A6&quot;/&gt;&lt;wsp:rsid wsp:val=&quot;00252E7C&quot;/&gt;&lt;wsp:rsid wsp:val=&quot;00253DBF&quot;/&gt;&lt;wsp:rsid wsp:val=&quot;00254E34&quot;/&gt;&lt;wsp:rsid wsp:val=&quot;00255F44&quot;/&gt;&lt;wsp:rsid wsp:val=&quot;00257281&quot;/&gt;&lt;wsp:rsid wsp:val=&quot;0026004A&quot;/&gt;&lt;wsp:rsid wsp:val=&quot;002602FC&quot;/&gt;&lt;wsp:rsid wsp:val=&quot;00260522&quot;/&gt;&lt;wsp:rsid wsp:val=&quot;00260D79&quot;/&gt;&lt;wsp:rsid wsp:val=&quot;00261188&quot;/&gt;&lt;wsp:rsid wsp:val=&quot;0026142D&quot;/&gt;&lt;wsp:rsid wsp:val=&quot;00261B2E&quot;/&gt;&lt;wsp:rsid wsp:val=&quot;00261E6D&quot;/&gt;&lt;wsp:rsid wsp:val=&quot;002629BB&quot;/&gt;&lt;wsp:rsid wsp:val=&quot;00263085&quot;/&gt;&lt;wsp:rsid wsp:val=&quot;0026389E&quot;/&gt;&lt;wsp:rsid wsp:val=&quot;00263A69&quot;/&gt;&lt;wsp:rsid wsp:val=&quot;00263BD3&quot;/&gt;&lt;wsp:rsid wsp:val=&quot;00263C09&quot;/&gt;&lt;wsp:rsid wsp:val=&quot;00264342&quot;/&gt;&lt;wsp:rsid wsp:val=&quot;00264346&quot;/&gt;&lt;wsp:rsid wsp:val=&quot;0026488B&quot;/&gt;&lt;wsp:rsid wsp:val=&quot;0026491D&quot;/&gt;&lt;wsp:rsid wsp:val=&quot;00264E3A&quot;/&gt;&lt;wsp:rsid wsp:val=&quot;00264F72&quot;/&gt;&lt;wsp:rsid wsp:val=&quot;00265D94&quot;/&gt;&lt;wsp:rsid wsp:val=&quot;00265E05&quot;/&gt;&lt;wsp:rsid wsp:val=&quot;00266C7E&quot;/&gt;&lt;wsp:rsid wsp:val=&quot;00270269&quot;/&gt;&lt;wsp:rsid wsp:val=&quot;0027037A&quot;/&gt;&lt;wsp:rsid wsp:val=&quot;0027068F&quot;/&gt;&lt;wsp:rsid wsp:val=&quot;002716AB&quot;/&gt;&lt;wsp:rsid wsp:val=&quot;002717DE&quot;/&gt;&lt;wsp:rsid wsp:val=&quot;00271D9B&quot;/&gt;&lt;wsp:rsid wsp:val=&quot;00273514&quot;/&gt;&lt;wsp:rsid wsp:val=&quot;00273A82&quot;/&gt;&lt;wsp:rsid wsp:val=&quot;002743F0&quot;/&gt;&lt;wsp:rsid wsp:val=&quot;0027486F&quot;/&gt;&lt;wsp:rsid wsp:val=&quot;00275134&quot;/&gt;&lt;wsp:rsid wsp:val=&quot;00275496&quot;/&gt;&lt;wsp:rsid wsp:val=&quot;00275C4E&quot;/&gt;&lt;wsp:rsid wsp:val=&quot;00275CDF&quot;/&gt;&lt;wsp:rsid wsp:val=&quot;00275D5A&quot;/&gt;&lt;wsp:rsid wsp:val=&quot;00276566&quot;/&gt;&lt;wsp:rsid wsp:val=&quot;00276E2E&quot;/&gt;&lt;wsp:rsid wsp:val=&quot;00277220&quot;/&gt;&lt;wsp:rsid wsp:val=&quot;00277307&quot;/&gt;&lt;wsp:rsid wsp:val=&quot;00277739&quot;/&gt;&lt;wsp:rsid wsp:val=&quot;00277E4B&quot;/&gt;&lt;wsp:rsid wsp:val=&quot;00277FEE&quot;/&gt;&lt;wsp:rsid wsp:val=&quot;00280569&quot;/&gt;&lt;wsp:rsid wsp:val=&quot;002814D2&quot;/&gt;&lt;wsp:rsid wsp:val=&quot;00281955&quot;/&gt;&lt;wsp:rsid wsp:val=&quot;00281D78&quot;/&gt;&lt;wsp:rsid wsp:val=&quot;00281FC7&quot;/&gt;&lt;wsp:rsid wsp:val=&quot;002823A8&quot;/&gt;&lt;wsp:rsid wsp:val=&quot;00282535&quot;/&gt;&lt;wsp:rsid wsp:val=&quot;00282AAF&quot;/&gt;&lt;wsp:rsid wsp:val=&quot;00282C40&quot;/&gt;&lt;wsp:rsid wsp:val=&quot;0028305D&quot;/&gt;&lt;wsp:rsid wsp:val=&quot;0028306F&quot;/&gt;&lt;wsp:rsid wsp:val=&quot;00283601&quot;/&gt;&lt;wsp:rsid wsp:val=&quot;0028371B&quot;/&gt;&lt;wsp:rsid wsp:val=&quot;002845E4&quot;/&gt;&lt;wsp:rsid wsp:val=&quot;0028566B&quot;/&gt;&lt;wsp:rsid wsp:val=&quot;0028680C&quot;/&gt;&lt;wsp:rsid wsp:val=&quot;0028694C&quot;/&gt;&lt;wsp:rsid wsp:val=&quot;00287830&quot;/&gt;&lt;wsp:rsid wsp:val=&quot;00287898&quot;/&gt;&lt;wsp:rsid wsp:val=&quot;00287C19&quot;/&gt;&lt;wsp:rsid wsp:val=&quot;00287E93&quot;/&gt;&lt;wsp:rsid wsp:val=&quot;00290565&quot;/&gt;&lt;wsp:rsid wsp:val=&quot;002907E2&quot;/&gt;&lt;wsp:rsid wsp:val=&quot;00290D41&quot;/&gt;&lt;wsp:rsid wsp:val=&quot;002926DC&quot;/&gt;&lt;wsp:rsid wsp:val=&quot;002938BB&quot;/&gt;&lt;wsp:rsid wsp:val=&quot;002938E6&quot;/&gt;&lt;wsp:rsid wsp:val=&quot;00295299&quot;/&gt;&lt;wsp:rsid wsp:val=&quot;002957E9&quot;/&gt;&lt;wsp:rsid wsp:val=&quot;00295E1C&quot;/&gt;&lt;wsp:rsid wsp:val=&quot;00296CBE&quot;/&gt;&lt;wsp:rsid wsp:val=&quot;002970A3&quot;/&gt;&lt;wsp:rsid wsp:val=&quot;0029771C&quot;/&gt;&lt;wsp:rsid wsp:val=&quot;00297E5C&quot;/&gt;&lt;wsp:rsid wsp:val=&quot;002A064D&quot;/&gt;&lt;wsp:rsid wsp:val=&quot;002A07B6&quot;/&gt;&lt;wsp:rsid wsp:val=&quot;002A0BA8&quot;/&gt;&lt;wsp:rsid wsp:val=&quot;002A11F5&quot;/&gt;&lt;wsp:rsid wsp:val=&quot;002A13BC&quot;/&gt;&lt;wsp:rsid wsp:val=&quot;002A170E&quot;/&gt;&lt;wsp:rsid wsp:val=&quot;002A2437&quot;/&gt;&lt;wsp:rsid wsp:val=&quot;002A278E&quot;/&gt;&lt;wsp:rsid wsp:val=&quot;002A280B&quot;/&gt;&lt;wsp:rsid wsp:val=&quot;002A369C&quot;/&gt;&lt;wsp:rsid wsp:val=&quot;002A58CE&quot;/&gt;&lt;wsp:rsid wsp:val=&quot;002A64DF&quot;/&gt;&lt;wsp:rsid wsp:val=&quot;002A6D97&quot;/&gt;&lt;wsp:rsid wsp:val=&quot;002A6DF5&quot;/&gt;&lt;wsp:rsid wsp:val=&quot;002A73E9&quot;/&gt;&lt;wsp:rsid wsp:val=&quot;002A7CA5&quot;/&gt;&lt;wsp:rsid wsp:val=&quot;002B0A94&quot;/&gt;&lt;wsp:rsid wsp:val=&quot;002B1DB6&quot;/&gt;&lt;wsp:rsid wsp:val=&quot;002B258B&quot;/&gt;&lt;wsp:rsid wsp:val=&quot;002B2C60&quot;/&gt;&lt;wsp:rsid wsp:val=&quot;002B2EAD&quot;/&gt;&lt;wsp:rsid wsp:val=&quot;002B3B74&quot;/&gt;&lt;wsp:rsid wsp:val=&quot;002B518C&quot;/&gt;&lt;wsp:rsid wsp:val=&quot;002B6B0B&quot;/&gt;&lt;wsp:rsid wsp:val=&quot;002B76F8&quot;/&gt;&lt;wsp:rsid wsp:val=&quot;002B7BB6&quot;/&gt;&lt;wsp:rsid wsp:val=&quot;002C0881&quot;/&gt;&lt;wsp:rsid wsp:val=&quot;002C0979&quot;/&gt;&lt;wsp:rsid wsp:val=&quot;002C0E36&quot;/&gt;&lt;wsp:rsid wsp:val=&quot;002C1153&quot;/&gt;&lt;wsp:rsid wsp:val=&quot;002C1575&quot;/&gt;&lt;wsp:rsid wsp:val=&quot;002C1A04&quot;/&gt;&lt;wsp:rsid wsp:val=&quot;002C1A76&quot;/&gt;&lt;wsp:rsid wsp:val=&quot;002C1D25&quot;/&gt;&lt;wsp:rsid wsp:val=&quot;002C441E&quot;/&gt;&lt;wsp:rsid wsp:val=&quot;002C469A&quot;/&gt;&lt;wsp:rsid wsp:val=&quot;002C4C91&quot;/&gt;&lt;wsp:rsid wsp:val=&quot;002C5092&quot;/&gt;&lt;wsp:rsid wsp:val=&quot;002C55FA&quot;/&gt;&lt;wsp:rsid wsp:val=&quot;002C5B1C&quot;/&gt;&lt;wsp:rsid wsp:val=&quot;002C61F8&quot;/&gt;&lt;wsp:rsid wsp:val=&quot;002C6310&quot;/&gt;&lt;wsp:rsid wsp:val=&quot;002D010E&quot;/&gt;&lt;wsp:rsid wsp:val=&quot;002D09A0&quot;/&gt;&lt;wsp:rsid wsp:val=&quot;002D0ABE&quot;/&gt;&lt;wsp:rsid wsp:val=&quot;002D101F&quot;/&gt;&lt;wsp:rsid wsp:val=&quot;002D181E&quot;/&gt;&lt;wsp:rsid wsp:val=&quot;002D2991&quot;/&gt;&lt;wsp:rsid wsp:val=&quot;002D2A37&quot;/&gt;&lt;wsp:rsid wsp:val=&quot;002D4164&quot;/&gt;&lt;wsp:rsid wsp:val=&quot;002D4F63&quot;/&gt;&lt;wsp:rsid wsp:val=&quot;002D5429&quot;/&gt;&lt;wsp:rsid wsp:val=&quot;002D5681&quot;/&gt;&lt;wsp:rsid wsp:val=&quot;002D5885&quot;/&gt;&lt;wsp:rsid wsp:val=&quot;002D5B40&quot;/&gt;&lt;wsp:rsid wsp:val=&quot;002D5E3B&quot;/&gt;&lt;wsp:rsid wsp:val=&quot;002D5F5A&quot;/&gt;&lt;wsp:rsid wsp:val=&quot;002D6DBB&quot;/&gt;&lt;wsp:rsid wsp:val=&quot;002D769F&quot;/&gt;&lt;wsp:rsid wsp:val=&quot;002E038B&quot;/&gt;&lt;wsp:rsid wsp:val=&quot;002E0832&quot;/&gt;&lt;wsp:rsid wsp:val=&quot;002E0D0E&quot;/&gt;&lt;wsp:rsid wsp:val=&quot;002E15DC&quot;/&gt;&lt;wsp:rsid wsp:val=&quot;002E1902&quot;/&gt;&lt;wsp:rsid wsp:val=&quot;002E2773&quot;/&gt;&lt;wsp:rsid wsp:val=&quot;002E3209&quot;/&gt;&lt;wsp:rsid wsp:val=&quot;002E35E9&quot;/&gt;&lt;wsp:rsid wsp:val=&quot;002E37D8&quot;/&gt;&lt;wsp:rsid wsp:val=&quot;002E3817&quot;/&gt;&lt;wsp:rsid wsp:val=&quot;002E4A4C&quot;/&gt;&lt;wsp:rsid wsp:val=&quot;002E5271&quot;/&gt;&lt;wsp:rsid wsp:val=&quot;002E585D&quot;/&gt;&lt;wsp:rsid wsp:val=&quot;002E5A57&quot;/&gt;&lt;wsp:rsid wsp:val=&quot;002E62C2&quot;/&gt;&lt;wsp:rsid wsp:val=&quot;002E62EE&quot;/&gt;&lt;wsp:rsid wsp:val=&quot;002E7A8A&quot;/&gt;&lt;wsp:rsid wsp:val=&quot;002E7E11&quot;/&gt;&lt;wsp:rsid wsp:val=&quot;002F0923&quot;/&gt;&lt;wsp:rsid wsp:val=&quot;002F120A&quot;/&gt;&lt;wsp:rsid wsp:val=&quot;002F259A&quot;/&gt;&lt;wsp:rsid wsp:val=&quot;002F280F&quot;/&gt;&lt;wsp:rsid wsp:val=&quot;002F3444&quot;/&gt;&lt;wsp:rsid wsp:val=&quot;002F3759&quot;/&gt;&lt;wsp:rsid wsp:val=&quot;002F4FF0&quot;/&gt;&lt;wsp:rsid wsp:val=&quot;002F5292&quot;/&gt;&lt;wsp:rsid wsp:val=&quot;002F77AC&quot;/&gt;&lt;wsp:rsid wsp:val=&quot;0030078B&quot;/&gt;&lt;wsp:rsid wsp:val=&quot;00300AD5&quot;/&gt;&lt;wsp:rsid wsp:val=&quot;00300B2C&quot;/&gt;&lt;wsp:rsid wsp:val=&quot;00300BAE&quot;/&gt;&lt;wsp:rsid wsp:val=&quot;00301AC5&quot;/&gt;&lt;wsp:rsid wsp:val=&quot;0030283D&quot;/&gt;&lt;wsp:rsid wsp:val=&quot;00302D65&quot;/&gt;&lt;wsp:rsid wsp:val=&quot;0030305F&quot;/&gt;&lt;wsp:rsid wsp:val=&quot;00303505&quot;/&gt;&lt;wsp:rsid wsp:val=&quot;003039EE&quot;/&gt;&lt;wsp:rsid wsp:val=&quot;003041A1&quot;/&gt;&lt;wsp:rsid wsp:val=&quot;00304B76&quot;/&gt;&lt;wsp:rsid wsp:val=&quot;00304EF8&quot;/&gt;&lt;wsp:rsid wsp:val=&quot;0030538C&quot;/&gt;&lt;wsp:rsid wsp:val=&quot;00305804&quot;/&gt;&lt;wsp:rsid wsp:val=&quot;00305E9F&quot;/&gt;&lt;wsp:rsid wsp:val=&quot;0030655B&quot;/&gt;&lt;wsp:rsid wsp:val=&quot;00306BB9&quot;/&gt;&lt;wsp:rsid wsp:val=&quot;003071D3&quot;/&gt;&lt;wsp:rsid wsp:val=&quot;003077CE&quot;/&gt;&lt;wsp:rsid wsp:val=&quot;003113F1&quot;/&gt;&lt;wsp:rsid wsp:val=&quot;00311ADF&quot;/&gt;&lt;wsp:rsid wsp:val=&quot;00313352&quot;/&gt;&lt;wsp:rsid wsp:val=&quot;00314094&quot;/&gt;&lt;wsp:rsid wsp:val=&quot;00314986&quot;/&gt;&lt;wsp:rsid wsp:val=&quot;003149ED&quot;/&gt;&lt;wsp:rsid wsp:val=&quot;00314C43&quot;/&gt;&lt;wsp:rsid wsp:val=&quot;00315428&quot;/&gt;&lt;wsp:rsid wsp:val=&quot;00315815&quot;/&gt;&lt;wsp:rsid wsp:val=&quot;00315EB4&quot;/&gt;&lt;wsp:rsid wsp:val=&quot;00316718&quot;/&gt;&lt;wsp:rsid wsp:val=&quot;00316B83&quot;/&gt;&lt;wsp:rsid wsp:val=&quot;00316C23&quot;/&gt;&lt;wsp:rsid wsp:val=&quot;00317ADB&quot;/&gt;&lt;wsp:rsid wsp:val=&quot;00320061&quot;/&gt;&lt;wsp:rsid wsp:val=&quot;003202E3&quot;/&gt;&lt;wsp:rsid wsp:val=&quot;00320A0F&quot;/&gt;&lt;wsp:rsid wsp:val=&quot;003246F9&quot;/&gt;&lt;wsp:rsid wsp:val=&quot;00324922&quot;/&gt;&lt;wsp:rsid wsp:val=&quot;00325135&quot;/&gt;&lt;wsp:rsid wsp:val=&quot;003252A4&quot;/&gt;&lt;wsp:rsid wsp:val=&quot;00325DF1&quot;/&gt;&lt;wsp:rsid wsp:val=&quot;00326C95&quot;/&gt;&lt;wsp:rsid wsp:val=&quot;00327247&quot;/&gt;&lt;wsp:rsid wsp:val=&quot;003305FE&quot;/&gt;&lt;wsp:rsid wsp:val=&quot;00330638&quot;/&gt;&lt;wsp:rsid wsp:val=&quot;0033090F&quot;/&gt;&lt;wsp:rsid wsp:val=&quot;00330D8C&quot;/&gt;&lt;wsp:rsid wsp:val=&quot;00331D21&quot;/&gt;&lt;wsp:rsid wsp:val=&quot;003325AE&quot;/&gt;&lt;wsp:rsid wsp:val=&quot;00332C62&quot;/&gt;&lt;wsp:rsid wsp:val=&quot;003333BD&quot;/&gt;&lt;wsp:rsid wsp:val=&quot;003342C4&quot;/&gt;&lt;wsp:rsid wsp:val=&quot;00334FA0&quot;/&gt;&lt;wsp:rsid wsp:val=&quot;003354C9&quot;/&gt;&lt;wsp:rsid wsp:val=&quot;003361D3&quot;/&gt;&lt;wsp:rsid wsp:val=&quot;00336C2F&quot;/&gt;&lt;wsp:rsid wsp:val=&quot;003375AB&quot;/&gt;&lt;wsp:rsid wsp:val=&quot;0033781F&quot;/&gt;&lt;wsp:rsid wsp:val=&quot;00340CB4&quot;/&gt;&lt;wsp:rsid wsp:val=&quot;003412A5&quot;/&gt;&lt;wsp:rsid wsp:val=&quot;0034148C&quot;/&gt;&lt;wsp:rsid wsp:val=&quot;0034155D&quot;/&gt;&lt;wsp:rsid wsp:val=&quot;003419F8&quot;/&gt;&lt;wsp:rsid wsp:val=&quot;0034272B&quot;/&gt;&lt;wsp:rsid wsp:val=&quot;00342C5F&quot;/&gt;&lt;wsp:rsid wsp:val=&quot;00343392&quot;/&gt;&lt;wsp:rsid wsp:val=&quot;00343E8F&quot;/&gt;&lt;wsp:rsid wsp:val=&quot;003449B1&quot;/&gt;&lt;wsp:rsid wsp:val=&quot;00345AFB&quot;/&gt;&lt;wsp:rsid wsp:val=&quot;00345D7D&quot;/&gt;&lt;wsp:rsid wsp:val=&quot;0034603B&quot;/&gt;&lt;wsp:rsid wsp:val=&quot;00346225&quot;/&gt;&lt;wsp:rsid wsp:val=&quot;00347213&quot;/&gt;&lt;wsp:rsid wsp:val=&quot;003475D7&quot;/&gt;&lt;wsp:rsid wsp:val=&quot;00347A08&quot;/&gt;&lt;wsp:rsid wsp:val=&quot;003503FE&quot;/&gt;&lt;wsp:rsid wsp:val=&quot;00350F1C&quot;/&gt;&lt;wsp:rsid wsp:val=&quot;00351C6F&quot;/&gt;&lt;wsp:rsid wsp:val=&quot;00352309&quot;/&gt;&lt;wsp:rsid wsp:val=&quot;003526F0&quot;/&gt;&lt;wsp:rsid wsp:val=&quot;00352CFB&quot;/&gt;&lt;wsp:rsid wsp:val=&quot;003542B5&quot;/&gt;&lt;wsp:rsid wsp:val=&quot;003543F3&quot;/&gt;&lt;wsp:rsid wsp:val=&quot;00354A08&quot;/&gt;&lt;wsp:rsid wsp:val=&quot;00354C84&quot;/&gt;&lt;wsp:rsid wsp:val=&quot;00355E4D&quot;/&gt;&lt;wsp:rsid wsp:val=&quot;00355E57&quot;/&gt;&lt;wsp:rsid wsp:val=&quot;0035670D&quot;/&gt;&lt;wsp:rsid wsp:val=&quot;00356B8A&quot;/&gt;&lt;wsp:rsid wsp:val=&quot;00356E16&quot;/&gt;&lt;wsp:rsid wsp:val=&quot;00356E73&quot;/&gt;&lt;wsp:rsid wsp:val=&quot;003604C7&quot;/&gt;&lt;wsp:rsid wsp:val=&quot;003617F1&quot;/&gt;&lt;wsp:rsid wsp:val=&quot;00361B13&quot;/&gt;&lt;wsp:rsid wsp:val=&quot;0036327D&quot;/&gt;&lt;wsp:rsid wsp:val=&quot;00363855&quot;/&gt;&lt;wsp:rsid wsp:val=&quot;00363B8A&quot;/&gt;&lt;wsp:rsid wsp:val=&quot;00363CC4&quot;/&gt;&lt;wsp:rsid wsp:val=&quot;003644E9&quot;/&gt;&lt;wsp:rsid wsp:val=&quot;003646DC&quot;/&gt;&lt;wsp:rsid wsp:val=&quot;00364861&quot;/&gt;&lt;wsp:rsid wsp:val=&quot;003649EF&quot;/&gt;&lt;wsp:rsid wsp:val=&quot;00364E6C&quot;/&gt;&lt;wsp:rsid wsp:val=&quot;003650D6&quot;/&gt;&lt;wsp:rsid wsp:val=&quot;003652B8&quot;/&gt;&lt;wsp:rsid wsp:val=&quot;003657D4&quot;/&gt;&lt;wsp:rsid wsp:val=&quot;0036609A&quot;/&gt;&lt;wsp:rsid wsp:val=&quot;003667A9&quot;/&gt;&lt;wsp:rsid wsp:val=&quot;003668B1&quot;/&gt;&lt;wsp:rsid wsp:val=&quot;00366A53&quot;/&gt;&lt;wsp:rsid wsp:val=&quot;00366ED0&quot;/&gt;&lt;wsp:rsid wsp:val=&quot;003703E6&quot;/&gt;&lt;wsp:rsid wsp:val=&quot;00370733&quot;/&gt;&lt;wsp:rsid wsp:val=&quot;00370E04&quot;/&gt;&lt;wsp:rsid wsp:val=&quot;0037157F&quot;/&gt;&lt;wsp:rsid wsp:val=&quot;00371D01&quot;/&gt;&lt;wsp:rsid wsp:val=&quot;00372264&quot;/&gt;&lt;wsp:rsid wsp:val=&quot;00372312&quot;/&gt;&lt;wsp:rsid wsp:val=&quot;0037249F&quot;/&gt;&lt;wsp:rsid wsp:val=&quot;0037251A&quot;/&gt;&lt;wsp:rsid wsp:val=&quot;00372C84&quot;/&gt;&lt;wsp:rsid wsp:val=&quot;003737DB&quot;/&gt;&lt;wsp:rsid wsp:val=&quot;00374895&quot;/&gt;&lt;wsp:rsid wsp:val=&quot;00374ACA&quot;/&gt;&lt;wsp:rsid wsp:val=&quot;00375616&quot;/&gt;&lt;wsp:rsid wsp:val=&quot;0037648C&quot;/&gt;&lt;wsp:rsid wsp:val=&quot;00376582&quot;/&gt;&lt;wsp:rsid wsp:val=&quot;00376E9F&quot;/&gt;&lt;wsp:rsid wsp:val=&quot;00377C72&quot;/&gt;&lt;wsp:rsid wsp:val=&quot;00377FF1&quot;/&gt;&lt;wsp:rsid wsp:val=&quot;00380558&quot;/&gt;&lt;wsp:rsid wsp:val=&quot;00380D21&quot;/&gt;&lt;wsp:rsid wsp:val=&quot;003814C7&quot;/&gt;&lt;wsp:rsid wsp:val=&quot;00381D14&quot;/&gt;&lt;wsp:rsid wsp:val=&quot;00381D30&quot;/&gt;&lt;wsp:rsid wsp:val=&quot;00381DCB&quot;/&gt;&lt;wsp:rsid wsp:val=&quot;00381EB4&quot;/&gt;&lt;wsp:rsid wsp:val=&quot;00381FAC&quot;/&gt;&lt;wsp:rsid wsp:val=&quot;00382636&quot;/&gt;&lt;wsp:rsid wsp:val=&quot;00382CF4&quot;/&gt;&lt;wsp:rsid wsp:val=&quot;00383CCF&quot;/&gt;&lt;wsp:rsid wsp:val=&quot;003841B7&quot;/&gt;&lt;wsp:rsid wsp:val=&quot;003845BE&quot;/&gt;&lt;wsp:rsid wsp:val=&quot;00384BA3&quot;/&gt;&lt;wsp:rsid wsp:val=&quot;00384BF4&quot;/&gt;&lt;wsp:rsid wsp:val=&quot;00384E5A&quot;/&gt;&lt;wsp:rsid wsp:val=&quot;00385A7E&quot;/&gt;&lt;wsp:rsid wsp:val=&quot;00385C5A&quot;/&gt;&lt;wsp:rsid wsp:val=&quot;00385EDA&quot;/&gt;&lt;wsp:rsid wsp:val=&quot;003865B2&quot;/&gt;&lt;wsp:rsid wsp:val=&quot;003866F1&quot;/&gt;&lt;wsp:rsid wsp:val=&quot;003874E7&quot;/&gt;&lt;wsp:rsid wsp:val=&quot;003879DA&quot;/&gt;&lt;wsp:rsid wsp:val=&quot;00387D2A&quot;/&gt;&lt;wsp:rsid wsp:val=&quot;00390FFA&quot;/&gt;&lt;wsp:rsid wsp:val=&quot;00393428&quot;/&gt;&lt;wsp:rsid wsp:val=&quot;00393676&quot;/&gt;&lt;wsp:rsid wsp:val=&quot;003937F9&quot;/&gt;&lt;wsp:rsid wsp:val=&quot;00393E52&quot;/&gt;&lt;wsp:rsid wsp:val=&quot;00393EEC&quot;/&gt;&lt;wsp:rsid wsp:val=&quot;00395084&quot;/&gt;&lt;wsp:rsid wsp:val=&quot;00395DE0&quot;/&gt;&lt;wsp:rsid wsp:val=&quot;003962B5&quot;/&gt;&lt;wsp:rsid wsp:val=&quot;003963DA&quot;/&gt;&lt;wsp:rsid wsp:val=&quot;00396699&quot;/&gt;&lt;wsp:rsid wsp:val=&quot;00396CE3&quot;/&gt;&lt;wsp:rsid wsp:val=&quot;003974E0&quot;/&gt;&lt;wsp:rsid wsp:val=&quot;003A00F1&quot;/&gt;&lt;wsp:rsid wsp:val=&quot;003A0296&quot;/&gt;&lt;wsp:rsid wsp:val=&quot;003A02CE&quot;/&gt;&lt;wsp:rsid wsp:val=&quot;003A086F&quot;/&gt;&lt;wsp:rsid wsp:val=&quot;003A2D62&quot;/&gt;&lt;wsp:rsid wsp:val=&quot;003A2DA3&quot;/&gt;&lt;wsp:rsid wsp:val=&quot;003A30AA&quot;/&gt;&lt;wsp:rsid wsp:val=&quot;003A310F&quot;/&gt;&lt;wsp:rsid wsp:val=&quot;003A43A5&quot;/&gt;&lt;wsp:rsid wsp:val=&quot;003A47B1&quot;/&gt;&lt;wsp:rsid wsp:val=&quot;003A47FD&quot;/&gt;&lt;wsp:rsid wsp:val=&quot;003A4B0A&quot;/&gt;&lt;wsp:rsid wsp:val=&quot;003A5D8F&quot;/&gt;&lt;wsp:rsid wsp:val=&quot;003A6A74&quot;/&gt;&lt;wsp:rsid wsp:val=&quot;003A6E1E&quot;/&gt;&lt;wsp:rsid wsp:val=&quot;003B00D6&quot;/&gt;&lt;wsp:rsid wsp:val=&quot;003B03A5&quot;/&gt;&lt;wsp:rsid wsp:val=&quot;003B2112&quot;/&gt;&lt;wsp:rsid wsp:val=&quot;003B245C&quot;/&gt;&lt;wsp:rsid wsp:val=&quot;003B2523&quot;/&gt;&lt;wsp:rsid wsp:val=&quot;003B29C0&quot;/&gt;&lt;wsp:rsid wsp:val=&quot;003B355C&quot;/&gt;&lt;wsp:rsid wsp:val=&quot;003B4457&quot;/&gt;&lt;wsp:rsid wsp:val=&quot;003B4FD1&quot;/&gt;&lt;wsp:rsid wsp:val=&quot;003B5996&quot;/&gt;&lt;wsp:rsid wsp:val=&quot;003B5DA4&quot;/&gt;&lt;wsp:rsid wsp:val=&quot;003B60E4&quot;/&gt;&lt;wsp:rsid wsp:val=&quot;003B67AD&quot;/&gt;&lt;wsp:rsid wsp:val=&quot;003B76A8&quot;/&gt;&lt;wsp:rsid wsp:val=&quot;003B7A88&quot;/&gt;&lt;wsp:rsid wsp:val=&quot;003B7D39&quot;/&gt;&lt;wsp:rsid wsp:val=&quot;003C0287&quot;/&gt;&lt;wsp:rsid wsp:val=&quot;003C0EDE&quot;/&gt;&lt;wsp:rsid wsp:val=&quot;003C0EEC&quot;/&gt;&lt;wsp:rsid wsp:val=&quot;003C1D7D&quot;/&gt;&lt;wsp:rsid wsp:val=&quot;003C2000&quot;/&gt;&lt;wsp:rsid wsp:val=&quot;003C3142&quot;/&gt;&lt;wsp:rsid wsp:val=&quot;003C46B4&quot;/&gt;&lt;wsp:rsid wsp:val=&quot;003C4C52&quot;/&gt;&lt;wsp:rsid wsp:val=&quot;003C5628&quot;/&gt;&lt;wsp:rsid wsp:val=&quot;003C56C4&quot;/&gt;&lt;wsp:rsid wsp:val=&quot;003C5CE3&quot;/&gt;&lt;wsp:rsid wsp:val=&quot;003C60F6&quot;/&gt;&lt;wsp:rsid wsp:val=&quot;003C6191&quot;/&gt;&lt;wsp:rsid wsp:val=&quot;003C642E&quot;/&gt;&lt;wsp:rsid wsp:val=&quot;003C7395&quot;/&gt;&lt;wsp:rsid wsp:val=&quot;003C7BA2&quot;/&gt;&lt;wsp:rsid wsp:val=&quot;003D0053&quot;/&gt;&lt;wsp:rsid wsp:val=&quot;003D06FB&quot;/&gt;&lt;wsp:rsid wsp:val=&quot;003D06FC&quot;/&gt;&lt;wsp:rsid wsp:val=&quot;003D0AB1&quot;/&gt;&lt;wsp:rsid wsp:val=&quot;003D0B16&quot;/&gt;&lt;wsp:rsid wsp:val=&quot;003D1D3E&quot;/&gt;&lt;wsp:rsid wsp:val=&quot;003D2206&quot;/&gt;&lt;wsp:rsid wsp:val=&quot;003D2F73&quot;/&gt;&lt;wsp:rsid wsp:val=&quot;003D3301&quot;/&gt;&lt;wsp:rsid wsp:val=&quot;003D392D&quot;/&gt;&lt;wsp:rsid wsp:val=&quot;003D4507&quot;/&gt;&lt;wsp:rsid wsp:val=&quot;003D4672&quot;/&gt;&lt;wsp:rsid wsp:val=&quot;003D4A4C&quot;/&gt;&lt;wsp:rsid wsp:val=&quot;003D61D1&quot;/&gt;&lt;wsp:rsid wsp:val=&quot;003D63E2&quot;/&gt;&lt;wsp:rsid wsp:val=&quot;003D67F6&quot;/&gt;&lt;wsp:rsid wsp:val=&quot;003D712F&quot;/&gt;&lt;wsp:rsid wsp:val=&quot;003D73DE&quot;/&gt;&lt;wsp:rsid wsp:val=&quot;003D748D&quot;/&gt;&lt;wsp:rsid wsp:val=&quot;003D7EA4&quot;/&gt;&lt;wsp:rsid wsp:val=&quot;003E0055&quot;/&gt;&lt;wsp:rsid wsp:val=&quot;003E1404&quot;/&gt;&lt;wsp:rsid wsp:val=&quot;003E15C2&quot;/&gt;&lt;wsp:rsid wsp:val=&quot;003E2854&quot;/&gt;&lt;wsp:rsid wsp:val=&quot;003E28DE&quot;/&gt;&lt;wsp:rsid wsp:val=&quot;003E565D&quot;/&gt;&lt;wsp:rsid wsp:val=&quot;003E696B&quot;/&gt;&lt;wsp:rsid wsp:val=&quot;003E6F28&quot;/&gt;&lt;wsp:rsid wsp:val=&quot;003E7E17&quot;/&gt;&lt;wsp:rsid wsp:val=&quot;003E7EDC&quot;/&gt;&lt;wsp:rsid wsp:val=&quot;003F0029&quot;/&gt;&lt;wsp:rsid wsp:val=&quot;003F0206&quot;/&gt;&lt;wsp:rsid wsp:val=&quot;003F0606&quot;/&gt;&lt;wsp:rsid wsp:val=&quot;003F0928&quot;/&gt;&lt;wsp:rsid wsp:val=&quot;003F10B9&quot;/&gt;&lt;wsp:rsid wsp:val=&quot;003F2D42&quot;/&gt;&lt;wsp:rsid wsp:val=&quot;003F35FD&quot;/&gt;&lt;wsp:rsid wsp:val=&quot;003F3FD3&quot;/&gt;&lt;wsp:rsid wsp:val=&quot;003F43EA&quot;/&gt;&lt;wsp:rsid wsp:val=&quot;003F4967&quot;/&gt;&lt;wsp:rsid wsp:val=&quot;003F5624&quot;/&gt;&lt;wsp:rsid wsp:val=&quot;003F5F8D&quot;/&gt;&lt;wsp:rsid wsp:val=&quot;003F6177&quot;/&gt;&lt;wsp:rsid wsp:val=&quot;003F66C2&quot;/&gt;&lt;wsp:rsid wsp:val=&quot;003F6752&quot;/&gt;&lt;wsp:rsid wsp:val=&quot;003F6DFD&quot;/&gt;&lt;wsp:rsid wsp:val=&quot;003F7689&quot;/&gt;&lt;wsp:rsid wsp:val=&quot;003F7FB8&quot;/&gt;&lt;wsp:rsid wsp:val=&quot;004001AC&quot;/&gt;&lt;wsp:rsid wsp:val=&quot;00400473&quot;/&gt;&lt;wsp:rsid wsp:val=&quot;00400931&quot;/&gt;&lt;wsp:rsid wsp:val=&quot;0040170F&quot;/&gt;&lt;wsp:rsid wsp:val=&quot;004019D8&quot;/&gt;&lt;wsp:rsid wsp:val=&quot;00401AF5&quot;/&gt;&lt;wsp:rsid wsp:val=&quot;00401C8D&quot;/&gt;&lt;wsp:rsid wsp:val=&quot;004025E0&quot;/&gt;&lt;wsp:rsid wsp:val=&quot;0040361E&quot;/&gt;&lt;wsp:rsid wsp:val=&quot;004037D3&quot;/&gt;&lt;wsp:rsid wsp:val=&quot;00404897&quot;/&gt;&lt;wsp:rsid wsp:val=&quot;00405544&quot;/&gt;&lt;wsp:rsid wsp:val=&quot;00405816&quot;/&gt;&lt;wsp:rsid wsp:val=&quot;00405924&quot;/&gt;&lt;wsp:rsid wsp:val=&quot;00405DE4&quot;/&gt;&lt;wsp:rsid wsp:val=&quot;004063FE&quot;/&gt;&lt;wsp:rsid wsp:val=&quot;0040643F&quot;/&gt;&lt;wsp:rsid wsp:val=&quot;00406817&quot;/&gt;&lt;wsp:rsid wsp:val=&quot;004068DF&quot;/&gt;&lt;wsp:rsid wsp:val=&quot;00406A21&quot;/&gt;&lt;wsp:rsid wsp:val=&quot;00406E2A&quot;/&gt;&lt;wsp:rsid wsp:val=&quot;0040746C&quot;/&gt;&lt;wsp:rsid wsp:val=&quot;004074F9&quot;/&gt;&lt;wsp:rsid wsp:val=&quot;00410F97&quot;/&gt;&lt;wsp:rsid wsp:val=&quot;00412AB1&quot;/&gt;&lt;wsp:rsid wsp:val=&quot;00412D62&quot;/&gt;&lt;wsp:rsid wsp:val=&quot;004140C5&quot;/&gt;&lt;wsp:rsid wsp:val=&quot;004144A8&quot;/&gt;&lt;wsp:rsid wsp:val=&quot;00414973&quot;/&gt;&lt;wsp:rsid wsp:val=&quot;0041513C&quot;/&gt;&lt;wsp:rsid wsp:val=&quot;00415683&quot;/&gt;&lt;wsp:rsid wsp:val=&quot;00415C75&quot;/&gt;&lt;wsp:rsid wsp:val=&quot;004162DA&quot;/&gt;&lt;wsp:rsid wsp:val=&quot;00416A40&quot;/&gt;&lt;wsp:rsid wsp:val=&quot;004171B1&quot;/&gt;&lt;wsp:rsid wsp:val=&quot;004175AB&quot;/&gt;&lt;wsp:rsid wsp:val=&quot;00417DD0&quot;/&gt;&lt;wsp:rsid wsp:val=&quot;00420628&quot;/&gt;&lt;wsp:rsid wsp:val=&quot;00420B44&quot;/&gt;&lt;wsp:rsid wsp:val=&quot;00420E54&quot;/&gt;&lt;wsp:rsid wsp:val=&quot;004215B9&quot;/&gt;&lt;wsp:rsid wsp:val=&quot;00421B10&quot;/&gt;&lt;wsp:rsid wsp:val=&quot;004230D4&quot;/&gt;&lt;wsp:rsid wsp:val=&quot;00423184&quot;/&gt;&lt;wsp:rsid wsp:val=&quot;0042319E&quot;/&gt;&lt;wsp:rsid wsp:val=&quot;00423804&quot;/&gt;&lt;wsp:rsid wsp:val=&quot;00423E77&quot;/&gt;&lt;wsp:rsid wsp:val=&quot;00424A56&quot;/&gt;&lt;wsp:rsid wsp:val=&quot;00424F75&quot;/&gt;&lt;wsp:rsid wsp:val=&quot;004256FC&quot;/&gt;&lt;wsp:rsid wsp:val=&quot;0042613C&quot;/&gt;&lt;wsp:rsid wsp:val=&quot;004264E0&quot;/&gt;&lt;wsp:rsid wsp:val=&quot;00426765&quot;/&gt;&lt;wsp:rsid wsp:val=&quot;00426FAF&quot;/&gt;&lt;wsp:rsid wsp:val=&quot;00430739&quot;/&gt;&lt;wsp:rsid wsp:val=&quot;00430A63&quot;/&gt;&lt;wsp:rsid wsp:val=&quot;00431663&quot;/&gt;&lt;wsp:rsid wsp:val=&quot;00431A99&quot;/&gt;&lt;wsp:rsid wsp:val=&quot;004327CC&quot;/&gt;&lt;wsp:rsid wsp:val=&quot;00432C53&quot;/&gt;&lt;wsp:rsid wsp:val=&quot;004331B0&quot;/&gt;&lt;wsp:rsid wsp:val=&quot;00434750&quot;/&gt;&lt;wsp:rsid wsp:val=&quot;00434B57&quot;/&gt;&lt;wsp:rsid wsp:val=&quot;00434C8B&quot;/&gt;&lt;wsp:rsid wsp:val=&quot;004355FF&quot;/&gt;&lt;wsp:rsid wsp:val=&quot;00436F99&quot;/&gt;&lt;wsp:rsid wsp:val=&quot;004374C8&quot;/&gt;&lt;wsp:rsid wsp:val=&quot;00437985&quot;/&gt;&lt;wsp:rsid wsp:val=&quot;00437C1C&quot;/&gt;&lt;wsp:rsid wsp:val=&quot;0044041B&quot;/&gt;&lt;wsp:rsid wsp:val=&quot;00440817&quot;/&gt;&lt;wsp:rsid wsp:val=&quot;0044155A&quot;/&gt;&lt;wsp:rsid wsp:val=&quot;004425FA&quot;/&gt;&lt;wsp:rsid wsp:val=&quot;004442AE&quot;/&gt;&lt;wsp:rsid wsp:val=&quot;00444372&quot;/&gt;&lt;wsp:rsid wsp:val=&quot;00445A6D&quot;/&gt;&lt;wsp:rsid wsp:val=&quot;00445AC2&quot;/&gt;&lt;wsp:rsid wsp:val=&quot;004466A9&quot;/&gt;&lt;wsp:rsid wsp:val=&quot;00446891&quot;/&gt;&lt;wsp:rsid wsp:val=&quot;00446E3F&quot;/&gt;&lt;wsp:rsid wsp:val=&quot;004472AD&quot;/&gt;&lt;wsp:rsid wsp:val=&quot;00447F1E&quot;/&gt;&lt;wsp:rsid wsp:val=&quot;00450C26&quot;/&gt;&lt;wsp:rsid wsp:val=&quot;004511DE&quot;/&gt;&lt;wsp:rsid wsp:val=&quot;00451D1C&quot;/&gt;&lt;wsp:rsid wsp:val=&quot;00453324&quot;/&gt;&lt;wsp:rsid wsp:val=&quot;004544B0&quot;/&gt;&lt;wsp:rsid wsp:val=&quot;004545A2&quot;/&gt;&lt;wsp:rsid wsp:val=&quot;00454611&quot;/&gt;&lt;wsp:rsid wsp:val=&quot;00454657&quot;/&gt;&lt;wsp:rsid wsp:val=&quot;00454694&quot;/&gt;&lt;wsp:rsid wsp:val=&quot;00454955&quot;/&gt;&lt;wsp:rsid wsp:val=&quot;004558FF&quot;/&gt;&lt;wsp:rsid wsp:val=&quot;00455929&quot;/&gt;&lt;wsp:rsid wsp:val=&quot;00455BB9&quot;/&gt;&lt;wsp:rsid wsp:val=&quot;00455EC9&quot;/&gt;&lt;wsp:rsid wsp:val=&quot;00456B62&quot;/&gt;&lt;wsp:rsid wsp:val=&quot;00457563&quot;/&gt;&lt;wsp:rsid wsp:val=&quot;00457917&quot;/&gt;&lt;wsp:rsid wsp:val=&quot;004602E9&quot;/&gt;&lt;wsp:rsid wsp:val=&quot;004618ED&quot;/&gt;&lt;wsp:rsid wsp:val=&quot;0046257B&quot;/&gt;&lt;wsp:rsid wsp:val=&quot;00462F7C&quot;/&gt;&lt;wsp:rsid wsp:val=&quot;00463586&quot;/&gt;&lt;wsp:rsid wsp:val=&quot;0046398A&quot;/&gt;&lt;wsp:rsid wsp:val=&quot;004640FB&quot;/&gt;&lt;wsp:rsid wsp:val=&quot;0046576B&quot;/&gt;&lt;wsp:rsid wsp:val=&quot;00466142&quot;/&gt;&lt;wsp:rsid wsp:val=&quot;004667E8&quot;/&gt;&lt;wsp:rsid wsp:val=&quot;00467064&quot;/&gt;&lt;wsp:rsid wsp:val=&quot;004674E5&quot;/&gt;&lt;wsp:rsid wsp:val=&quot;00467BBB&quot;/&gt;&lt;wsp:rsid wsp:val=&quot;0047079F&quot;/&gt;&lt;wsp:rsid wsp:val=&quot;00470854&quot;/&gt;&lt;wsp:rsid wsp:val=&quot;00470A24&quot;/&gt;&lt;wsp:rsid wsp:val=&quot;00470C90&quot;/&gt;&lt;wsp:rsid wsp:val=&quot;00470E75&quot;/&gt;&lt;wsp:rsid wsp:val=&quot;00470F07&quot;/&gt;&lt;wsp:rsid wsp:val=&quot;004711B2&quot;/&gt;&lt;wsp:rsid wsp:val=&quot;004718B9&quot;/&gt;&lt;wsp:rsid wsp:val=&quot;004731C7&quot;/&gt;&lt;wsp:rsid wsp:val=&quot;004735C0&quot;/&gt;&lt;wsp:rsid wsp:val=&quot;00474334&quot;/&gt;&lt;wsp:rsid wsp:val=&quot;00474B7E&quot;/&gt;&lt;wsp:rsid wsp:val=&quot;00474E90&quot;/&gt;&lt;wsp:rsid wsp:val=&quot;0047510F&quot;/&gt;&lt;wsp:rsid wsp:val=&quot;00477CFC&quot;/&gt;&lt;wsp:rsid wsp:val=&quot;00477D07&quot;/&gt;&lt;wsp:rsid wsp:val=&quot;00477D53&quot;/&gt;&lt;wsp:rsid wsp:val=&quot;004807A0&quot;/&gt;&lt;wsp:rsid wsp:val=&quot;0048176B&quot;/&gt;&lt;wsp:rsid wsp:val=&quot;00482176&quot;/&gt;&lt;wsp:rsid wsp:val=&quot;00482350&quot;/&gt;&lt;wsp:rsid wsp:val=&quot;0048236F&quot;/&gt;&lt;wsp:rsid wsp:val=&quot;00482893&quot;/&gt;&lt;wsp:rsid wsp:val=&quot;0048306D&quot;/&gt;&lt;wsp:rsid wsp:val=&quot;004835FA&quot;/&gt;&lt;wsp:rsid wsp:val=&quot;00483A79&quot;/&gt;&lt;wsp:rsid wsp:val=&quot;00483B6D&quot;/&gt;&lt;wsp:rsid wsp:val=&quot;00483DA8&quot;/&gt;&lt;wsp:rsid wsp:val=&quot;00484FCB&quot;/&gt;&lt;wsp:rsid wsp:val=&quot;004855F6&quot;/&gt;&lt;wsp:rsid wsp:val=&quot;00485F44&quot;/&gt;&lt;wsp:rsid wsp:val=&quot;00487926&quot;/&gt;&lt;wsp:rsid wsp:val=&quot;00490142&quot;/&gt;&lt;wsp:rsid wsp:val=&quot;00490B29&quot;/&gt;&lt;wsp:rsid wsp:val=&quot;004911D6&quot;/&gt;&lt;wsp:rsid wsp:val=&quot;00491263&quot;/&gt;&lt;wsp:rsid wsp:val=&quot;00491AAA&quot;/&gt;&lt;wsp:rsid wsp:val=&quot;00491AC9&quot;/&gt;&lt;wsp:rsid wsp:val=&quot;00491F06&quot;/&gt;&lt;wsp:rsid wsp:val=&quot;00492026&quot;/&gt;&lt;wsp:rsid wsp:val=&quot;004922D3&quot;/&gt;&lt;wsp:rsid wsp:val=&quot;00492636&quot;/&gt;&lt;wsp:rsid wsp:val=&quot;004930CC&quot;/&gt;&lt;wsp:rsid wsp:val=&quot;0049371B&quot;/&gt;&lt;wsp:rsid wsp:val=&quot;00493BE2&quot;/&gt;&lt;wsp:rsid wsp:val=&quot;00494578&quot;/&gt;&lt;wsp:rsid wsp:val=&quot;00496119&quot;/&gt;&lt;wsp:rsid wsp:val=&quot;00497064&quot;/&gt;&lt;wsp:rsid wsp:val=&quot;004970A4&quot;/&gt;&lt;wsp:rsid wsp:val=&quot;0049747D&quot;/&gt;&lt;wsp:rsid wsp:val=&quot;0049764F&quot;/&gt;&lt;wsp:rsid wsp:val=&quot;00497CC1&quot;/&gt;&lt;wsp:rsid wsp:val=&quot;00497D3F&quot;/&gt;&lt;wsp:rsid wsp:val=&quot;004A03E1&quot;/&gt;&lt;wsp:rsid wsp:val=&quot;004A0D44&quot;/&gt;&lt;wsp:rsid wsp:val=&quot;004A13D1&quot;/&gt;&lt;wsp:rsid wsp:val=&quot;004A2413&quot;/&gt;&lt;wsp:rsid wsp:val=&quot;004A2688&quot;/&gt;&lt;wsp:rsid wsp:val=&quot;004A285B&quot;/&gt;&lt;wsp:rsid wsp:val=&quot;004A2DFD&quot;/&gt;&lt;wsp:rsid wsp:val=&quot;004A309C&quot;/&gt;&lt;wsp:rsid wsp:val=&quot;004A30DE&quot;/&gt;&lt;wsp:rsid wsp:val=&quot;004A428E&quot;/&gt;&lt;wsp:rsid wsp:val=&quot;004A460A&quot;/&gt;&lt;wsp:rsid wsp:val=&quot;004A6283&quot;/&gt;&lt;wsp:rsid wsp:val=&quot;004A64BB&quot;/&gt;&lt;wsp:rsid wsp:val=&quot;004A67DC&quot;/&gt;&lt;wsp:rsid wsp:val=&quot;004A6C5C&quot;/&gt;&lt;wsp:rsid wsp:val=&quot;004A73FE&quot;/&gt;&lt;wsp:rsid wsp:val=&quot;004A7915&quot;/&gt;&lt;wsp:rsid wsp:val=&quot;004B0472&quot;/&gt;&lt;wsp:rsid wsp:val=&quot;004B08C8&quot;/&gt;&lt;wsp:rsid wsp:val=&quot;004B09B5&quot;/&gt;&lt;wsp:rsid wsp:val=&quot;004B09DE&quot;/&gt;&lt;wsp:rsid wsp:val=&quot;004B2C49&quot;/&gt;&lt;wsp:rsid wsp:val=&quot;004B30AE&quot;/&gt;&lt;wsp:rsid wsp:val=&quot;004B34C3&quot;/&gt;&lt;wsp:rsid wsp:val=&quot;004B40EF&quot;/&gt;&lt;wsp:rsid wsp:val=&quot;004B5171&quot;/&gt;&lt;wsp:rsid wsp:val=&quot;004B5269&quot;/&gt;&lt;wsp:rsid wsp:val=&quot;004B5AEC&quot;/&gt;&lt;wsp:rsid wsp:val=&quot;004B5D24&quot;/&gt;&lt;wsp:rsid wsp:val=&quot;004B5DA1&quot;/&gt;&lt;wsp:rsid wsp:val=&quot;004B6AE6&quot;/&gt;&lt;wsp:rsid wsp:val=&quot;004B7851&quot;/&gt;&lt;wsp:rsid wsp:val=&quot;004B7B88&quot;/&gt;&lt;wsp:rsid wsp:val=&quot;004C103F&quot;/&gt;&lt;wsp:rsid wsp:val=&quot;004C15F9&quot;/&gt;&lt;wsp:rsid wsp:val=&quot;004C1C77&quot;/&gt;&lt;wsp:rsid wsp:val=&quot;004C2292&quot;/&gt;&lt;wsp:rsid wsp:val=&quot;004C2378&quot;/&gt;&lt;wsp:rsid wsp:val=&quot;004C27AA&quot;/&gt;&lt;wsp:rsid wsp:val=&quot;004C27C1&quot;/&gt;&lt;wsp:rsid wsp:val=&quot;004C2E7A&quot;/&gt;&lt;wsp:rsid wsp:val=&quot;004C53DD&quot;/&gt;&lt;wsp:rsid wsp:val=&quot;004C575E&quot;/&gt;&lt;wsp:rsid wsp:val=&quot;004C746A&quot;/&gt;&lt;wsp:rsid wsp:val=&quot;004C7C88&quot;/&gt;&lt;wsp:rsid wsp:val=&quot;004C7F01&quot;/&gt;&lt;wsp:rsid wsp:val=&quot;004D004D&quot;/&gt;&lt;wsp:rsid wsp:val=&quot;004D262A&quot;/&gt;&lt;wsp:rsid wsp:val=&quot;004D294F&quot;/&gt;&lt;wsp:rsid wsp:val=&quot;004D350C&quot;/&gt;&lt;wsp:rsid wsp:val=&quot;004D4642&quot;/&gt;&lt;wsp:rsid wsp:val=&quot;004D5D5A&quot;/&gt;&lt;wsp:rsid wsp:val=&quot;004D65E6&quot;/&gt;&lt;wsp:rsid wsp:val=&quot;004D66B3&quot;/&gt;&lt;wsp:rsid wsp:val=&quot;004D6B91&quot;/&gt;&lt;wsp:rsid wsp:val=&quot;004D6DF3&quot;/&gt;&lt;wsp:rsid wsp:val=&quot;004D7216&quot;/&gt;&lt;wsp:rsid wsp:val=&quot;004D754E&quot;/&gt;&lt;wsp:rsid wsp:val=&quot;004D7F3C&quot;/&gt;&lt;wsp:rsid wsp:val=&quot;004D7F55&quot;/&gt;&lt;wsp:rsid wsp:val=&quot;004E005A&quot;/&gt;&lt;wsp:rsid wsp:val=&quot;004E0661&quot;/&gt;&lt;wsp:rsid wsp:val=&quot;004E0994&quot;/&gt;&lt;wsp:rsid wsp:val=&quot;004E0B6B&quot;/&gt;&lt;wsp:rsid wsp:val=&quot;004E0CCA&quot;/&gt;&lt;wsp:rsid wsp:val=&quot;004E120A&quot;/&gt;&lt;wsp:rsid wsp:val=&quot;004E12F6&quot;/&gt;&lt;wsp:rsid wsp:val=&quot;004E2123&quot;/&gt;&lt;wsp:rsid wsp:val=&quot;004E27E2&quot;/&gt;&lt;wsp:rsid wsp:val=&quot;004E3872&quot;/&gt;&lt;wsp:rsid wsp:val=&quot;004E4795&quot;/&gt;&lt;wsp:rsid wsp:val=&quot;004E49FE&quot;/&gt;&lt;wsp:rsid wsp:val=&quot;004E4BA5&quot;/&gt;&lt;wsp:rsid wsp:val=&quot;004E5078&quot;/&gt;&lt;wsp:rsid wsp:val=&quot;004E5E36&quot;/&gt;&lt;wsp:rsid wsp:val=&quot;004E6BDE&quot;/&gt;&lt;wsp:rsid wsp:val=&quot;004E6DB1&quot;/&gt;&lt;wsp:rsid wsp:val=&quot;004E6E29&quot;/&gt;&lt;wsp:rsid wsp:val=&quot;004F0276&quot;/&gt;&lt;wsp:rsid wsp:val=&quot;004F093B&quot;/&gt;&lt;wsp:rsid wsp:val=&quot;004F09B6&quot;/&gt;&lt;wsp:rsid wsp:val=&quot;004F0BF4&quot;/&gt;&lt;wsp:rsid wsp:val=&quot;004F0F29&quot;/&gt;&lt;wsp:rsid wsp:val=&quot;004F37A4&quot;/&gt;&lt;wsp:rsid wsp:val=&quot;004F413F&quot;/&gt;&lt;wsp:rsid wsp:val=&quot;004F442A&quot;/&gt;&lt;wsp:rsid wsp:val=&quot;004F4D2E&quot;/&gt;&lt;wsp:rsid wsp:val=&quot;004F6399&quot;/&gt;&lt;wsp:rsid wsp:val=&quot;004F6A3C&quot;/&gt;&lt;wsp:rsid wsp:val=&quot;004F6C6D&quot;/&gt;&lt;wsp:rsid wsp:val=&quot;004F70A0&quot;/&gt;&lt;wsp:rsid wsp:val=&quot;004F7876&quot;/&gt;&lt;wsp:rsid wsp:val=&quot;005004D7&quot;/&gt;&lt;wsp:rsid wsp:val=&quot;00500625&quot;/&gt;&lt;wsp:rsid wsp:val=&quot;005007D0&quot;/&gt;&lt;wsp:rsid wsp:val=&quot;00500F60&quot;/&gt;&lt;wsp:rsid wsp:val=&quot;00501B81&quot;/&gt;&lt;wsp:rsid wsp:val=&quot;00502711&quot;/&gt;&lt;wsp:rsid wsp:val=&quot;0050304A&quot;/&gt;&lt;wsp:rsid wsp:val=&quot;00503BC7&quot;/&gt;&lt;wsp:rsid wsp:val=&quot;005047EE&quot;/&gt;&lt;wsp:rsid wsp:val=&quot;0050482E&quot;/&gt;&lt;wsp:rsid wsp:val=&quot;00504CF7&quot;/&gt;&lt;wsp:rsid wsp:val=&quot;0050546E&quot;/&gt;&lt;wsp:rsid wsp:val=&quot;005059EC&quot;/&gt;&lt;wsp:rsid wsp:val=&quot;00507378&quot;/&gt;&lt;wsp:rsid wsp:val=&quot;00507A95&quot;/&gt;&lt;wsp:rsid wsp:val=&quot;00507F9E&quot;/&gt;&lt;wsp:rsid wsp:val=&quot;00507FA7&quot;/&gt;&lt;wsp:rsid wsp:val=&quot;00510049&quot;/&gt;&lt;wsp:rsid wsp:val=&quot;00510112&quot;/&gt;&lt;wsp:rsid wsp:val=&quot;00510114&quot;/&gt;&lt;wsp:rsid wsp:val=&quot;00510C56&quot;/&gt;&lt;wsp:rsid wsp:val=&quot;00510FA9&quot;/&gt;&lt;wsp:rsid wsp:val=&quot;00511476&quot;/&gt;&lt;wsp:rsid wsp:val=&quot;005119E5&quot;/&gt;&lt;wsp:rsid wsp:val=&quot;00511AC3&quot;/&gt;&lt;wsp:rsid wsp:val=&quot;0051247F&quot;/&gt;&lt;wsp:rsid wsp:val=&quot;00514A38&quot;/&gt;&lt;wsp:rsid wsp:val=&quot;00514E94&quot;/&gt;&lt;wsp:rsid wsp:val=&quot;00515385&quot;/&gt;&lt;wsp:rsid wsp:val=&quot;00516228&quot;/&gt;&lt;wsp:rsid wsp:val=&quot;00516B22&quot;/&gt;&lt;wsp:rsid wsp:val=&quot;00516B60&quot;/&gt;&lt;wsp:rsid wsp:val=&quot;00516FC5&quot;/&gt;&lt;wsp:rsid wsp:val=&quot;00517BED&quot;/&gt;&lt;wsp:rsid wsp:val=&quot;00517FFE&quot;/&gt;&lt;wsp:rsid wsp:val=&quot;005207E8&quot;/&gt;&lt;wsp:rsid wsp:val=&quot;00521621&quot;/&gt;&lt;wsp:rsid wsp:val=&quot;00521B37&quot;/&gt;&lt;wsp:rsid wsp:val=&quot;00521B79&quot;/&gt;&lt;wsp:rsid wsp:val=&quot;005246DE&quot;/&gt;&lt;wsp:rsid wsp:val=&quot;005247B3&quot;/&gt;&lt;wsp:rsid wsp:val=&quot;005250C1&quot;/&gt;&lt;wsp:rsid wsp:val=&quot;00525CB3&quot;/&gt;&lt;wsp:rsid wsp:val=&quot;0052666D&quot;/&gt;&lt;wsp:rsid wsp:val=&quot;005269ED&quot;/&gt;&lt;wsp:rsid wsp:val=&quot;00526B84&quot;/&gt;&lt;wsp:rsid wsp:val=&quot;00526E4F&quot;/&gt;&lt;wsp:rsid wsp:val=&quot;005271AA&quot;/&gt;&lt;wsp:rsid wsp:val=&quot;0052769C&quot;/&gt;&lt;wsp:rsid wsp:val=&quot;0053011D&quot;/&gt;&lt;wsp:rsid wsp:val=&quot;005312C4&quot;/&gt;&lt;wsp:rsid wsp:val=&quot;00531306&quot;/&gt;&lt;wsp:rsid wsp:val=&quot;00531863&quot;/&gt;&lt;wsp:rsid wsp:val=&quot;00531B2C&quot;/&gt;&lt;wsp:rsid wsp:val=&quot;0053230A&quot;/&gt;&lt;wsp:rsid wsp:val=&quot;00532368&quot;/&gt;&lt;wsp:rsid wsp:val=&quot;00532B15&quot;/&gt;&lt;wsp:rsid wsp:val=&quot;00532B6F&quot;/&gt;&lt;wsp:rsid wsp:val=&quot;005330EC&quot;/&gt;&lt;wsp:rsid wsp:val=&quot;0053371F&quot;/&gt;&lt;wsp:rsid wsp:val=&quot;00533BD2&quot;/&gt;&lt;wsp:rsid wsp:val=&quot;005349BC&quot;/&gt;&lt;wsp:rsid wsp:val=&quot;00534AD6&quot;/&gt;&lt;wsp:rsid wsp:val=&quot;005356F7&quot;/&gt;&lt;wsp:rsid wsp:val=&quot;00536904&quot;/&gt;&lt;wsp:rsid wsp:val=&quot;005369BC&quot;/&gt;&lt;wsp:rsid wsp:val=&quot;00536AA4&quot;/&gt;&lt;wsp:rsid wsp:val=&quot;00537122&quot;/&gt;&lt;wsp:rsid wsp:val=&quot;00537600&quot;/&gt;&lt;wsp:rsid wsp:val=&quot;00537FFC&quot;/&gt;&lt;wsp:rsid wsp:val=&quot;005409DB&quot;/&gt;&lt;wsp:rsid wsp:val=&quot;00541769&quot;/&gt;&lt;wsp:rsid wsp:val=&quot;00541DDB&quot;/&gt;&lt;wsp:rsid wsp:val=&quot;00541FD1&quot;/&gt;&lt;wsp:rsid wsp:val=&quot;00542920&quot;/&gt;&lt;wsp:rsid wsp:val=&quot;005433F0&quot;/&gt;&lt;wsp:rsid wsp:val=&quot;0054370D&quot;/&gt;&lt;wsp:rsid wsp:val=&quot;0054386C&quot;/&gt;&lt;wsp:rsid wsp:val=&quot;0054560D&quot;/&gt;&lt;wsp:rsid wsp:val=&quot;005458FB&quot;/&gt;&lt;wsp:rsid wsp:val=&quot;00545BAF&quot;/&gt;&lt;wsp:rsid wsp:val=&quot;0054793C&quot;/&gt;&lt;wsp:rsid wsp:val=&quot;0055195D&quot;/&gt;&lt;wsp:rsid wsp:val=&quot;005522B0&quot;/&gt;&lt;wsp:rsid wsp:val=&quot;00552407&quot;/&gt;&lt;wsp:rsid wsp:val=&quot;00553834&quot;/&gt;&lt;wsp:rsid wsp:val=&quot;00553943&quot;/&gt;&lt;wsp:rsid wsp:val=&quot;00553A36&quot;/&gt;&lt;wsp:rsid wsp:val=&quot;00553A4B&quot;/&gt;&lt;wsp:rsid wsp:val=&quot;00553B31&quot;/&gt;&lt;wsp:rsid wsp:val=&quot;00553DD1&quot;/&gt;&lt;wsp:rsid wsp:val=&quot;005543DB&quot;/&gt;&lt;wsp:rsid wsp:val=&quot;00555E84&quot;/&gt;&lt;wsp:rsid wsp:val=&quot;005562B4&quot;/&gt;&lt;wsp:rsid wsp:val=&quot;00556709&quot;/&gt;&lt;wsp:rsid wsp:val=&quot;00557307&quot;/&gt;&lt;wsp:rsid wsp:val=&quot;0055767A&quot;/&gt;&lt;wsp:rsid wsp:val=&quot;00560307&quot;/&gt;&lt;wsp:rsid wsp:val=&quot;00560993&quot;/&gt;&lt;wsp:rsid wsp:val=&quot;0056164C&quot;/&gt;&lt;wsp:rsid wsp:val=&quot;0056172F&quot;/&gt;&lt;wsp:rsid wsp:val=&quot;00561801&quot;/&gt;&lt;wsp:rsid wsp:val=&quot;00561ABE&quot;/&gt;&lt;wsp:rsid wsp:val=&quot;00562171&quot;/&gt;&lt;wsp:rsid wsp:val=&quot;00562796&quot;/&gt;&lt;wsp:rsid wsp:val=&quot;005627C6&quot;/&gt;&lt;wsp:rsid wsp:val=&quot;00562E01&quot;/&gt;&lt;wsp:rsid wsp:val=&quot;00562F2E&quot;/&gt;&lt;wsp:rsid wsp:val=&quot;0056324C&quot;/&gt;&lt;wsp:rsid wsp:val=&quot;00563F05&quot;/&gt;&lt;wsp:rsid wsp:val=&quot;00563F0C&quot;/&gt;&lt;wsp:rsid wsp:val=&quot;00563F4C&quot;/&gt;&lt;wsp:rsid wsp:val=&quot;0056491B&quot;/&gt;&lt;wsp:rsid wsp:val=&quot;00564DD0&quot;/&gt;&lt;wsp:rsid wsp:val=&quot;005654AE&quot;/&gt;&lt;wsp:rsid wsp:val=&quot;0056555F&quot;/&gt;&lt;wsp:rsid wsp:val=&quot;005657EF&quot;/&gt;&lt;wsp:rsid wsp:val=&quot;00566490&quot;/&gt;&lt;wsp:rsid wsp:val=&quot;00566654&quot;/&gt;&lt;wsp:rsid wsp:val=&quot;005677E7&quot;/&gt;&lt;wsp:rsid wsp:val=&quot;005704BA&quot;/&gt;&lt;wsp:rsid wsp:val=&quot;00570797&quot;/&gt;&lt;wsp:rsid wsp:val=&quot;00570ADC&quot;/&gt;&lt;wsp:rsid wsp:val=&quot;0057150D&quot;/&gt;&lt;wsp:rsid wsp:val=&quot;005715F4&quot;/&gt;&lt;wsp:rsid wsp:val=&quot;00572131&quot;/&gt;&lt;wsp:rsid wsp:val=&quot;005728AC&quot;/&gt;&lt;wsp:rsid wsp:val=&quot;005738EE&quot;/&gt;&lt;wsp:rsid wsp:val=&quot;0057452D&quot;/&gt;&lt;wsp:rsid wsp:val=&quot;00574F9B&quot;/&gt;&lt;wsp:rsid wsp:val=&quot;005757A4&quot;/&gt;&lt;wsp:rsid wsp:val=&quot;00575BDC&quot;/&gt;&lt;wsp:rsid wsp:val=&quot;005760E2&quot;/&gt;&lt;wsp:rsid wsp:val=&quot;00576A7B&quot;/&gt;&lt;wsp:rsid wsp:val=&quot;0057717B&quot;/&gt;&lt;wsp:rsid wsp:val=&quot;00580713&quot;/&gt;&lt;wsp:rsid wsp:val=&quot;00580BD7&quot;/&gt;&lt;wsp:rsid wsp:val=&quot;00580E3C&quot;/&gt;&lt;wsp:rsid wsp:val=&quot;00581041&quot;/&gt;&lt;wsp:rsid wsp:val=&quot;0058332F&quot;/&gt;&lt;wsp:rsid wsp:val=&quot;00583B22&quot;/&gt;&lt;wsp:rsid wsp:val=&quot;005840B1&quot;/&gt;&lt;wsp:rsid wsp:val=&quot;00585177&quot;/&gt;&lt;wsp:rsid wsp:val=&quot;00585A59&quot;/&gt;&lt;wsp:rsid wsp:val=&quot;00585EB2&quot;/&gt;&lt;wsp:rsid wsp:val=&quot;005863F5&quot;/&gt;&lt;wsp:rsid wsp:val=&quot;005873FB&quot;/&gt;&lt;wsp:rsid wsp:val=&quot;0058754B&quot;/&gt;&lt;wsp:rsid wsp:val=&quot;0058757C&quot;/&gt;&lt;wsp:rsid wsp:val=&quot;00587D61&quot;/&gt;&lt;wsp:rsid wsp:val=&quot;00590221&quot;/&gt;&lt;wsp:rsid wsp:val=&quot;00590E36&quot;/&gt;&lt;wsp:rsid wsp:val=&quot;00590F2F&quot;/&gt;&lt;wsp:rsid wsp:val=&quot;00591D14&quot;/&gt;&lt;wsp:rsid wsp:val=&quot;00592AC0&quot;/&gt;&lt;wsp:rsid wsp:val=&quot;00592BDA&quot;/&gt;&lt;wsp:rsid wsp:val=&quot;00593026&quot;/&gt;&lt;wsp:rsid wsp:val=&quot;005944B6&quot;/&gt;&lt;wsp:rsid wsp:val=&quot;0059457B&quot;/&gt;&lt;wsp:rsid wsp:val=&quot;005946B1&quot;/&gt;&lt;wsp:rsid wsp:val=&quot;00595C6C&quot;/&gt;&lt;wsp:rsid wsp:val=&quot;00595DD5&quot;/&gt;&lt;wsp:rsid wsp:val=&quot;00596344&quot;/&gt;&lt;wsp:rsid wsp:val=&quot;005965AD&quot;/&gt;&lt;wsp:rsid wsp:val=&quot;005967DA&quot;/&gt;&lt;wsp:rsid wsp:val=&quot;00596818&quot;/&gt;&lt;wsp:rsid wsp:val=&quot;005971E3&quot;/&gt;&lt;wsp:rsid wsp:val=&quot;005A0879&quot;/&gt;&lt;wsp:rsid wsp:val=&quot;005A1009&quot;/&gt;&lt;wsp:rsid wsp:val=&quot;005A3900&quot;/&gt;&lt;wsp:rsid wsp:val=&quot;005A3CBE&quot;/&gt;&lt;wsp:rsid wsp:val=&quot;005A3FB1&quot;/&gt;&lt;wsp:rsid wsp:val=&quot;005A41F5&quot;/&gt;&lt;wsp:rsid wsp:val=&quot;005A4470&quot;/&gt;&lt;wsp:rsid wsp:val=&quot;005A4837&quot;/&gt;&lt;wsp:rsid wsp:val=&quot;005A4A9A&quot;/&gt;&lt;wsp:rsid wsp:val=&quot;005A4C4F&quot;/&gt;&lt;wsp:rsid wsp:val=&quot;005A51CC&quot;/&gt;&lt;wsp:rsid wsp:val=&quot;005A6434&quot;/&gt;&lt;wsp:rsid wsp:val=&quot;005A6AE8&quot;/&gt;&lt;wsp:rsid wsp:val=&quot;005A6AEC&quot;/&gt;&lt;wsp:rsid wsp:val=&quot;005A6BEA&quot;/&gt;&lt;wsp:rsid wsp:val=&quot;005A7012&quot;/&gt;&lt;wsp:rsid wsp:val=&quot;005B0640&quot;/&gt;&lt;wsp:rsid wsp:val=&quot;005B114F&quot;/&gt;&lt;wsp:rsid wsp:val=&quot;005B137E&quot;/&gt;&lt;wsp:rsid wsp:val=&quot;005B16DB&quot;/&gt;&lt;wsp:rsid wsp:val=&quot;005B1CC9&quot;/&gt;&lt;wsp:rsid wsp:val=&quot;005B1FA2&quot;/&gt;&lt;wsp:rsid wsp:val=&quot;005B2194&quot;/&gt;&lt;wsp:rsid wsp:val=&quot;005B274F&quot;/&gt;&lt;wsp:rsid wsp:val=&quot;005B3853&quot;/&gt;&lt;wsp:rsid wsp:val=&quot;005B452A&quot;/&gt;&lt;wsp:rsid wsp:val=&quot;005B54AE&quot;/&gt;&lt;wsp:rsid wsp:val=&quot;005B5B3D&quot;/&gt;&lt;wsp:rsid wsp:val=&quot;005B5D81&quot;/&gt;&lt;wsp:rsid wsp:val=&quot;005B6D74&quot;/&gt;&lt;wsp:rsid wsp:val=&quot;005B7972&quot;/&gt;&lt;wsp:rsid wsp:val=&quot;005B7D16&quot;/&gt;&lt;wsp:rsid wsp:val=&quot;005C1769&quot;/&gt;&lt;wsp:rsid wsp:val=&quot;005C2360&quot;/&gt;&lt;wsp:rsid wsp:val=&quot;005C2A61&quot;/&gt;&lt;wsp:rsid wsp:val=&quot;005C3143&quot;/&gt;&lt;wsp:rsid wsp:val=&quot;005C3431&quot;/&gt;&lt;wsp:rsid wsp:val=&quot;005C3A0B&quot;/&gt;&lt;wsp:rsid wsp:val=&quot;005C4463&quot;/&gt;&lt;wsp:rsid wsp:val=&quot;005C52A5&quot;/&gt;&lt;wsp:rsid wsp:val=&quot;005C587D&quot;/&gt;&lt;wsp:rsid wsp:val=&quot;005C5C3C&quot;/&gt;&lt;wsp:rsid wsp:val=&quot;005C6BB1&quot;/&gt;&lt;wsp:rsid wsp:val=&quot;005C7526&quot;/&gt;&lt;wsp:rsid wsp:val=&quot;005C7AE5&quot;/&gt;&lt;wsp:rsid wsp:val=&quot;005C7AFD&quot;/&gt;&lt;wsp:rsid wsp:val=&quot;005D02D6&quot;/&gt;&lt;wsp:rsid wsp:val=&quot;005D106C&quot;/&gt;&lt;wsp:rsid wsp:val=&quot;005D10C1&quot;/&gt;&lt;wsp:rsid wsp:val=&quot;005D1720&quot;/&gt;&lt;wsp:rsid wsp:val=&quot;005D2188&quot;/&gt;&lt;wsp:rsid wsp:val=&quot;005D21D1&quot;/&gt;&lt;wsp:rsid wsp:val=&quot;005D405F&quot;/&gt;&lt;wsp:rsid wsp:val=&quot;005D4DB7&quot;/&gt;&lt;wsp:rsid wsp:val=&quot;005D55E4&quot;/&gt;&lt;wsp:rsid wsp:val=&quot;005D6DB2&quot;/&gt;&lt;wsp:rsid wsp:val=&quot;005D6EB6&quot;/&gt;&lt;wsp:rsid wsp:val=&quot;005D79DB&quot;/&gt;&lt;wsp:rsid wsp:val=&quot;005E17FC&quot;/&gt;&lt;wsp:rsid wsp:val=&quot;005E2118&quot;/&gt;&lt;wsp:rsid wsp:val=&quot;005E3648&quot;/&gt;&lt;wsp:rsid wsp:val=&quot;005E471E&quot;/&gt;&lt;wsp:rsid wsp:val=&quot;005E4B91&quot;/&gt;&lt;wsp:rsid wsp:val=&quot;005E508D&quot;/&gt;&lt;wsp:rsid wsp:val=&quot;005E67DC&quot;/&gt;&lt;wsp:rsid wsp:val=&quot;005E741B&quot;/&gt;&lt;wsp:rsid wsp:val=&quot;005F10CA&quot;/&gt;&lt;wsp:rsid wsp:val=&quot;005F16ED&quot;/&gt;&lt;wsp:rsid wsp:val=&quot;005F1A10&quot;/&gt;&lt;wsp:rsid wsp:val=&quot;005F23C4&quot;/&gt;&lt;wsp:rsid wsp:val=&quot;005F2C7C&quot;/&gt;&lt;wsp:rsid wsp:val=&quot;005F342C&quot;/&gt;&lt;wsp:rsid wsp:val=&quot;005F4744&quot;/&gt;&lt;wsp:rsid wsp:val=&quot;005F4E30&quot;/&gt;&lt;wsp:rsid wsp:val=&quot;005F5788&quot;/&gt;&lt;wsp:rsid wsp:val=&quot;005F5BB6&quot;/&gt;&lt;wsp:rsid wsp:val=&quot;005F73ED&quot;/&gt;&lt;wsp:rsid wsp:val=&quot;005F75DF&quot;/&gt;&lt;wsp:rsid wsp:val=&quot;005F7921&quot;/&gt;&lt;wsp:rsid wsp:val=&quot;0060071D&quot;/&gt;&lt;wsp:rsid wsp:val=&quot;00600B5A&quot;/&gt;&lt;wsp:rsid wsp:val=&quot;00601532&quot;/&gt;&lt;wsp:rsid wsp:val=&quot;006016CD&quot;/&gt;&lt;wsp:rsid wsp:val=&quot;006016F5&quot;/&gt;&lt;wsp:rsid wsp:val=&quot;00601A7A&quot;/&gt;&lt;wsp:rsid wsp:val=&quot;00602E76&quot;/&gt;&lt;wsp:rsid wsp:val=&quot;00603B36&quot;/&gt;&lt;wsp:rsid wsp:val=&quot;00603DC1&quot;/&gt;&lt;wsp:rsid wsp:val=&quot;006041F7&quot;/&gt;&lt;wsp:rsid wsp:val=&quot;0060464A&quot;/&gt;&lt;wsp:rsid wsp:val=&quot;00604A2A&quot;/&gt;&lt;wsp:rsid wsp:val=&quot;0060609D&quot;/&gt;&lt;wsp:rsid wsp:val=&quot;00606876&quot;/&gt;&lt;wsp:rsid wsp:val=&quot;00606B79&quot;/&gt;&lt;wsp:rsid wsp:val=&quot;006076AB&quot;/&gt;&lt;wsp:rsid wsp:val=&quot;0060771B&quot;/&gt;&lt;wsp:rsid wsp:val=&quot;00610AAB&quot;/&gt;&lt;wsp:rsid wsp:val=&quot;00611E62&quot;/&gt;&lt;wsp:rsid wsp:val=&quot;006122FE&quot;/&gt;&lt;wsp:rsid wsp:val=&quot;00612552&quot;/&gt;&lt;wsp:rsid wsp:val=&quot;00612681&quot;/&gt;&lt;wsp:rsid wsp:val=&quot;00612C9E&quot;/&gt;&lt;wsp:rsid wsp:val=&quot;006138F5&quot;/&gt;&lt;wsp:rsid wsp:val=&quot;00615B2C&quot;/&gt;&lt;wsp:rsid wsp:val=&quot;00615B40&quot;/&gt;&lt;wsp:rsid wsp:val=&quot;00615C99&quot;/&gt;&lt;wsp:rsid wsp:val=&quot;00616A37&quot;/&gt;&lt;wsp:rsid wsp:val=&quot;00616B6F&quot;/&gt;&lt;wsp:rsid wsp:val=&quot;006174E4&quot;/&gt;&lt;wsp:rsid wsp:val=&quot;00617506&quot;/&gt;&lt;wsp:rsid wsp:val=&quot;00620D38&quot;/&gt;&lt;wsp:rsid wsp:val=&quot;00620FED&quot;/&gt;&lt;wsp:rsid wsp:val=&quot;00621990&quot;/&gt;&lt;wsp:rsid wsp:val=&quot;00621A6D&quot;/&gt;&lt;wsp:rsid wsp:val=&quot;00622432&quot;/&gt;&lt;wsp:rsid wsp:val=&quot;00624E95&quot;/&gt;&lt;wsp:rsid wsp:val=&quot;00626399&quot;/&gt;&lt;wsp:rsid wsp:val=&quot;00631290&quot;/&gt;&lt;wsp:rsid wsp:val=&quot;00631B61&quot;/&gt;&lt;wsp:rsid wsp:val=&quot;00632402&quot;/&gt;&lt;wsp:rsid wsp:val=&quot;006328B7&quot;/&gt;&lt;wsp:rsid wsp:val=&quot;00632F86&quot;/&gt;&lt;wsp:rsid wsp:val=&quot;006341AF&quot;/&gt;&lt;wsp:rsid wsp:val=&quot;0063539E&quot;/&gt;&lt;wsp:rsid wsp:val=&quot;0063544F&quot;/&gt;&lt;wsp:rsid wsp:val=&quot;00635F42&quot;/&gt;&lt;wsp:rsid wsp:val=&quot;0063645A&quot;/&gt;&lt;wsp:rsid wsp:val=&quot;00636650&quot;/&gt;&lt;wsp:rsid wsp:val=&quot;006366D8&quot;/&gt;&lt;wsp:rsid wsp:val=&quot;006366F4&quot;/&gt;&lt;wsp:rsid wsp:val=&quot;0063689C&quot;/&gt;&lt;wsp:rsid wsp:val=&quot;00636ED7&quot;/&gt;&lt;wsp:rsid wsp:val=&quot;00637DB8&quot;/&gt;&lt;wsp:rsid wsp:val=&quot;00637F0A&quot;/&gt;&lt;wsp:rsid wsp:val=&quot;0064020D&quot;/&gt;&lt;wsp:rsid wsp:val=&quot;00640242&quot;/&gt;&lt;wsp:rsid wsp:val=&quot;00640675&quot;/&gt;&lt;wsp:rsid wsp:val=&quot;006412D4&quot;/&gt;&lt;wsp:rsid wsp:val=&quot;006413FB&quot;/&gt;&lt;wsp:rsid wsp:val=&quot;006417E9&quot;/&gt;&lt;wsp:rsid wsp:val=&quot;00641C72&quot;/&gt;&lt;wsp:rsid wsp:val=&quot;006429A3&quot;/&gt;&lt;wsp:rsid wsp:val=&quot;00642B47&quot;/&gt;&lt;wsp:rsid wsp:val=&quot;006432AB&quot;/&gt;&lt;wsp:rsid wsp:val=&quot;00643B08&quot;/&gt;&lt;wsp:rsid wsp:val=&quot;00644106&quot;/&gt;&lt;wsp:rsid wsp:val=&quot;0064459F&quot;/&gt;&lt;wsp:rsid wsp:val=&quot;00644D95&quot;/&gt;&lt;wsp:rsid wsp:val=&quot;00647385&quot;/&gt;&lt;wsp:rsid wsp:val=&quot;006505AF&quot;/&gt;&lt;wsp:rsid wsp:val=&quot;0065065E&quot;/&gt;&lt;wsp:rsid wsp:val=&quot;00651B13&quot;/&gt;&lt;wsp:rsid wsp:val=&quot;00651B29&quot;/&gt;&lt;wsp:rsid wsp:val=&quot;0065211E&quot;/&gt;&lt;wsp:rsid wsp:val=&quot;006525D8&quot;/&gt;&lt;wsp:rsid wsp:val=&quot;0065386D&quot;/&gt;&lt;wsp:rsid wsp:val=&quot;00654074&quot;/&gt;&lt;wsp:rsid wsp:val=&quot;00654F8F&quot;/&gt;&lt;wsp:rsid wsp:val=&quot;00655360&quot;/&gt;&lt;wsp:rsid wsp:val=&quot;00655EAA&quot;/&gt;&lt;wsp:rsid wsp:val=&quot;00655FA8&quot;/&gt;&lt;wsp:rsid wsp:val=&quot;0065601D&quot;/&gt;&lt;wsp:rsid wsp:val=&quot;00656291&quot;/&gt;&lt;wsp:rsid wsp:val=&quot;00656582&quot;/&gt;&lt;wsp:rsid wsp:val=&quot;00656695&quot;/&gt;&lt;wsp:rsid wsp:val=&quot;00656702&quot;/&gt;&lt;wsp:rsid wsp:val=&quot;006568C0&quot;/&gt;&lt;wsp:rsid wsp:val=&quot;00656E7B&quot;/&gt;&lt;wsp:rsid wsp:val=&quot;006576C9&quot;/&gt;&lt;wsp:rsid wsp:val=&quot;00657868&quot;/&gt;&lt;wsp:rsid wsp:val=&quot;006601F8&quot;/&gt;&lt;wsp:rsid wsp:val=&quot;00660825&quot;/&gt;&lt;wsp:rsid wsp:val=&quot;0066084A&quot;/&gt;&lt;wsp:rsid wsp:val=&quot;0066117B&quot;/&gt;&lt;wsp:rsid wsp:val=&quot;006625C1&quot;/&gt;&lt;wsp:rsid wsp:val=&quot;00662D1B&quot;/&gt;&lt;wsp:rsid wsp:val=&quot;006634AD&quot;/&gt;&lt;wsp:rsid wsp:val=&quot;00663C10&quot;/&gt;&lt;wsp:rsid wsp:val=&quot;00666325&quot;/&gt;&lt;wsp:rsid wsp:val=&quot;006663A8&quot;/&gt;&lt;wsp:rsid wsp:val=&quot;00666537&quot;/&gt;&lt;wsp:rsid wsp:val=&quot;00666D01&quot;/&gt;&lt;wsp:rsid wsp:val=&quot;0066749C&quot;/&gt;&lt;wsp:rsid wsp:val=&quot;00667A5D&quot;/&gt;&lt;wsp:rsid wsp:val=&quot;006706A8&quot;/&gt;&lt;wsp:rsid wsp:val=&quot;00671102&quot;/&gt;&lt;wsp:rsid wsp:val=&quot;00671BF0&quot;/&gt;&lt;wsp:rsid wsp:val=&quot;00672D54&quot;/&gt;&lt;wsp:rsid wsp:val=&quot;0067301C&quot;/&gt;&lt;wsp:rsid wsp:val=&quot;006730D3&quot;/&gt;&lt;wsp:rsid wsp:val=&quot;00673DC0&quot;/&gt;&lt;wsp:rsid wsp:val=&quot;00674D41&quot;/&gt;&lt;wsp:rsid wsp:val=&quot;006751D2&quot;/&gt;&lt;wsp:rsid wsp:val=&quot;006755D0&quot;/&gt;&lt;wsp:rsid wsp:val=&quot;00675950&quot;/&gt;&lt;wsp:rsid wsp:val=&quot;00675A05&quot;/&gt;&lt;wsp:rsid wsp:val=&quot;006762B5&quot;/&gt;&lt;wsp:rsid wsp:val=&quot;00676354&quot;/&gt;&lt;wsp:rsid wsp:val=&quot;00676635&quot;/&gt;&lt;wsp:rsid wsp:val=&quot;006767FD&quot;/&gt;&lt;wsp:rsid wsp:val=&quot;006769CA&quot;/&gt;&lt;wsp:rsid wsp:val=&quot;00676A41&quot;/&gt;&lt;wsp:rsid wsp:val=&quot;00676DDB&quot;/&gt;&lt;wsp:rsid wsp:val=&quot;00676FC3&quot;/&gt;&lt;wsp:rsid wsp:val=&quot;00676FE6&quot;/&gt;&lt;wsp:rsid wsp:val=&quot;006772E1&quot;/&gt;&lt;wsp:rsid wsp:val=&quot;00677372&quot;/&gt;&lt;wsp:rsid wsp:val=&quot;00677E76&quot;/&gt;&lt;wsp:rsid wsp:val=&quot;006802D6&quot;/&gt;&lt;wsp:rsid wsp:val=&quot;0068076B&quot;/&gt;&lt;wsp:rsid wsp:val=&quot;006810F9&quot;/&gt;&lt;wsp:rsid wsp:val=&quot;00682745&quot;/&gt;&lt;wsp:rsid wsp:val=&quot;00683054&quot;/&gt;&lt;wsp:rsid wsp:val=&quot;00684535&quot;/&gt;&lt;wsp:rsid wsp:val=&quot;00684C37&quot;/&gt;&lt;wsp:rsid wsp:val=&quot;00685ABC&quot;/&gt;&lt;wsp:rsid wsp:val=&quot;00685F5B&quot;/&gt;&lt;wsp:rsid wsp:val=&quot;00686502&quot;/&gt;&lt;wsp:rsid wsp:val=&quot;00686C73&quot;/&gt;&lt;wsp:rsid wsp:val=&quot;0068705A&quot;/&gt;&lt;wsp:rsid wsp:val=&quot;006871CB&quot;/&gt;&lt;wsp:rsid wsp:val=&quot;00687986&quot;/&gt;&lt;wsp:rsid wsp:val=&quot;006879C0&quot;/&gt;&lt;wsp:rsid wsp:val=&quot;006904FC&quot;/&gt;&lt;wsp:rsid wsp:val=&quot;00690F08&quot;/&gt;&lt;wsp:rsid wsp:val=&quot;00690F2D&quot;/&gt;&lt;wsp:rsid wsp:val=&quot;0069116A&quot;/&gt;&lt;wsp:rsid wsp:val=&quot;00691377&quot;/&gt;&lt;wsp:rsid wsp:val=&quot;0069144B&quot;/&gt;&lt;wsp:rsid wsp:val=&quot;00691E97&quot;/&gt;&lt;wsp:rsid wsp:val=&quot;006920CC&quot;/&gt;&lt;wsp:rsid wsp:val=&quot;00692940&quot;/&gt;&lt;wsp:rsid wsp:val=&quot;0069354D&quot;/&gt;&lt;wsp:rsid wsp:val=&quot;00694A80&quot;/&gt;&lt;wsp:rsid wsp:val=&quot;00694E47&quot;/&gt;&lt;wsp:rsid wsp:val=&quot;00695A27&quot;/&gt;&lt;wsp:rsid wsp:val=&quot;00696501&quot;/&gt;&lt;wsp:rsid wsp:val=&quot;006979B2&quot;/&gt;&lt;wsp:rsid wsp:val=&quot;00697DAE&quot;/&gt;&lt;wsp:rsid wsp:val=&quot;00697F62&quot;/&gt;&lt;wsp:rsid wsp:val=&quot;006A084B&quot;/&gt;&lt;wsp:rsid wsp:val=&quot;006A0E45&quot;/&gt;&lt;wsp:rsid wsp:val=&quot;006A17B7&quot;/&gt;&lt;wsp:rsid wsp:val=&quot;006A1CCD&quot;/&gt;&lt;wsp:rsid wsp:val=&quot;006A2030&quot;/&gt;&lt;wsp:rsid wsp:val=&quot;006A24CE&quot;/&gt;&lt;wsp:rsid wsp:val=&quot;006A4DB8&quot;/&gt;&lt;wsp:rsid wsp:val=&quot;006A4F77&quot;/&gt;&lt;wsp:rsid wsp:val=&quot;006A5EE8&quot;/&gt;&lt;wsp:rsid wsp:val=&quot;006A6080&quot;/&gt;&lt;wsp:rsid wsp:val=&quot;006A619D&quot;/&gt;&lt;wsp:rsid wsp:val=&quot;006A62E5&quot;/&gt;&lt;wsp:rsid wsp:val=&quot;006A6A52&quot;/&gt;&lt;wsp:rsid wsp:val=&quot;006A7211&quot;/&gt;&lt;wsp:rsid wsp:val=&quot;006A77EC&quot;/&gt;&lt;wsp:rsid wsp:val=&quot;006A789F&quot;/&gt;&lt;wsp:rsid wsp:val=&quot;006B05BF&quot;/&gt;&lt;wsp:rsid wsp:val=&quot;006B0C4C&quot;/&gt;&lt;wsp:rsid wsp:val=&quot;006B101E&quot;/&gt;&lt;wsp:rsid wsp:val=&quot;006B1147&quot;/&gt;&lt;wsp:rsid wsp:val=&quot;006B1618&quot;/&gt;&lt;wsp:rsid wsp:val=&quot;006B172D&quot;/&gt;&lt;wsp:rsid wsp:val=&quot;006B1C9A&quot;/&gt;&lt;wsp:rsid wsp:val=&quot;006B1FF0&quot;/&gt;&lt;wsp:rsid wsp:val=&quot;006B24C4&quot;/&gt;&lt;wsp:rsid wsp:val=&quot;006B2619&quot;/&gt;&lt;wsp:rsid wsp:val=&quot;006B366E&quot;/&gt;&lt;wsp:rsid wsp:val=&quot;006B369C&quot;/&gt;&lt;wsp:rsid wsp:val=&quot;006B380E&quot;/&gt;&lt;wsp:rsid wsp:val=&quot;006B393A&quot;/&gt;&lt;wsp:rsid wsp:val=&quot;006B406E&quot;/&gt;&lt;wsp:rsid wsp:val=&quot;006B40C5&quot;/&gt;&lt;wsp:rsid wsp:val=&quot;006B4534&quot;/&gt;&lt;wsp:rsid wsp:val=&quot;006B582D&quot;/&gt;&lt;wsp:rsid wsp:val=&quot;006B64CA&quot;/&gt;&lt;wsp:rsid wsp:val=&quot;006B744C&quot;/&gt;&lt;wsp:rsid wsp:val=&quot;006B759A&quot;/&gt;&lt;wsp:rsid wsp:val=&quot;006C044C&quot;/&gt;&lt;wsp:rsid wsp:val=&quot;006C0527&quot;/&gt;&lt;wsp:rsid wsp:val=&quot;006C12E0&quot;/&gt;&lt;wsp:rsid wsp:val=&quot;006C15BF&quot;/&gt;&lt;wsp:rsid wsp:val=&quot;006C1A07&quot;/&gt;&lt;wsp:rsid wsp:val=&quot;006C1A92&quot;/&gt;&lt;wsp:rsid wsp:val=&quot;006C1EB1&quot;/&gt;&lt;wsp:rsid wsp:val=&quot;006C2CB3&quot;/&gt;&lt;wsp:rsid wsp:val=&quot;006C3A20&quot;/&gt;&lt;wsp:rsid wsp:val=&quot;006C3C27&quot;/&gt;&lt;wsp:rsid wsp:val=&quot;006C4AAF&quot;/&gt;&lt;wsp:rsid wsp:val=&quot;006C5019&quot;/&gt;&lt;wsp:rsid wsp:val=&quot;006C54B0&quot;/&gt;&lt;wsp:rsid wsp:val=&quot;006C5755&quot;/&gt;&lt;wsp:rsid wsp:val=&quot;006C5E98&quot;/&gt;&lt;wsp:rsid wsp:val=&quot;006C5FC6&quot;/&gt;&lt;wsp:rsid wsp:val=&quot;006C7420&quot;/&gt;&lt;wsp:rsid wsp:val=&quot;006C7668&quot;/&gt;&lt;wsp:rsid wsp:val=&quot;006C7E7B&quot;/&gt;&lt;wsp:rsid wsp:val=&quot;006D0E73&quot;/&gt;&lt;wsp:rsid wsp:val=&quot;006D138C&quot;/&gt;&lt;wsp:rsid wsp:val=&quot;006D1461&quot;/&gt;&lt;wsp:rsid wsp:val=&quot;006D1BAD&quot;/&gt;&lt;wsp:rsid wsp:val=&quot;006D1C17&quot;/&gt;&lt;wsp:rsid wsp:val=&quot;006D2234&quot;/&gt;&lt;wsp:rsid wsp:val=&quot;006D2FB6&quot;/&gt;&lt;wsp:rsid wsp:val=&quot;006D345E&quot;/&gt;&lt;wsp:rsid wsp:val=&quot;006D3733&quot;/&gt;&lt;wsp:rsid wsp:val=&quot;006D41D4&quot;/&gt;&lt;wsp:rsid wsp:val=&quot;006D4454&quot;/&gt;&lt;wsp:rsid wsp:val=&quot;006D55B5&quot;/&gt;&lt;wsp:rsid wsp:val=&quot;006D59A7&quot;/&gt;&lt;wsp:rsid wsp:val=&quot;006D5DAB&quot;/&gt;&lt;wsp:rsid wsp:val=&quot;006D6633&quot;/&gt;&lt;wsp:rsid wsp:val=&quot;006D6775&quot;/&gt;&lt;wsp:rsid wsp:val=&quot;006D6AA4&quot;/&gt;&lt;wsp:rsid wsp:val=&quot;006D7487&quot;/&gt;&lt;wsp:rsid wsp:val=&quot;006D76A4&quot;/&gt;&lt;wsp:rsid wsp:val=&quot;006D7917&quot;/&gt;&lt;wsp:rsid wsp:val=&quot;006D7A24&quot;/&gt;&lt;wsp:rsid wsp:val=&quot;006D7A53&quot;/&gt;&lt;wsp:rsid wsp:val=&quot;006E001F&quot;/&gt;&lt;wsp:rsid wsp:val=&quot;006E0148&quot;/&gt;&lt;wsp:rsid wsp:val=&quot;006E14EC&quot;/&gt;&lt;wsp:rsid wsp:val=&quot;006E223E&quot;/&gt;&lt;wsp:rsid wsp:val=&quot;006E25B9&quot;/&gt;&lt;wsp:rsid wsp:val=&quot;006E316B&quot;/&gt;&lt;wsp:rsid wsp:val=&quot;006E3542&quot;/&gt;&lt;wsp:rsid wsp:val=&quot;006E384F&quot;/&gt;&lt;wsp:rsid wsp:val=&quot;006E3A24&quot;/&gt;&lt;wsp:rsid wsp:val=&quot;006E4385&quot;/&gt;&lt;wsp:rsid wsp:val=&quot;006E524D&quot;/&gt;&lt;wsp:rsid wsp:val=&quot;006E6827&quot;/&gt;&lt;wsp:rsid wsp:val=&quot;006E6DE0&quot;/&gt;&lt;wsp:rsid wsp:val=&quot;006E6DE4&quot;/&gt;&lt;wsp:rsid wsp:val=&quot;006E7BAF&quot;/&gt;&lt;wsp:rsid wsp:val=&quot;006F09C1&quot;/&gt;&lt;wsp:rsid wsp:val=&quot;006F0B13&quot;/&gt;&lt;wsp:rsid wsp:val=&quot;006F0E28&quot;/&gt;&lt;wsp:rsid wsp:val=&quot;006F0F32&quot;/&gt;&lt;wsp:rsid wsp:val=&quot;006F17E4&quot;/&gt;&lt;wsp:rsid wsp:val=&quot;006F1BF6&quot;/&gt;&lt;wsp:rsid wsp:val=&quot;006F1C01&quot;/&gt;&lt;wsp:rsid wsp:val=&quot;006F315A&quot;/&gt;&lt;wsp:rsid wsp:val=&quot;006F35CC&quot;/&gt;&lt;wsp:rsid wsp:val=&quot;006F3697&quot;/&gt;&lt;wsp:rsid wsp:val=&quot;006F5493&quot;/&gt;&lt;wsp:rsid wsp:val=&quot;006F6206&quot;/&gt;&lt;wsp:rsid wsp:val=&quot;006F6982&quot;/&gt;&lt;wsp:rsid wsp:val=&quot;006F6EEC&quot;/&gt;&lt;wsp:rsid wsp:val=&quot;007006DF&quot;/&gt;&lt;wsp:rsid wsp:val=&quot;00700E3F&quot;/&gt;&lt;wsp:rsid wsp:val=&quot;00701FDA&quot;/&gt;&lt;wsp:rsid wsp:val=&quot;00702686&quot;/&gt;&lt;wsp:rsid wsp:val=&quot;00702925&quot;/&gt;&lt;wsp:rsid wsp:val=&quot;007029A1&quot;/&gt;&lt;wsp:rsid wsp:val=&quot;00702D11&quot;/&gt;&lt;wsp:rsid wsp:val=&quot;00703590&quot;/&gt;&lt;wsp:rsid wsp:val=&quot;00703854&quot;/&gt;&lt;wsp:rsid wsp:val=&quot;00703B20&quot;/&gt;&lt;wsp:rsid wsp:val=&quot;00703B99&quot;/&gt;&lt;wsp:rsid wsp:val=&quot;00704264&quot;/&gt;&lt;wsp:rsid wsp:val=&quot;00704430&quot;/&gt;&lt;wsp:rsid wsp:val=&quot;00704B6D&quot;/&gt;&lt;wsp:rsid wsp:val=&quot;007060EF&quot;/&gt;&lt;wsp:rsid wsp:val=&quot;007062A4&quot;/&gt;&lt;wsp:rsid wsp:val=&quot;0070639D&quot;/&gt;&lt;wsp:rsid wsp:val=&quot;00706444&quot;/&gt;&lt;wsp:rsid wsp:val=&quot;007076F8&quot;/&gt;&lt;wsp:rsid wsp:val=&quot;0071018D&quot;/&gt;&lt;wsp:rsid wsp:val=&quot;00710225&quot;/&gt;&lt;wsp:rsid wsp:val=&quot;00710C4A&quot;/&gt;&lt;wsp:rsid wsp:val=&quot;00710C60&quot;/&gt;&lt;wsp:rsid wsp:val=&quot;00710F15&quot;/&gt;&lt;wsp:rsid wsp:val=&quot;00711D4A&quot;/&gt;&lt;wsp:rsid wsp:val=&quot;0071223C&quot;/&gt;&lt;wsp:rsid wsp:val=&quot;007123F9&quot;/&gt;&lt;wsp:rsid wsp:val=&quot;0071282D&quot;/&gt;&lt;wsp:rsid wsp:val=&quot;00712A00&quot;/&gt;&lt;wsp:rsid wsp:val=&quot;00712D9F&quot;/&gt;&lt;wsp:rsid wsp:val=&quot;007135B8&quot;/&gt;&lt;wsp:rsid wsp:val=&quot;00714294&quot;/&gt;&lt;wsp:rsid wsp:val=&quot;007147B9&quot;/&gt;&lt;wsp:rsid wsp:val=&quot;0071491E&quot;/&gt;&lt;wsp:rsid wsp:val=&quot;00715C78&quot;/&gt;&lt;wsp:rsid wsp:val=&quot;0071683C&quot;/&gt;&lt;wsp:rsid wsp:val=&quot;00716E9C&quot;/&gt;&lt;wsp:rsid wsp:val=&quot;00720301&quot;/&gt;&lt;wsp:rsid wsp:val=&quot;00721790&quot;/&gt;&lt;wsp:rsid wsp:val=&quot;007221B2&quot;/&gt;&lt;wsp:rsid wsp:val=&quot;007221C9&quot;/&gt;&lt;wsp:rsid wsp:val=&quot;0072431F&quot;/&gt;&lt;wsp:rsid wsp:val=&quot;0072511A&quot;/&gt;&lt;wsp:rsid wsp:val=&quot;007257E1&quot;/&gt;&lt;wsp:rsid wsp:val=&quot;00726295&quot;/&gt;&lt;wsp:rsid wsp:val=&quot;00726346&quot;/&gt;&lt;wsp:rsid wsp:val=&quot;007263FE&quot;/&gt;&lt;wsp:rsid wsp:val=&quot;00726535&quot;/&gt;&lt;wsp:rsid wsp:val=&quot;00727112&quot;/&gt;&lt;wsp:rsid wsp:val=&quot;00730F7A&quot;/&gt;&lt;wsp:rsid wsp:val=&quot;0073100C&quot;/&gt;&lt;wsp:rsid wsp:val=&quot;00731A2E&quot;/&gt;&lt;wsp:rsid wsp:val=&quot;00731D90&quot;/&gt;&lt;wsp:rsid wsp:val=&quot;0073229E&quot;/&gt;&lt;wsp:rsid wsp:val=&quot;00732502&quot;/&gt;&lt;wsp:rsid wsp:val=&quot;00733E0A&quot;/&gt;&lt;wsp:rsid wsp:val=&quot;00733E31&quot;/&gt;&lt;wsp:rsid wsp:val=&quot;00733F13&quot;/&gt;&lt;wsp:rsid wsp:val=&quot;00734395&quot;/&gt;&lt;wsp:rsid wsp:val=&quot;0073465F&quot;/&gt;&lt;wsp:rsid wsp:val=&quot;007348A2&quot;/&gt;&lt;wsp:rsid wsp:val=&quot;007354BE&quot;/&gt;&lt;wsp:rsid wsp:val=&quot;007355FD&quot;/&gt;&lt;wsp:rsid wsp:val=&quot;00736743&quot;/&gt;&lt;wsp:rsid wsp:val=&quot;0073677C&quot;/&gt;&lt;wsp:rsid wsp:val=&quot;00737BC4&quot;/&gt;&lt;wsp:rsid wsp:val=&quot;00737FA4&quot;/&gt;&lt;wsp:rsid wsp:val=&quot;0074027A&quot;/&gt;&lt;wsp:rsid wsp:val=&quot;007405DE&quot;/&gt;&lt;wsp:rsid wsp:val=&quot;007405DF&quot;/&gt;&lt;wsp:rsid wsp:val=&quot;0074164C&quot;/&gt;&lt;wsp:rsid wsp:val=&quot;00741D51&quot;/&gt;&lt;wsp:rsid wsp:val=&quot;00742656&quot;/&gt;&lt;wsp:rsid wsp:val=&quot;00742BE5&quot;/&gt;&lt;wsp:rsid wsp:val=&quot;00742D44&quot;/&gt;&lt;wsp:rsid wsp:val=&quot;007436B9&quot;/&gt;&lt;wsp:rsid wsp:val=&quot;007436E2&quot;/&gt;&lt;wsp:rsid wsp:val=&quot;007438AD&quot;/&gt;&lt;wsp:rsid wsp:val=&quot;00743A97&quot;/&gt;&lt;wsp:rsid wsp:val=&quot;00744C02&quot;/&gt;&lt;wsp:rsid wsp:val=&quot;00744E8D&quot;/&gt;&lt;wsp:rsid wsp:val=&quot;007457F2&quot;/&gt;&lt;wsp:rsid wsp:val=&quot;007458E4&quot;/&gt;&lt;wsp:rsid wsp:val=&quot;007459CF&quot;/&gt;&lt;wsp:rsid wsp:val=&quot;00745A16&quot;/&gt;&lt;wsp:rsid wsp:val=&quot;00745CC2&quot;/&gt;&lt;wsp:rsid wsp:val=&quot;00746597&quot;/&gt;&lt;wsp:rsid wsp:val=&quot;007466F3&quot;/&gt;&lt;wsp:rsid wsp:val=&quot;0074680F&quot;/&gt;&lt;wsp:rsid wsp:val=&quot;0074754B&quot;/&gt;&lt;wsp:rsid wsp:val=&quot;00747D65&quot;/&gt;&lt;wsp:rsid wsp:val=&quot;00750140&quot;/&gt;&lt;wsp:rsid wsp:val=&quot;0075073F&quot;/&gt;&lt;wsp:rsid wsp:val=&quot;007507E1&quot;/&gt;&lt;wsp:rsid wsp:val=&quot;00750CB6&quot;/&gt;&lt;wsp:rsid wsp:val=&quot;0075136C&quot;/&gt;&lt;wsp:rsid wsp:val=&quot;007520C6&quot;/&gt;&lt;wsp:rsid wsp:val=&quot;00753046&quot;/&gt;&lt;wsp:rsid wsp:val=&quot;00753C13&quot;/&gt;&lt;wsp:rsid wsp:val=&quot;00754BE7&quot;/&gt;&lt;wsp:rsid wsp:val=&quot;007560A6&quot;/&gt;&lt;wsp:rsid wsp:val=&quot;00756B6F&quot;/&gt;&lt;wsp:rsid wsp:val=&quot;00756CD3&quot;/&gt;&lt;wsp:rsid wsp:val=&quot;00757999&quot;/&gt;&lt;wsp:rsid wsp:val=&quot;00757AAE&quot;/&gt;&lt;wsp:rsid wsp:val=&quot;007605AF&quot;/&gt;&lt;wsp:rsid wsp:val=&quot;00760CC8&quot;/&gt;&lt;wsp:rsid wsp:val=&quot;007617CB&quot;/&gt;&lt;wsp:rsid wsp:val=&quot;00761FC3&quot;/&gt;&lt;wsp:rsid wsp:val=&quot;0076231C&quot;/&gt;&lt;wsp:rsid wsp:val=&quot;00762774&quot;/&gt;&lt;wsp:rsid wsp:val=&quot;00762DD7&quot;/&gt;&lt;wsp:rsid wsp:val=&quot;0076357C&quot;/&gt;&lt;wsp:rsid wsp:val=&quot;007640DB&quot;/&gt;&lt;wsp:rsid wsp:val=&quot;00764721&quot;/&gt;&lt;wsp:rsid wsp:val=&quot;00764BDC&quot;/&gt;&lt;wsp:rsid wsp:val=&quot;00766CD6&quot;/&gt;&lt;wsp:rsid wsp:val=&quot;007673F0&quot;/&gt;&lt;wsp:rsid wsp:val=&quot;00767539&quot;/&gt;&lt;wsp:rsid wsp:val=&quot;00767731&quot;/&gt;&lt;wsp:rsid wsp:val=&quot;007702A4&quot;/&gt;&lt;wsp:rsid wsp:val=&quot;007702B2&quot;/&gt;&lt;wsp:rsid wsp:val=&quot;007707A1&quot;/&gt;&lt;wsp:rsid wsp:val=&quot;00770AB7&quot;/&gt;&lt;wsp:rsid wsp:val=&quot;00770D26&quot;/&gt;&lt;wsp:rsid wsp:val=&quot;007717AE&quot;/&gt;&lt;wsp:rsid wsp:val=&quot;0077247F&quot;/&gt;&lt;wsp:rsid wsp:val=&quot;00772857&quot;/&gt;&lt;wsp:rsid wsp:val=&quot;00772CE3&quot;/&gt;&lt;wsp:rsid wsp:val=&quot;0077354D&quot;/&gt;&lt;wsp:rsid wsp:val=&quot;00773916&quot;/&gt;&lt;wsp:rsid wsp:val=&quot;00773F75&quot;/&gt;&lt;wsp:rsid wsp:val=&quot;007744C4&quot;/&gt;&lt;wsp:rsid wsp:val=&quot;007748D6&quot;/&gt;&lt;wsp:rsid wsp:val=&quot;00774F8A&quot;/&gt;&lt;wsp:rsid wsp:val=&quot;00776A0E&quot;/&gt;&lt;wsp:rsid wsp:val=&quot;00777A30&quot;/&gt;&lt;wsp:rsid wsp:val=&quot;0078062C&quot;/&gt;&lt;wsp:rsid wsp:val=&quot;007812BA&quot;/&gt;&lt;wsp:rsid wsp:val=&quot;00781DA1&quot;/&gt;&lt;wsp:rsid wsp:val=&quot;00782626&quot;/&gt;&lt;wsp:rsid wsp:val=&quot;00782A40&quot;/&gt;&lt;wsp:rsid wsp:val=&quot;00782DC5&quot;/&gt;&lt;wsp:rsid wsp:val=&quot;007843EE&quot;/&gt;&lt;wsp:rsid wsp:val=&quot;00784F16&quot;/&gt;&lt;wsp:rsid wsp:val=&quot;0078545A&quot;/&gt;&lt;wsp:rsid wsp:val=&quot;00786616&quot;/&gt;&lt;wsp:rsid wsp:val=&quot;00786C7A&quot;/&gt;&lt;wsp:rsid wsp:val=&quot;00786EA8&quot;/&gt;&lt;wsp:rsid wsp:val=&quot;00786F87&quot;/&gt;&lt;wsp:rsid wsp:val=&quot;007873C8&quot;/&gt;&lt;wsp:rsid wsp:val=&quot;00787460&quot;/&gt;&lt;wsp:rsid wsp:val=&quot;007876F6&quot;/&gt;&lt;wsp:rsid wsp:val=&quot;00787907&quot;/&gt;&lt;wsp:rsid wsp:val=&quot;0079043C&quot;/&gt;&lt;wsp:rsid wsp:val=&quot;007906EE&quot;/&gt;&lt;wsp:rsid wsp:val=&quot;0079077D&quot;/&gt;&lt;wsp:rsid wsp:val=&quot;00790B28&quot;/&gt;&lt;wsp:rsid wsp:val=&quot;007912B9&quot;/&gt;&lt;wsp:rsid wsp:val=&quot;007914CA&quot;/&gt;&lt;wsp:rsid wsp:val=&quot;00791A02&quot;/&gt;&lt;wsp:rsid wsp:val=&quot;00792D1C&quot;/&gt;&lt;wsp:rsid wsp:val=&quot;007932EB&quot;/&gt;&lt;wsp:rsid wsp:val=&quot;00793B33&quot;/&gt;&lt;wsp:rsid wsp:val=&quot;00793C75&quot;/&gt;&lt;wsp:rsid wsp:val=&quot;00795600&quot;/&gt;&lt;wsp:rsid wsp:val=&quot;00796CFA&quot;/&gt;&lt;wsp:rsid wsp:val=&quot;007A129E&quot;/&gt;&lt;wsp:rsid wsp:val=&quot;007A1364&quot;/&gt;&lt;wsp:rsid wsp:val=&quot;007A13FF&quot;/&gt;&lt;wsp:rsid wsp:val=&quot;007A1CF5&quot;/&gt;&lt;wsp:rsid wsp:val=&quot;007A1EFD&quot;/&gt;&lt;wsp:rsid wsp:val=&quot;007A2BCF&quot;/&gt;&lt;wsp:rsid wsp:val=&quot;007A2DB7&quot;/&gt;&lt;wsp:rsid wsp:val=&quot;007A2E79&quot;/&gt;&lt;wsp:rsid wsp:val=&quot;007A2EDC&quot;/&gt;&lt;wsp:rsid wsp:val=&quot;007A2F55&quot;/&gt;&lt;wsp:rsid wsp:val=&quot;007A318D&quot;/&gt;&lt;wsp:rsid wsp:val=&quot;007A3296&quot;/&gt;&lt;wsp:rsid wsp:val=&quot;007A37A7&quot;/&gt;&lt;wsp:rsid wsp:val=&quot;007A3940&quot;/&gt;&lt;wsp:rsid wsp:val=&quot;007A48CE&quot;/&gt;&lt;wsp:rsid wsp:val=&quot;007A554F&quot;/&gt;&lt;wsp:rsid wsp:val=&quot;007A571D&quot;/&gt;&lt;wsp:rsid wsp:val=&quot;007A5E53&quot;/&gt;&lt;wsp:rsid wsp:val=&quot;007A69CE&quot;/&gt;&lt;wsp:rsid wsp:val=&quot;007A6CF7&quot;/&gt;&lt;wsp:rsid wsp:val=&quot;007A7413&quot;/&gt;&lt;wsp:rsid wsp:val=&quot;007A7EFB&quot;/&gt;&lt;wsp:rsid wsp:val=&quot;007B02B2&quot;/&gt;&lt;wsp:rsid wsp:val=&quot;007B0B1E&quot;/&gt;&lt;wsp:rsid wsp:val=&quot;007B0B91&quot;/&gt;&lt;wsp:rsid wsp:val=&quot;007B0DBF&quot;/&gt;&lt;wsp:rsid wsp:val=&quot;007B126C&quot;/&gt;&lt;wsp:rsid wsp:val=&quot;007B16DA&quot;/&gt;&lt;wsp:rsid wsp:val=&quot;007B1CAC&quot;/&gt;&lt;wsp:rsid wsp:val=&quot;007B1D2D&quot;/&gt;&lt;wsp:rsid wsp:val=&quot;007B1E1D&quot;/&gt;&lt;wsp:rsid wsp:val=&quot;007B1F87&quot;/&gt;&lt;wsp:rsid wsp:val=&quot;007B2C3C&quot;/&gt;&lt;wsp:rsid wsp:val=&quot;007B3F2D&quot;/&gt;&lt;wsp:rsid wsp:val=&quot;007B41C0&quot;/&gt;&lt;wsp:rsid wsp:val=&quot;007B437D&quot;/&gt;&lt;wsp:rsid wsp:val=&quot;007B44B0&quot;/&gt;&lt;wsp:rsid wsp:val=&quot;007B4544&quot;/&gt;&lt;wsp:rsid wsp:val=&quot;007B4A61&quot;/&gt;&lt;wsp:rsid wsp:val=&quot;007B5CCE&quot;/&gt;&lt;wsp:rsid wsp:val=&quot;007B6AB0&quot;/&gt;&lt;wsp:rsid wsp:val=&quot;007B745C&quot;/&gt;&lt;wsp:rsid wsp:val=&quot;007B77E7&quot;/&gt;&lt;wsp:rsid wsp:val=&quot;007C0669&quot;/&gt;&lt;wsp:rsid wsp:val=&quot;007C0F67&quot;/&gt;&lt;wsp:rsid wsp:val=&quot;007C290A&quot;/&gt;&lt;wsp:rsid wsp:val=&quot;007C413F&quot;/&gt;&lt;wsp:rsid wsp:val=&quot;007C43BB&quot;/&gt;&lt;wsp:rsid wsp:val=&quot;007C4650&quot;/&gt;&lt;wsp:rsid wsp:val=&quot;007C4B91&quot;/&gt;&lt;wsp:rsid wsp:val=&quot;007C4FB2&quot;/&gt;&lt;wsp:rsid wsp:val=&quot;007C5645&quot;/&gt;&lt;wsp:rsid wsp:val=&quot;007C69D7&quot;/&gt;&lt;wsp:rsid wsp:val=&quot;007D0041&quot;/&gt;&lt;wsp:rsid wsp:val=&quot;007D0279&quot;/&gt;&lt;wsp:rsid wsp:val=&quot;007D0445&quot;/&gt;&lt;wsp:rsid wsp:val=&quot;007D0DBA&quot;/&gt;&lt;wsp:rsid wsp:val=&quot;007D22AF&quot;/&gt;&lt;wsp:rsid wsp:val=&quot;007D3367&quot;/&gt;&lt;wsp:rsid wsp:val=&quot;007D42B0&quot;/&gt;&lt;wsp:rsid wsp:val=&quot;007D4845&quot;/&gt;&lt;wsp:rsid wsp:val=&quot;007D49E7&quot;/&gt;&lt;wsp:rsid wsp:val=&quot;007D6C69&quot;/&gt;&lt;wsp:rsid wsp:val=&quot;007D6E38&quot;/&gt;&lt;wsp:rsid wsp:val=&quot;007D6F9C&quot;/&gt;&lt;wsp:rsid wsp:val=&quot;007D7042&quot;/&gt;&lt;wsp:rsid wsp:val=&quot;007D7474&quot;/&gt;&lt;wsp:rsid wsp:val=&quot;007E032A&quot;/&gt;&lt;wsp:rsid wsp:val=&quot;007E0341&quot;/&gt;&lt;wsp:rsid wsp:val=&quot;007E13E2&quot;/&gt;&lt;wsp:rsid wsp:val=&quot;007E1F0F&quot;/&gt;&lt;wsp:rsid wsp:val=&quot;007E23FC&quot;/&gt;&lt;wsp:rsid wsp:val=&quot;007E3711&quot;/&gt;&lt;wsp:rsid wsp:val=&quot;007E3DD4&quot;/&gt;&lt;wsp:rsid wsp:val=&quot;007E4B69&quot;/&gt;&lt;wsp:rsid wsp:val=&quot;007E50B6&quot;/&gt;&lt;wsp:rsid wsp:val=&quot;007E563B&quot;/&gt;&lt;wsp:rsid wsp:val=&quot;007E607E&quot;/&gt;&lt;wsp:rsid wsp:val=&quot;007E60DC&quot;/&gt;&lt;wsp:rsid wsp:val=&quot;007E6290&quot;/&gt;&lt;wsp:rsid wsp:val=&quot;007E665C&quot;/&gt;&lt;wsp:rsid wsp:val=&quot;007E687D&quot;/&gt;&lt;wsp:rsid wsp:val=&quot;007E6F34&quot;/&gt;&lt;wsp:rsid wsp:val=&quot;007E715F&quot;/&gt;&lt;wsp:rsid wsp:val=&quot;007E7297&quot;/&gt;&lt;wsp:rsid wsp:val=&quot;007F0208&quot;/&gt;&lt;wsp:rsid wsp:val=&quot;007F0326&quot;/&gt;&lt;wsp:rsid wsp:val=&quot;007F03B0&quot;/&gt;&lt;wsp:rsid wsp:val=&quot;007F128E&quot;/&gt;&lt;wsp:rsid wsp:val=&quot;007F190D&quot;/&gt;&lt;wsp:rsid wsp:val=&quot;007F1A08&quot;/&gt;&lt;wsp:rsid wsp:val=&quot;007F1A98&quot;/&gt;&lt;wsp:rsid wsp:val=&quot;007F1D23&quot;/&gt;&lt;wsp:rsid wsp:val=&quot;007F43F7&quot;/&gt;&lt;wsp:rsid wsp:val=&quot;007F4623&quot;/&gt;&lt;wsp:rsid wsp:val=&quot;007F5073&quot;/&gt;&lt;wsp:rsid wsp:val=&quot;007F77C8&quot;/&gt;&lt;wsp:rsid wsp:val=&quot;007F78A8&quot;/&gt;&lt;wsp:rsid wsp:val=&quot;007F7A98&quot;/&gt;&lt;wsp:rsid wsp:val=&quot;007F7B29&quot;/&gt;&lt;wsp:rsid wsp:val=&quot;0080044A&quot;/&gt;&lt;wsp:rsid wsp:val=&quot;00800D87&quot;/&gt;&lt;wsp:rsid wsp:val=&quot;0080136B&quot;/&gt;&lt;wsp:rsid wsp:val=&quot;00801DC8&quot;/&gt;&lt;wsp:rsid wsp:val=&quot;00802050&quot;/&gt;&lt;wsp:rsid wsp:val=&quot;00805733&quot;/&gt;&lt;wsp:rsid wsp:val=&quot;00806832&quot;/&gt;&lt;wsp:rsid wsp:val=&quot;00806F66&quot;/&gt;&lt;wsp:rsid wsp:val=&quot;008073A0&quot;/&gt;&lt;wsp:rsid wsp:val=&quot;00807961&quot;/&gt;&lt;wsp:rsid wsp:val=&quot;00807C0A&quot;/&gt;&lt;wsp:rsid wsp:val=&quot;00807C84&quot;/&gt;&lt;wsp:rsid wsp:val=&quot;0081106F&quot;/&gt;&lt;wsp:rsid wsp:val=&quot;0081196B&quot;/&gt;&lt;wsp:rsid wsp:val=&quot;008124AF&quot;/&gt;&lt;wsp:rsid wsp:val=&quot;00812ABF&quot;/&gt;&lt;wsp:rsid wsp:val=&quot;00812BFF&quot;/&gt;&lt;wsp:rsid wsp:val=&quot;00813DC9&quot;/&gt;&lt;wsp:rsid wsp:val=&quot;00815811&quot;/&gt;&lt;wsp:rsid wsp:val=&quot;0081606C&quot;/&gt;&lt;wsp:rsid wsp:val=&quot;00816243&quot;/&gt;&lt;wsp:rsid wsp:val=&quot;0081740C&quot;/&gt;&lt;wsp:rsid wsp:val=&quot;00817DF0&quot;/&gt;&lt;wsp:rsid wsp:val=&quot;00817F0E&quot;/&gt;&lt;wsp:rsid wsp:val=&quot;0082000F&quot;/&gt;&lt;wsp:rsid wsp:val=&quot;0082075A&quot;/&gt;&lt;wsp:rsid wsp:val=&quot;00820E8C&quot;/&gt;&lt;wsp:rsid wsp:val=&quot;00821308&quot;/&gt;&lt;wsp:rsid wsp:val=&quot;00821436&quot;/&gt;&lt;wsp:rsid wsp:val=&quot;008224E3&quot;/&gt;&lt;wsp:rsid wsp:val=&quot;00822697&quot;/&gt;&lt;wsp:rsid wsp:val=&quot;00823AC4&quot;/&gt;&lt;wsp:rsid wsp:val=&quot;00823C04&quot;/&gt;&lt;wsp:rsid wsp:val=&quot;00823C11&quot;/&gt;&lt;wsp:rsid wsp:val=&quot;008251EC&quot;/&gt;&lt;wsp:rsid wsp:val=&quot;00825355&quot;/&gt;&lt;wsp:rsid wsp:val=&quot;008255FD&quot;/&gt;&lt;wsp:rsid wsp:val=&quot;00825D84&quot;/&gt;&lt;wsp:rsid wsp:val=&quot;00825E42&quot;/&gt;&lt;wsp:rsid wsp:val=&quot;00826782&quot;/&gt;&lt;wsp:rsid wsp:val=&quot;0082782F&quot;/&gt;&lt;wsp:rsid wsp:val=&quot;00827A70&quot;/&gt;&lt;wsp:rsid wsp:val=&quot;00827EA6&quot;/&gt;&lt;wsp:rsid wsp:val=&quot;008314B1&quot;/&gt;&lt;wsp:rsid wsp:val=&quot;0083207E&quot;/&gt;&lt;wsp:rsid wsp:val=&quot;00832576&quot;/&gt;&lt;wsp:rsid wsp:val=&quot;00832C2E&quot;/&gt;&lt;wsp:rsid wsp:val=&quot;00832D3A&quot;/&gt;&lt;wsp:rsid wsp:val=&quot;008342ED&quot;/&gt;&lt;wsp:rsid wsp:val=&quot;0083436E&quot;/&gt;&lt;wsp:rsid wsp:val=&quot;00834421&quot;/&gt;&lt;wsp:rsid wsp:val=&quot;008345D5&quot;/&gt;&lt;wsp:rsid wsp:val=&quot;00834A6B&quot;/&gt;&lt;wsp:rsid wsp:val=&quot;0083567B&quot;/&gt;&lt;wsp:rsid wsp:val=&quot;00837981&quot;/&gt;&lt;wsp:rsid wsp:val=&quot;008401D7&quot;/&gt;&lt;wsp:rsid wsp:val=&quot;00840712&quot;/&gt;&lt;wsp:rsid wsp:val=&quot;00840D35&quot;/&gt;&lt;wsp:rsid wsp:val=&quot;00840D4D&quot;/&gt;&lt;wsp:rsid wsp:val=&quot;008412B0&quot;/&gt;&lt;wsp:rsid wsp:val=&quot;0084154C&quot;/&gt;&lt;wsp:rsid wsp:val=&quot;0084187F&quot;/&gt;&lt;wsp:rsid wsp:val=&quot;00841B68&quot;/&gt;&lt;wsp:rsid wsp:val=&quot;00841EB1&quot;/&gt;&lt;wsp:rsid wsp:val=&quot;00842716&quot;/&gt;&lt;wsp:rsid wsp:val=&quot;008437BC&quot;/&gt;&lt;wsp:rsid wsp:val=&quot;008445C0&quot;/&gt;&lt;wsp:rsid wsp:val=&quot;0084462F&quot;/&gt;&lt;wsp:rsid wsp:val=&quot;00844B66&quot;/&gt;&lt;wsp:rsid wsp:val=&quot;00845E85&quot;/&gt;&lt;wsp:rsid wsp:val=&quot;008476B2&quot;/&gt;&lt;wsp:rsid wsp:val=&quot;00847AA5&quot;/&gt;&lt;wsp:rsid wsp:val=&quot;00850D5A&quot;/&gt;&lt;wsp:rsid wsp:val=&quot;00851502&quot;/&gt;&lt;wsp:rsid wsp:val=&quot;00851534&quot;/&gt;&lt;wsp:rsid wsp:val=&quot;00851C7D&quot;/&gt;&lt;wsp:rsid wsp:val=&quot;0085270A&quot;/&gt;&lt;wsp:rsid wsp:val=&quot;00852DFE&quot;/&gt;&lt;wsp:rsid wsp:val=&quot;00852EB6&quot;/&gt;&lt;wsp:rsid wsp:val=&quot;00853224&quot;/&gt;&lt;wsp:rsid wsp:val=&quot;008539DE&quot;/&gt;&lt;wsp:rsid wsp:val=&quot;008540C1&quot;/&gt;&lt;wsp:rsid wsp:val=&quot;00854350&quot;/&gt;&lt;wsp:rsid wsp:val=&quot;00854C6A&quot;/&gt;&lt;wsp:rsid wsp:val=&quot;008552F2&quot;/&gt;&lt;wsp:rsid wsp:val=&quot;00855348&quot;/&gt;&lt;wsp:rsid wsp:val=&quot;008566B2&quot;/&gt;&lt;wsp:rsid wsp:val=&quot;0085677A&quot;/&gt;&lt;wsp:rsid wsp:val=&quot;00856FA6&quot;/&gt;&lt;wsp:rsid wsp:val=&quot;008577EB&quot;/&gt;&lt;wsp:rsid wsp:val=&quot;00860099&quot;/&gt;&lt;wsp:rsid wsp:val=&quot;008607C3&quot;/&gt;&lt;wsp:rsid wsp:val=&quot;00861221&quot;/&gt;&lt;wsp:rsid wsp:val=&quot;008615CD&quot;/&gt;&lt;wsp:rsid wsp:val=&quot;00861C36&quot;/&gt;&lt;wsp:rsid wsp:val=&quot;0086201D&quot;/&gt;&lt;wsp:rsid wsp:val=&quot;008626F4&quot;/&gt;&lt;wsp:rsid wsp:val=&quot;008646FF&quot;/&gt;&lt;wsp:rsid wsp:val=&quot;00864870&quot;/&gt;&lt;wsp:rsid wsp:val=&quot;00864D1D&quot;/&gt;&lt;wsp:rsid wsp:val=&quot;00864E73&quot;/&gt;&lt;wsp:rsid wsp:val=&quot;00865198&quot;/&gt;&lt;wsp:rsid wsp:val=&quot;00865279&quot;/&gt;&lt;wsp:rsid wsp:val=&quot;008653CB&quot;/&gt;&lt;wsp:rsid wsp:val=&quot;00865C76&quot;/&gt;&lt;wsp:rsid wsp:val=&quot;00866246&quot;/&gt;&lt;wsp:rsid wsp:val=&quot;00870C03&quot;/&gt;&lt;wsp:rsid wsp:val=&quot;00871139&quot;/&gt;&lt;wsp:rsid wsp:val=&quot;00871761&quot;/&gt;&lt;wsp:rsid wsp:val=&quot;00871ADA&quot;/&gt;&lt;wsp:rsid wsp:val=&quot;00871DC6&quot;/&gt;&lt;wsp:rsid wsp:val=&quot;00871E6D&quot;/&gt;&lt;wsp:rsid wsp:val=&quot;008723B0&quot;/&gt;&lt;wsp:rsid wsp:val=&quot;008726F8&quot;/&gt;&lt;wsp:rsid wsp:val=&quot;0087282B&quot;/&gt;&lt;wsp:rsid wsp:val=&quot;00872ECF&quot;/&gt;&lt;wsp:rsid wsp:val=&quot;00873DCA&quot;/&gt;&lt;wsp:rsid wsp:val=&quot;00875861&quot;/&gt;&lt;wsp:rsid wsp:val=&quot;00876C3B&quot;/&gt;&lt;wsp:rsid wsp:val=&quot;00877114&quot;/&gt;&lt;wsp:rsid wsp:val=&quot;00877687&quot;/&gt;&lt;wsp:rsid wsp:val=&quot;008776CA&quot;/&gt;&lt;wsp:rsid wsp:val=&quot;00877CEE&quot;/&gt;&lt;wsp:rsid wsp:val=&quot;00880DED&quot;/&gt;&lt;wsp:rsid wsp:val=&quot;008812EC&quot;/&gt;&lt;wsp:rsid wsp:val=&quot;00881421&quot;/&gt;&lt;wsp:rsid wsp:val=&quot;00881EAA&quot;/&gt;&lt;wsp:rsid wsp:val=&quot;00882694&quot;/&gt;&lt;wsp:rsid wsp:val=&quot;00883530&quot;/&gt;&lt;wsp:rsid wsp:val=&quot;00884DF2&quot;/&gt;&lt;wsp:rsid wsp:val=&quot;00885473&quot;/&gt;&lt;wsp:rsid wsp:val=&quot;00886061&quot;/&gt;&lt;wsp:rsid wsp:val=&quot;0088609B&quot;/&gt;&lt;wsp:rsid wsp:val=&quot;00886107&quot;/&gt;&lt;wsp:rsid wsp:val=&quot;008861A5&quot;/&gt;&lt;wsp:rsid wsp:val=&quot;008867EF&quot;/&gt;&lt;wsp:rsid wsp:val=&quot;0088748E&quot;/&gt;&lt;wsp:rsid wsp:val=&quot;008875EC&quot;/&gt;&lt;wsp:rsid wsp:val=&quot;008876B2&quot;/&gt;&lt;wsp:rsid wsp:val=&quot;0088772D&quot;/&gt;&lt;wsp:rsid wsp:val=&quot;00887F2E&quot;/&gt;&lt;wsp:rsid wsp:val=&quot;0089010B&quot;/&gt;&lt;wsp:rsid wsp:val=&quot;0089018A&quot;/&gt;&lt;wsp:rsid wsp:val=&quot;0089065D&quot;/&gt;&lt;wsp:rsid wsp:val=&quot;008906D5&quot;/&gt;&lt;wsp:rsid wsp:val=&quot;008907EB&quot;/&gt;&lt;wsp:rsid wsp:val=&quot;00891B41&quot;/&gt;&lt;wsp:rsid wsp:val=&quot;00891F81&quot;/&gt;&lt;wsp:rsid wsp:val=&quot;00892138&quot;/&gt;&lt;wsp:rsid wsp:val=&quot;00893FDE&quot;/&gt;&lt;wsp:rsid wsp:val=&quot;00893FF7&quot;/&gt;&lt;wsp:rsid wsp:val=&quot;00894256&quot;/&gt;&lt;wsp:rsid wsp:val=&quot;00894B96&quot;/&gt;&lt;wsp:rsid wsp:val=&quot;00894E94&quot;/&gt;&lt;wsp:rsid wsp:val=&quot;00895138&quot;/&gt;&lt;wsp:rsid wsp:val=&quot;00896AE1&quot;/&gt;&lt;wsp:rsid wsp:val=&quot;00896E9C&quot;/&gt;&lt;wsp:rsid wsp:val=&quot;008A063C&quot;/&gt;&lt;wsp:rsid wsp:val=&quot;008A07FA&quot;/&gt;&lt;wsp:rsid wsp:val=&quot;008A10D4&quot;/&gt;&lt;wsp:rsid wsp:val=&quot;008A1DCF&quot;/&gt;&lt;wsp:rsid wsp:val=&quot;008A2F9C&quot;/&gt;&lt;wsp:rsid wsp:val=&quot;008A3853&quot;/&gt;&lt;wsp:rsid wsp:val=&quot;008A3DC8&quot;/&gt;&lt;wsp:rsid wsp:val=&quot;008A3DFE&quot;/&gt;&lt;wsp:rsid wsp:val=&quot;008A4C79&quot;/&gt;&lt;wsp:rsid wsp:val=&quot;008A4C99&quot;/&gt;&lt;wsp:rsid wsp:val=&quot;008A5024&quot;/&gt;&lt;wsp:rsid wsp:val=&quot;008A59CB&quot;/&gt;&lt;wsp:rsid wsp:val=&quot;008A6700&quot;/&gt;&lt;wsp:rsid wsp:val=&quot;008A6C3C&quot;/&gt;&lt;wsp:rsid wsp:val=&quot;008A6FAF&quot;/&gt;&lt;wsp:rsid wsp:val=&quot;008A77E3&quot;/&gt;&lt;wsp:rsid wsp:val=&quot;008A7AC5&quot;/&gt;&lt;wsp:rsid wsp:val=&quot;008A7C92&quot;/&gt;&lt;wsp:rsid wsp:val=&quot;008B1BC9&quot;/&gt;&lt;wsp:rsid wsp:val=&quot;008B2DE4&quot;/&gt;&lt;wsp:rsid wsp:val=&quot;008B345B&quot;/&gt;&lt;wsp:rsid wsp:val=&quot;008B38F5&quot;/&gt;&lt;wsp:rsid wsp:val=&quot;008B3B18&quot;/&gt;&lt;wsp:rsid wsp:val=&quot;008B3EE0&quot;/&gt;&lt;wsp:rsid wsp:val=&quot;008B3EE9&quot;/&gt;&lt;wsp:rsid wsp:val=&quot;008B3F99&quot;/&gt;&lt;wsp:rsid wsp:val=&quot;008B400E&quot;/&gt;&lt;wsp:rsid wsp:val=&quot;008B4B99&quot;/&gt;&lt;wsp:rsid wsp:val=&quot;008B5AE1&quot;/&gt;&lt;wsp:rsid wsp:val=&quot;008B5F50&quot;/&gt;&lt;wsp:rsid wsp:val=&quot;008B634B&quot;/&gt;&lt;wsp:rsid wsp:val=&quot;008B6C83&quot;/&gt;&lt;wsp:rsid wsp:val=&quot;008B7028&quot;/&gt;&lt;wsp:rsid wsp:val=&quot;008B70CD&quot;/&gt;&lt;wsp:rsid wsp:val=&quot;008B77DC&quot;/&gt;&lt;wsp:rsid wsp:val=&quot;008B7FCB&quot;/&gt;&lt;wsp:rsid wsp:val=&quot;008C09E6&quot;/&gt;&lt;wsp:rsid wsp:val=&quot;008C0A9A&quot;/&gt;&lt;wsp:rsid wsp:val=&quot;008C18EF&quot;/&gt;&lt;wsp:rsid wsp:val=&quot;008C1999&quot;/&gt;&lt;wsp:rsid wsp:val=&quot;008C1A9F&quot;/&gt;&lt;wsp:rsid wsp:val=&quot;008C1C34&quot;/&gt;&lt;wsp:rsid wsp:val=&quot;008C40D2&quot;/&gt;&lt;wsp:rsid wsp:val=&quot;008C456C&quot;/&gt;&lt;wsp:rsid wsp:val=&quot;008C4FBD&quot;/&gt;&lt;wsp:rsid wsp:val=&quot;008C51A3&quot;/&gt;&lt;wsp:rsid wsp:val=&quot;008C5603&quot;/&gt;&lt;wsp:rsid wsp:val=&quot;008C5D42&quot;/&gt;&lt;wsp:rsid wsp:val=&quot;008C5F36&quot;/&gt;&lt;wsp:rsid wsp:val=&quot;008C600A&quot;/&gt;&lt;wsp:rsid wsp:val=&quot;008C6D53&quot;/&gt;&lt;wsp:rsid wsp:val=&quot;008C705B&quot;/&gt;&lt;wsp:rsid wsp:val=&quot;008C7523&quot;/&gt;&lt;wsp:rsid wsp:val=&quot;008C7B0D&quot;/&gt;&lt;wsp:rsid wsp:val=&quot;008D015D&quot;/&gt;&lt;wsp:rsid wsp:val=&quot;008D0DCE&quot;/&gt;&lt;wsp:rsid wsp:val=&quot;008D1A31&quot;/&gt;&lt;wsp:rsid wsp:val=&quot;008D1D00&quot;/&gt;&lt;wsp:rsid wsp:val=&quot;008D28CD&quot;/&gt;&lt;wsp:rsid wsp:val=&quot;008D39FD&quot;/&gt;&lt;wsp:rsid wsp:val=&quot;008D4EED&quot;/&gt;&lt;wsp:rsid wsp:val=&quot;008D514E&quot;/&gt;&lt;wsp:rsid wsp:val=&quot;008D5611&quot;/&gt;&lt;wsp:rsid wsp:val=&quot;008D5F2F&quot;/&gt;&lt;wsp:rsid wsp:val=&quot;008D6357&quot;/&gt;&lt;wsp:rsid wsp:val=&quot;008D72BC&quot;/&gt;&lt;wsp:rsid wsp:val=&quot;008D72FC&quot;/&gt;&lt;wsp:rsid wsp:val=&quot;008D7B59&quot;/&gt;&lt;wsp:rsid wsp:val=&quot;008E06D7&quot;/&gt;&lt;wsp:rsid wsp:val=&quot;008E085A&quot;/&gt;&lt;wsp:rsid wsp:val=&quot;008E11B7&quot;/&gt;&lt;wsp:rsid wsp:val=&quot;008E12B2&quot;/&gt;&lt;wsp:rsid wsp:val=&quot;008E1567&quot;/&gt;&lt;wsp:rsid wsp:val=&quot;008E161E&quot;/&gt;&lt;wsp:rsid wsp:val=&quot;008E1C46&quot;/&gt;&lt;wsp:rsid wsp:val=&quot;008E1E4D&quot;/&gt;&lt;wsp:rsid wsp:val=&quot;008E203F&quot;/&gt;&lt;wsp:rsid wsp:val=&quot;008E2111&quot;/&gt;&lt;wsp:rsid wsp:val=&quot;008E23E3&quot;/&gt;&lt;wsp:rsid wsp:val=&quot;008E278E&quot;/&gt;&lt;wsp:rsid wsp:val=&quot;008E28F8&quot;/&gt;&lt;wsp:rsid wsp:val=&quot;008E2D35&quot;/&gt;&lt;wsp:rsid wsp:val=&quot;008E2E25&quot;/&gt;&lt;wsp:rsid wsp:val=&quot;008E2E6B&quot;/&gt;&lt;wsp:rsid wsp:val=&quot;008E2E82&quot;/&gt;&lt;wsp:rsid wsp:val=&quot;008E2F8E&quot;/&gt;&lt;wsp:rsid wsp:val=&quot;008E300B&quot;/&gt;&lt;wsp:rsid wsp:val=&quot;008E3326&quot;/&gt;&lt;wsp:rsid wsp:val=&quot;008E3BAD&quot;/&gt;&lt;wsp:rsid wsp:val=&quot;008E400E&quot;/&gt;&lt;wsp:rsid wsp:val=&quot;008E4113&quot;/&gt;&lt;wsp:rsid wsp:val=&quot;008E45B8&quot;/&gt;&lt;wsp:rsid wsp:val=&quot;008E4E99&quot;/&gt;&lt;wsp:rsid wsp:val=&quot;008E5807&quot;/&gt;&lt;wsp:rsid wsp:val=&quot;008E5EB5&quot;/&gt;&lt;wsp:rsid wsp:val=&quot;008E6CCF&quot;/&gt;&lt;wsp:rsid wsp:val=&quot;008E6CD3&quot;/&gt;&lt;wsp:rsid wsp:val=&quot;008E757B&quot;/&gt;&lt;wsp:rsid wsp:val=&quot;008E77FB&quot;/&gt;&lt;wsp:rsid wsp:val=&quot;008F0202&quot;/&gt;&lt;wsp:rsid wsp:val=&quot;008F1482&quot;/&gt;&lt;wsp:rsid wsp:val=&quot;008F1C9B&quot;/&gt;&lt;wsp:rsid wsp:val=&quot;008F1E18&quot;/&gt;&lt;wsp:rsid wsp:val=&quot;008F1E68&quot;/&gt;&lt;wsp:rsid wsp:val=&quot;008F24D6&quot;/&gt;&lt;wsp:rsid wsp:val=&quot;008F2736&quot;/&gt;&lt;wsp:rsid wsp:val=&quot;008F2EB8&quot;/&gt;&lt;wsp:rsid wsp:val=&quot;008F33F3&quot;/&gt;&lt;wsp:rsid wsp:val=&quot;008F34A7&quot;/&gt;&lt;wsp:rsid wsp:val=&quot;008F3883&quot;/&gt;&lt;wsp:rsid wsp:val=&quot;008F4101&quot;/&gt;&lt;wsp:rsid wsp:val=&quot;008F4622&quot;/&gt;&lt;wsp:rsid wsp:val=&quot;008F5008&quot;/&gt;&lt;wsp:rsid wsp:val=&quot;008F5637&quot;/&gt;&lt;wsp:rsid wsp:val=&quot;008F5732&quot;/&gt;&lt;wsp:rsid wsp:val=&quot;008F57DB&quot;/&gt;&lt;wsp:rsid wsp:val=&quot;008F64EE&quot;/&gt;&lt;wsp:rsid wsp:val=&quot;008F68DF&quot;/&gt;&lt;wsp:rsid wsp:val=&quot;008F7537&quot;/&gt;&lt;wsp:rsid wsp:val=&quot;009007BC&quot;/&gt;&lt;wsp:rsid wsp:val=&quot;00901128&quot;/&gt;&lt;wsp:rsid wsp:val=&quot;00901664&quot;/&gt;&lt;wsp:rsid wsp:val=&quot;00901AFF&quot;/&gt;&lt;wsp:rsid wsp:val=&quot;00901B6D&quot;/&gt;&lt;wsp:rsid wsp:val=&quot;0090255E&quot;/&gt;&lt;wsp:rsid wsp:val=&quot;009025C8&quot;/&gt;&lt;wsp:rsid wsp:val=&quot;00902A37&quot;/&gt;&lt;wsp:rsid wsp:val=&quot;00902B3B&quot;/&gt;&lt;wsp:rsid wsp:val=&quot;00902CF3&quot;/&gt;&lt;wsp:rsid wsp:val=&quot;00903953&quot;/&gt;&lt;wsp:rsid wsp:val=&quot;00903AB4&quot;/&gt;&lt;wsp:rsid wsp:val=&quot;00903B19&quot;/&gt;&lt;wsp:rsid wsp:val=&quot;00903E81&quot;/&gt;&lt;wsp:rsid wsp:val=&quot;00905167&quot;/&gt;&lt;wsp:rsid wsp:val=&quot;0090627A&quot;/&gt;&lt;wsp:rsid wsp:val=&quot;00906388&quot;/&gt;&lt;wsp:rsid wsp:val=&quot;009068AF&quot;/&gt;&lt;wsp:rsid wsp:val=&quot;00906956&quot;/&gt;&lt;wsp:rsid wsp:val=&quot;00907C5D&quot;/&gt;&lt;wsp:rsid wsp:val=&quot;00907EF2&quot;/&gt;&lt;wsp:rsid wsp:val=&quot;00910499&quot;/&gt;&lt;wsp:rsid wsp:val=&quot;00911890&quot;/&gt;&lt;wsp:rsid wsp:val=&quot;00912618&quot;/&gt;&lt;wsp:rsid wsp:val=&quot;009134A7&quot;/&gt;&lt;wsp:rsid wsp:val=&quot;00913666&quot;/&gt;&lt;wsp:rsid wsp:val=&quot;009140E2&quot;/&gt;&lt;wsp:rsid wsp:val=&quot;00914583&quot;/&gt;&lt;wsp:rsid wsp:val=&quot;00914D7B&quot;/&gt;&lt;wsp:rsid wsp:val=&quot;00920183&quot;/&gt;&lt;wsp:rsid wsp:val=&quot;0092166F&quot;/&gt;&lt;wsp:rsid wsp:val=&quot;00921727&quot;/&gt;&lt;wsp:rsid wsp:val=&quot;0092175E&quot;/&gt;&lt;wsp:rsid wsp:val=&quot;00922D17&quot;/&gt;&lt;wsp:rsid wsp:val=&quot;00922D33&quot;/&gt;&lt;wsp:rsid wsp:val=&quot;00923CA1&quot;/&gt;&lt;wsp:rsid wsp:val=&quot;009246BA&quot;/&gt;&lt;wsp:rsid wsp:val=&quot;0092484E&quot;/&gt;&lt;wsp:rsid wsp:val=&quot;00924FF9&quot;/&gt;&lt;wsp:rsid wsp:val=&quot;00926E84&quot;/&gt;&lt;wsp:rsid wsp:val=&quot;009271A1&quot;/&gt;&lt;wsp:rsid wsp:val=&quot;009275E0&quot;/&gt;&lt;wsp:rsid wsp:val=&quot;00930708&quot;/&gt;&lt;wsp:rsid wsp:val=&quot;00931B82&quot;/&gt;&lt;wsp:rsid wsp:val=&quot;009321B4&quot;/&gt;&lt;wsp:rsid wsp:val=&quot;0093237E&quot;/&gt;&lt;wsp:rsid wsp:val=&quot;009323CD&quot;/&gt;&lt;wsp:rsid wsp:val=&quot;009324C8&quot;/&gt;&lt;wsp:rsid wsp:val=&quot;0093365C&quot;/&gt;&lt;wsp:rsid wsp:val=&quot;00933784&quot;/&gt;&lt;wsp:rsid wsp:val=&quot;00933D02&quot;/&gt;&lt;wsp:rsid wsp:val=&quot;00933E9B&quot;/&gt;&lt;wsp:rsid wsp:val=&quot;009341CC&quot;/&gt;&lt;wsp:rsid wsp:val=&quot;0093504B&quot;/&gt;&lt;wsp:rsid wsp:val=&quot;009350D8&quot;/&gt;&lt;wsp:rsid wsp:val=&quot;00935331&quot;/&gt;&lt;wsp:rsid wsp:val=&quot;009353D9&quot;/&gt;&lt;wsp:rsid wsp:val=&quot;00935F30&quot;/&gt;&lt;wsp:rsid wsp:val=&quot;009362C5&quot;/&gt;&lt;wsp:rsid wsp:val=&quot;0093695A&quot;/&gt;&lt;wsp:rsid wsp:val=&quot;00936C56&quot;/&gt;&lt;wsp:rsid wsp:val=&quot;00936E7A&quot;/&gt;&lt;wsp:rsid wsp:val=&quot;009378EF&quot;/&gt;&lt;wsp:rsid wsp:val=&quot;00937C95&quot;/&gt;&lt;wsp:rsid wsp:val=&quot;009405EE&quot;/&gt;&lt;wsp:rsid wsp:val=&quot;00941878&quot;/&gt;&lt;wsp:rsid wsp:val=&quot;009443EE&quot;/&gt;&lt;wsp:rsid wsp:val=&quot;00944481&quot;/&gt;&lt;wsp:rsid wsp:val=&quot;009445EC&quot;/&gt;&lt;wsp:rsid wsp:val=&quot;00945669&quot;/&gt;&lt;wsp:rsid wsp:val=&quot;009457C2&quot;/&gt;&lt;wsp:rsid wsp:val=&quot;0094595E&quot;/&gt;&lt;wsp:rsid wsp:val=&quot;00946D85&quot;/&gt;&lt;wsp:rsid wsp:val=&quot;00947DAE&quot;/&gt;&lt;wsp:rsid wsp:val=&quot;0095051A&quot;/&gt;&lt;wsp:rsid wsp:val=&quot;00950E13&quot;/&gt;&lt;wsp:rsid wsp:val=&quot;009510B6&quot;/&gt;&lt;wsp:rsid wsp:val=&quot;00952561&quot;/&gt;&lt;wsp:rsid wsp:val=&quot;00952813&quot;/&gt;&lt;wsp:rsid wsp:val=&quot;00952FD3&quot;/&gt;&lt;wsp:rsid wsp:val=&quot;00953C2E&quot;/&gt;&lt;wsp:rsid wsp:val=&quot;0095493E&quot;/&gt;&lt;wsp:rsid wsp:val=&quot;00954A69&quot;/&gt;&lt;wsp:rsid wsp:val=&quot;00955528&quot;/&gt;&lt;wsp:rsid wsp:val=&quot;00955A2C&quot;/&gt;&lt;wsp:rsid wsp:val=&quot;00955CCC&quot;/&gt;&lt;wsp:rsid wsp:val=&quot;00956701&quot;/&gt;&lt;wsp:rsid wsp:val=&quot;00957331&quot;/&gt;&lt;wsp:rsid wsp:val=&quot;00957357&quot;/&gt;&lt;wsp:rsid wsp:val=&quot;009574AF&quot;/&gt;&lt;wsp:rsid wsp:val=&quot;00957772&quot;/&gt;&lt;wsp:rsid wsp:val=&quot;009607FE&quot;/&gt;&lt;wsp:rsid wsp:val=&quot;00961FCE&quot;/&gt;&lt;wsp:rsid wsp:val=&quot;00962714&quot;/&gt;&lt;wsp:rsid wsp:val=&quot;009628C8&quot;/&gt;&lt;wsp:rsid wsp:val=&quot;00962EC1&quot;/&gt;&lt;wsp:rsid wsp:val=&quot;009633D7&quot;/&gt;&lt;wsp:rsid wsp:val=&quot;009634F7&quot;/&gt;&lt;wsp:rsid wsp:val=&quot;0096378F&quot;/&gt;&lt;wsp:rsid wsp:val=&quot;009645F5&quot;/&gt;&lt;wsp:rsid wsp:val=&quot;00964D28&quot;/&gt;&lt;wsp:rsid wsp:val=&quot;00964D78&quot;/&gt;&lt;wsp:rsid wsp:val=&quot;00965A1C&quot;/&gt;&lt;wsp:rsid wsp:val=&quot;00965B0E&quot;/&gt;&lt;wsp:rsid wsp:val=&quot;00966C9D&quot;/&gt;&lt;wsp:rsid wsp:val=&quot;00966DED&quot;/&gt;&lt;wsp:rsid wsp:val=&quot;00966EEC&quot;/&gt;&lt;wsp:rsid wsp:val=&quot;009670DE&quot;/&gt;&lt;wsp:rsid wsp:val=&quot;009676E0&quot;/&gt;&lt;wsp:rsid wsp:val=&quot;009707EE&quot;/&gt;&lt;wsp:rsid wsp:val=&quot;00971616&quot;/&gt;&lt;wsp:rsid wsp:val=&quot;009717E4&quot;/&gt;&lt;wsp:rsid wsp:val=&quot;009724A5&quot;/&gt;&lt;wsp:rsid wsp:val=&quot;009732F8&quot;/&gt;&lt;wsp:rsid wsp:val=&quot;00973626&quot;/&gt;&lt;wsp:rsid wsp:val=&quot;00973953&quot;/&gt;&lt;wsp:rsid wsp:val=&quot;00974891&quot;/&gt;&lt;wsp:rsid wsp:val=&quot;00974A2D&quot;/&gt;&lt;wsp:rsid wsp:val=&quot;00974DE5&quot;/&gt;&lt;wsp:rsid wsp:val=&quot;00975D9E&quot;/&gt;&lt;wsp:rsid wsp:val=&quot;0097642A&quot;/&gt;&lt;wsp:rsid wsp:val=&quot;009779A4&quot;/&gt;&lt;wsp:rsid wsp:val=&quot;00980AA2&quot;/&gt;&lt;wsp:rsid wsp:val=&quot;00980D36&quot;/&gt;&lt;wsp:rsid wsp:val=&quot;0098174C&quot;/&gt;&lt;wsp:rsid wsp:val=&quot;00982012&quot;/&gt;&lt;wsp:rsid wsp:val=&quot;009820D0&quot;/&gt;&lt;wsp:rsid wsp:val=&quot;009823A9&quot;/&gt;&lt;wsp:rsid wsp:val=&quot;009827BE&quot;/&gt;&lt;wsp:rsid wsp:val=&quot;00983AFD&quot;/&gt;&lt;wsp:rsid wsp:val=&quot;009845E2&quot;/&gt;&lt;wsp:rsid wsp:val=&quot;0098484D&quot;/&gt;&lt;wsp:rsid wsp:val=&quot;009854A0&quot;/&gt;&lt;wsp:rsid wsp:val=&quot;0098586B&quot;/&gt;&lt;wsp:rsid wsp:val=&quot;00990FAD&quot;/&gt;&lt;wsp:rsid wsp:val=&quot;00992C70&quot;/&gt;&lt;wsp:rsid wsp:val=&quot;00992FD4&quot;/&gt;&lt;wsp:rsid wsp:val=&quot;00993400&quot;/&gt;&lt;wsp:rsid wsp:val=&quot;00994441&quot;/&gt;&lt;wsp:rsid wsp:val=&quot;00995BF2&quot;/&gt;&lt;wsp:rsid wsp:val=&quot;009962CB&quot;/&gt;&lt;wsp:rsid wsp:val=&quot;0099659D&quot;/&gt;&lt;wsp:rsid wsp:val=&quot;009966C8&quot;/&gt;&lt;wsp:rsid wsp:val=&quot;00996704&quot;/&gt;&lt;wsp:rsid wsp:val=&quot;009A1569&quot;/&gt;&lt;wsp:rsid wsp:val=&quot;009A2114&quot;/&gt;&lt;wsp:rsid wsp:val=&quot;009A2299&quot;/&gt;&lt;wsp:rsid wsp:val=&quot;009A2333&quot;/&gt;&lt;wsp:rsid wsp:val=&quot;009A2813&quot;/&gt;&lt;wsp:rsid wsp:val=&quot;009A2E83&quot;/&gt;&lt;wsp:rsid wsp:val=&quot;009A322E&quot;/&gt;&lt;wsp:rsid wsp:val=&quot;009A3759&quot;/&gt;&lt;wsp:rsid wsp:val=&quot;009A3A9E&quot;/&gt;&lt;wsp:rsid wsp:val=&quot;009A463C&quot;/&gt;&lt;wsp:rsid wsp:val=&quot;009A66DC&quot;/&gt;&lt;wsp:rsid wsp:val=&quot;009A6B0B&quot;/&gt;&lt;wsp:rsid wsp:val=&quot;009A6C4D&quot;/&gt;&lt;wsp:rsid wsp:val=&quot;009A6C68&quot;/&gt;&lt;wsp:rsid wsp:val=&quot;009A70C6&quot;/&gt;&lt;wsp:rsid wsp:val=&quot;009A710E&quot;/&gt;&lt;wsp:rsid wsp:val=&quot;009A744C&quot;/&gt;&lt;wsp:rsid wsp:val=&quot;009A7659&quot;/&gt;&lt;wsp:rsid wsp:val=&quot;009A78BB&quot;/&gt;&lt;wsp:rsid wsp:val=&quot;009B0AD6&quot;/&gt;&lt;wsp:rsid wsp:val=&quot;009B0B0F&quot;/&gt;&lt;wsp:rsid wsp:val=&quot;009B12C6&quot;/&gt;&lt;wsp:rsid wsp:val=&quot;009B223B&quot;/&gt;&lt;wsp:rsid wsp:val=&quot;009B3D03&quot;/&gt;&lt;wsp:rsid wsp:val=&quot;009B3E63&quot;/&gt;&lt;wsp:rsid wsp:val=&quot;009B4433&quot;/&gt;&lt;wsp:rsid wsp:val=&quot;009B4F48&quot;/&gt;&lt;wsp:rsid wsp:val=&quot;009B5C61&quot;/&gt;&lt;wsp:rsid wsp:val=&quot;009B5FA2&quot;/&gt;&lt;wsp:rsid wsp:val=&quot;009B6B02&quot;/&gt;&lt;wsp:rsid wsp:val=&quot;009B6F21&quot;/&gt;&lt;wsp:rsid wsp:val=&quot;009B7B16&quot;/&gt;&lt;wsp:rsid wsp:val=&quot;009B7BC4&quot;/&gt;&lt;wsp:rsid wsp:val=&quot;009B7F94&quot;/&gt;&lt;wsp:rsid wsp:val=&quot;009C0AFB&quot;/&gt;&lt;wsp:rsid wsp:val=&quot;009C0CE4&quot;/&gt;&lt;wsp:rsid wsp:val=&quot;009C1921&quot;/&gt;&lt;wsp:rsid wsp:val=&quot;009C222D&quot;/&gt;&lt;wsp:rsid wsp:val=&quot;009C32F8&quot;/&gt;&lt;wsp:rsid wsp:val=&quot;009C49A2&quot;/&gt;&lt;wsp:rsid wsp:val=&quot;009C4F0F&quot;/&gt;&lt;wsp:rsid wsp:val=&quot;009C5597&quot;/&gt;&lt;wsp:rsid wsp:val=&quot;009C5BD8&quot;/&gt;&lt;wsp:rsid wsp:val=&quot;009C67FC&quot;/&gt;&lt;wsp:rsid wsp:val=&quot;009C6DB6&quot;/&gt;&lt;wsp:rsid wsp:val=&quot;009C7347&quot;/&gt;&lt;wsp:rsid wsp:val=&quot;009C7DE7&quot;/&gt;&lt;wsp:rsid wsp:val=&quot;009D040F&quot;/&gt;&lt;wsp:rsid wsp:val=&quot;009D0750&quot;/&gt;&lt;wsp:rsid wsp:val=&quot;009D076D&quot;/&gt;&lt;wsp:rsid wsp:val=&quot;009D1117&quot;/&gt;&lt;wsp:rsid wsp:val=&quot;009D1298&quot;/&gt;&lt;wsp:rsid wsp:val=&quot;009D12E8&quot;/&gt;&lt;wsp:rsid wsp:val=&quot;009D16BB&quot;/&gt;&lt;wsp:rsid wsp:val=&quot;009D18C9&quot;/&gt;&lt;wsp:rsid wsp:val=&quot;009D1D89&quot;/&gt;&lt;wsp:rsid wsp:val=&quot;009D2F64&quot;/&gt;&lt;wsp:rsid wsp:val=&quot;009D31A5&quot;/&gt;&lt;wsp:rsid wsp:val=&quot;009D32E8&quot;/&gt;&lt;wsp:rsid wsp:val=&quot;009D3BFD&quot;/&gt;&lt;wsp:rsid wsp:val=&quot;009D3CEB&quot;/&gt;&lt;wsp:rsid wsp:val=&quot;009D3E97&quot;/&gt;&lt;wsp:rsid wsp:val=&quot;009D41B9&quot;/&gt;&lt;wsp:rsid wsp:val=&quot;009D46FB&quot;/&gt;&lt;wsp:rsid wsp:val=&quot;009D5D0D&quot;/&gt;&lt;wsp:rsid wsp:val=&quot;009D6281&quot;/&gt;&lt;wsp:rsid wsp:val=&quot;009D6D96&quot;/&gt;&lt;wsp:rsid wsp:val=&quot;009D7173&quot;/&gt;&lt;wsp:rsid wsp:val=&quot;009D71A6&quot;/&gt;&lt;wsp:rsid wsp:val=&quot;009E01EB&quot;/&gt;&lt;wsp:rsid wsp:val=&quot;009E0D3F&quot;/&gt;&lt;wsp:rsid wsp:val=&quot;009E0F36&quot;/&gt;&lt;wsp:rsid wsp:val=&quot;009E1095&quot;/&gt;&lt;wsp:rsid wsp:val=&quot;009E168C&quot;/&gt;&lt;wsp:rsid wsp:val=&quot;009E1EB4&quot;/&gt;&lt;wsp:rsid wsp:val=&quot;009E2443&quot;/&gt;&lt;wsp:rsid wsp:val=&quot;009E3790&quot;/&gt;&lt;wsp:rsid wsp:val=&quot;009E3E61&quot;/&gt;&lt;wsp:rsid wsp:val=&quot;009E4448&quot;/&gt;&lt;wsp:rsid wsp:val=&quot;009E5B1B&quot;/&gt;&lt;wsp:rsid wsp:val=&quot;009E5B47&quot;/&gt;&lt;wsp:rsid wsp:val=&quot;009E5D97&quot;/&gt;&lt;wsp:rsid wsp:val=&quot;009E6275&quot;/&gt;&lt;wsp:rsid wsp:val=&quot;009E6463&quot;/&gt;&lt;wsp:rsid wsp:val=&quot;009E64DA&quot;/&gt;&lt;wsp:rsid wsp:val=&quot;009E7462&quot;/&gt;&lt;wsp:rsid wsp:val=&quot;009E7616&quot;/&gt;&lt;wsp:rsid wsp:val=&quot;009E7A46&quot;/&gt;&lt;wsp:rsid wsp:val=&quot;009F001D&quot;/&gt;&lt;wsp:rsid wsp:val=&quot;009F03DC&quot;/&gt;&lt;wsp:rsid wsp:val=&quot;009F05DC&quot;/&gt;&lt;wsp:rsid wsp:val=&quot;009F0D0C&quot;/&gt;&lt;wsp:rsid wsp:val=&quot;009F11C0&quot;/&gt;&lt;wsp:rsid wsp:val=&quot;009F12F8&quot;/&gt;&lt;wsp:rsid wsp:val=&quot;009F235C&quot;/&gt;&lt;wsp:rsid wsp:val=&quot;009F2A3B&quot;/&gt;&lt;wsp:rsid wsp:val=&quot;009F2F96&quot;/&gt;&lt;wsp:rsid wsp:val=&quot;009F34AE&quot;/&gt;&lt;wsp:rsid wsp:val=&quot;009F3F8E&quot;/&gt;&lt;wsp:rsid wsp:val=&quot;009F42D0&quot;/&gt;&lt;wsp:rsid wsp:val=&quot;009F44C2&quot;/&gt;&lt;wsp:rsid wsp:val=&quot;009F4637&quot;/&gt;&lt;wsp:rsid wsp:val=&quot;009F4BA8&quot;/&gt;&lt;wsp:rsid wsp:val=&quot;009F562F&quot;/&gt;&lt;wsp:rsid wsp:val=&quot;009F5777&quot;/&gt;&lt;wsp:rsid wsp:val=&quot;009F7806&quot;/&gt;&lt;wsp:rsid wsp:val=&quot;00A00089&quot;/&gt;&lt;wsp:rsid wsp:val=&quot;00A0131A&quot;/&gt;&lt;wsp:rsid wsp:val=&quot;00A014F8&quot;/&gt;&lt;wsp:rsid wsp:val=&quot;00A028C1&quot;/&gt;&lt;wsp:rsid wsp:val=&quot;00A02BBF&quot;/&gt;&lt;wsp:rsid wsp:val=&quot;00A02ED7&quot;/&gt;&lt;wsp:rsid wsp:val=&quot;00A031ED&quot;/&gt;&lt;wsp:rsid wsp:val=&quot;00A03508&quot;/&gt;&lt;wsp:rsid wsp:val=&quot;00A03887&quot;/&gt;&lt;wsp:rsid wsp:val=&quot;00A04E66&quot;/&gt;&lt;wsp:rsid wsp:val=&quot;00A058A8&quot;/&gt;&lt;wsp:rsid wsp:val=&quot;00A058C4&quot;/&gt;&lt;wsp:rsid wsp:val=&quot;00A0623A&quot;/&gt;&lt;wsp:rsid wsp:val=&quot;00A07329&quot;/&gt;&lt;wsp:rsid wsp:val=&quot;00A07905&quot;/&gt;&lt;wsp:rsid wsp:val=&quot;00A106FA&quot;/&gt;&lt;wsp:rsid wsp:val=&quot;00A10A84&quot;/&gt;&lt;wsp:rsid wsp:val=&quot;00A11C37&quot;/&gt;&lt;wsp:rsid wsp:val=&quot;00A11D88&quot;/&gt;&lt;wsp:rsid wsp:val=&quot;00A12147&quot;/&gt;&lt;wsp:rsid wsp:val=&quot;00A124C6&quot;/&gt;&lt;wsp:rsid wsp:val=&quot;00A130D7&quot;/&gt;&lt;wsp:rsid wsp:val=&quot;00A14827&quot;/&gt;&lt;wsp:rsid wsp:val=&quot;00A1512C&quot;/&gt;&lt;wsp:rsid wsp:val=&quot;00A15C03&quot;/&gt;&lt;wsp:rsid wsp:val=&quot;00A16106&quot;/&gt;&lt;wsp:rsid wsp:val=&quot;00A16A8A&quot;/&gt;&lt;wsp:rsid wsp:val=&quot;00A16AE3&quot;/&gt;&lt;wsp:rsid wsp:val=&quot;00A16CDA&quot;/&gt;&lt;wsp:rsid wsp:val=&quot;00A170AC&quot;/&gt;&lt;wsp:rsid wsp:val=&quot;00A17DEE&quot;/&gt;&lt;wsp:rsid wsp:val=&quot;00A22C36&quot;/&gt;&lt;wsp:rsid wsp:val=&quot;00A22E21&quot;/&gt;&lt;wsp:rsid wsp:val=&quot;00A24139&quot;/&gt;&lt;wsp:rsid wsp:val=&quot;00A24B82&quot;/&gt;&lt;wsp:rsid wsp:val=&quot;00A256D2&quot;/&gt;&lt;wsp:rsid wsp:val=&quot;00A25903&quot;/&gt;&lt;wsp:rsid wsp:val=&quot;00A25C4A&quot;/&gt;&lt;wsp:rsid wsp:val=&quot;00A262C0&quot;/&gt;&lt;wsp:rsid wsp:val=&quot;00A264DC&quot;/&gt;&lt;wsp:rsid wsp:val=&quot;00A274D5&quot;/&gt;&lt;wsp:rsid wsp:val=&quot;00A275E8&quot;/&gt;&lt;wsp:rsid wsp:val=&quot;00A27E56&quot;/&gt;&lt;wsp:rsid wsp:val=&quot;00A27F90&quot;/&gt;&lt;wsp:rsid wsp:val=&quot;00A312F4&quot;/&gt;&lt;wsp:rsid wsp:val=&quot;00A33955&quot;/&gt;&lt;wsp:rsid wsp:val=&quot;00A34029&quot;/&gt;&lt;wsp:rsid wsp:val=&quot;00A34EE8&quot;/&gt;&lt;wsp:rsid wsp:val=&quot;00A35BF0&quot;/&gt;&lt;wsp:rsid wsp:val=&quot;00A35EFC&quot;/&gt;&lt;wsp:rsid wsp:val=&quot;00A360C7&quot;/&gt;&lt;wsp:rsid wsp:val=&quot;00A370C0&quot;/&gt;&lt;wsp:rsid wsp:val=&quot;00A3738D&quot;/&gt;&lt;wsp:rsid wsp:val=&quot;00A37ED9&quot;/&gt;&lt;wsp:rsid wsp:val=&quot;00A37FD3&quot;/&gt;&lt;wsp:rsid wsp:val=&quot;00A40668&quot;/&gt;&lt;wsp:rsid wsp:val=&quot;00A40E3E&quot;/&gt;&lt;wsp:rsid wsp:val=&quot;00A40F72&quot;/&gt;&lt;wsp:rsid wsp:val=&quot;00A412F3&quot;/&gt;&lt;wsp:rsid wsp:val=&quot;00A4197F&quot;/&gt;&lt;wsp:rsid wsp:val=&quot;00A42A62&quot;/&gt;&lt;wsp:rsid wsp:val=&quot;00A42FA8&quot;/&gt;&lt;wsp:rsid wsp:val=&quot;00A43551&quot;/&gt;&lt;wsp:rsid wsp:val=&quot;00A43A92&quot;/&gt;&lt;wsp:rsid wsp:val=&quot;00A43B9D&quot;/&gt;&lt;wsp:rsid wsp:val=&quot;00A43D05&quot;/&gt;&lt;wsp:rsid wsp:val=&quot;00A43D2E&quot;/&gt;&lt;wsp:rsid wsp:val=&quot;00A448D1&quot;/&gt;&lt;wsp:rsid wsp:val=&quot;00A47148&quot;/&gt;&lt;wsp:rsid wsp:val=&quot;00A47201&quot;/&gt;&lt;wsp:rsid wsp:val=&quot;00A50122&quot;/&gt;&lt;wsp:rsid wsp:val=&quot;00A504C3&quot;/&gt;&lt;wsp:rsid wsp:val=&quot;00A5076D&quot;/&gt;&lt;wsp:rsid wsp:val=&quot;00A51693&quot;/&gt;&lt;wsp:rsid wsp:val=&quot;00A5198C&quot;/&gt;&lt;wsp:rsid wsp:val=&quot;00A526BB&quot;/&gt;&lt;wsp:rsid wsp:val=&quot;00A52B4D&quot;/&gt;&lt;wsp:rsid wsp:val=&quot;00A52C84&quot;/&gt;&lt;wsp:rsid wsp:val=&quot;00A52C88&quot;/&gt;&lt;wsp:rsid wsp:val=&quot;00A52EEC&quot;/&gt;&lt;wsp:rsid wsp:val=&quot;00A546EB&quot;/&gt;&lt;wsp:rsid wsp:val=&quot;00A54B7E&quot;/&gt;&lt;wsp:rsid wsp:val=&quot;00A56A76&quot;/&gt;&lt;wsp:rsid wsp:val=&quot;00A572C5&quot;/&gt;&lt;wsp:rsid wsp:val=&quot;00A57880&quot;/&gt;&lt;wsp:rsid wsp:val=&quot;00A57D49&quot;/&gt;&lt;wsp:rsid wsp:val=&quot;00A57F1F&quot;/&gt;&lt;wsp:rsid wsp:val=&quot;00A60401&quot;/&gt;&lt;wsp:rsid wsp:val=&quot;00A60D63&quot;/&gt;&lt;wsp:rsid wsp:val=&quot;00A60FA8&quot;/&gt;&lt;wsp:rsid wsp:val=&quot;00A61616&quot;/&gt;&lt;wsp:rsid wsp:val=&quot;00A62B7E&quot;/&gt;&lt;wsp:rsid wsp:val=&quot;00A62CDE&quot;/&gt;&lt;wsp:rsid wsp:val=&quot;00A638C7&quot;/&gt;&lt;wsp:rsid wsp:val=&quot;00A63D89&quot;/&gt;&lt;wsp:rsid wsp:val=&quot;00A64E7B&quot;/&gt;&lt;wsp:rsid wsp:val=&quot;00A666FE&quot;/&gt;&lt;wsp:rsid wsp:val=&quot;00A669C5&quot;/&gt;&lt;wsp:rsid wsp:val=&quot;00A66DDC&quot;/&gt;&lt;wsp:rsid wsp:val=&quot;00A6757F&quot;/&gt;&lt;wsp:rsid wsp:val=&quot;00A67A1C&quot;/&gt;&lt;wsp:rsid wsp:val=&quot;00A67D20&quot;/&gt;&lt;wsp:rsid wsp:val=&quot;00A709BD&quot;/&gt;&lt;wsp:rsid wsp:val=&quot;00A70ACD&quot;/&gt;&lt;wsp:rsid wsp:val=&quot;00A70B88&quot;/&gt;&lt;wsp:rsid wsp:val=&quot;00A70C8D&quot;/&gt;&lt;wsp:rsid wsp:val=&quot;00A714FB&quot;/&gt;&lt;wsp:rsid wsp:val=&quot;00A71A9D&quot;/&gt;&lt;wsp:rsid wsp:val=&quot;00A72270&quot;/&gt;&lt;wsp:rsid wsp:val=&quot;00A7308F&quot;/&gt;&lt;wsp:rsid wsp:val=&quot;00A73199&quot;/&gt;&lt;wsp:rsid wsp:val=&quot;00A73495&quot;/&gt;&lt;wsp:rsid wsp:val=&quot;00A7432B&quot;/&gt;&lt;wsp:rsid wsp:val=&quot;00A74CE1&quot;/&gt;&lt;wsp:rsid wsp:val=&quot;00A755BB&quot;/&gt;&lt;wsp:rsid wsp:val=&quot;00A771D4&quot;/&gt;&lt;wsp:rsid wsp:val=&quot;00A77823&quot;/&gt;&lt;wsp:rsid wsp:val=&quot;00A77C4B&quot;/&gt;&lt;wsp:rsid wsp:val=&quot;00A80C91&quot;/&gt;&lt;wsp:rsid wsp:val=&quot;00A81B37&quot;/&gt;&lt;wsp:rsid wsp:val=&quot;00A8253C&quot;/&gt;&lt;wsp:rsid wsp:val=&quot;00A83119&quot;/&gt;&lt;wsp:rsid wsp:val=&quot;00A8366F&quot;/&gt;&lt;wsp:rsid wsp:val=&quot;00A8385F&quot;/&gt;&lt;wsp:rsid wsp:val=&quot;00A85AAF&quot;/&gt;&lt;wsp:rsid wsp:val=&quot;00A87386&quot;/&gt;&lt;wsp:rsid wsp:val=&quot;00A87D90&quot;/&gt;&lt;wsp:rsid wsp:val=&quot;00A87F54&quot;/&gt;&lt;wsp:rsid wsp:val=&quot;00A900A9&quot;/&gt;&lt;wsp:rsid wsp:val=&quot;00A90BFD&quot;/&gt;&lt;wsp:rsid wsp:val=&quot;00A9176C&quot;/&gt;&lt;wsp:rsid wsp:val=&quot;00A91BD1&quot;/&gt;&lt;wsp:rsid wsp:val=&quot;00A9241A&quot;/&gt;&lt;wsp:rsid wsp:val=&quot;00A93155&quot;/&gt;&lt;wsp:rsid wsp:val=&quot;00A93A3F&quot;/&gt;&lt;wsp:rsid wsp:val=&quot;00A93D55&quot;/&gt;&lt;wsp:rsid wsp:val=&quot;00A94674&quot;/&gt;&lt;wsp:rsid wsp:val=&quot;00A946D9&quot;/&gt;&lt;wsp:rsid wsp:val=&quot;00A9490E&quot;/&gt;&lt;wsp:rsid wsp:val=&quot;00A94A8A&quot;/&gt;&lt;wsp:rsid wsp:val=&quot;00A957BA&quot;/&gt;&lt;wsp:rsid wsp:val=&quot;00A96CC4&quot;/&gt;&lt;wsp:rsid wsp:val=&quot;00A96E5A&quot;/&gt;&lt;wsp:rsid wsp:val=&quot;00A9753A&quot;/&gt;&lt;wsp:rsid wsp:val=&quot;00A9754D&quot;/&gt;&lt;wsp:rsid wsp:val=&quot;00A97683&quot;/&gt;&lt;wsp:rsid wsp:val=&quot;00A976C0&quot;/&gt;&lt;wsp:rsid wsp:val=&quot;00A977EC&quot;/&gt;&lt;wsp:rsid wsp:val=&quot;00A978A7&quot;/&gt;&lt;wsp:rsid wsp:val=&quot;00AA0869&quot;/&gt;&lt;wsp:rsid wsp:val=&quot;00AA0E48&quot;/&gt;&lt;wsp:rsid wsp:val=&quot;00AA1BB5&quot;/&gt;&lt;wsp:rsid wsp:val=&quot;00AA2E34&quot;/&gt;&lt;wsp:rsid wsp:val=&quot;00AA3313&quot;/&gt;&lt;wsp:rsid wsp:val=&quot;00AA423C&quot;/&gt;&lt;wsp:rsid wsp:val=&quot;00AA4AAB&quot;/&gt;&lt;wsp:rsid wsp:val=&quot;00AA4CAF&quot;/&gt;&lt;wsp:rsid wsp:val=&quot;00AA4EDB&quot;/&gt;&lt;wsp:rsid wsp:val=&quot;00AA515B&quot;/&gt;&lt;wsp:rsid wsp:val=&quot;00AA67B4&quot;/&gt;&lt;wsp:rsid wsp:val=&quot;00AA7A45&quot;/&gt;&lt;wsp:rsid wsp:val=&quot;00AA7C29&quot;/&gt;&lt;wsp:rsid wsp:val=&quot;00AB0D33&quot;/&gt;&lt;wsp:rsid wsp:val=&quot;00AB163E&quot;/&gt;&lt;wsp:rsid wsp:val=&quot;00AB26E1&quot;/&gt;&lt;wsp:rsid wsp:val=&quot;00AB36E2&quot;/&gt;&lt;wsp:rsid wsp:val=&quot;00AB433C&quot;/&gt;&lt;wsp:rsid wsp:val=&quot;00AB44DB&quot;/&gt;&lt;wsp:rsid wsp:val=&quot;00AB4A57&quot;/&gt;&lt;wsp:rsid wsp:val=&quot;00AB5C86&quot;/&gt;&lt;wsp:rsid wsp:val=&quot;00AB630B&quot;/&gt;&lt;wsp:rsid wsp:val=&quot;00AB6AD5&quot;/&gt;&lt;wsp:rsid wsp:val=&quot;00AB73D6&quot;/&gt;&lt;wsp:rsid wsp:val=&quot;00AB7709&quot;/&gt;&lt;wsp:rsid wsp:val=&quot;00AB7E29&quot;/&gt;&lt;wsp:rsid wsp:val=&quot;00AB7E8A&quot;/&gt;&lt;wsp:rsid wsp:val=&quot;00AC017B&quot;/&gt;&lt;wsp:rsid wsp:val=&quot;00AC0E5E&quot;/&gt;&lt;wsp:rsid wsp:val=&quot;00AC11B0&quot;/&gt;&lt;wsp:rsid wsp:val=&quot;00AC1FEC&quot;/&gt;&lt;wsp:rsid wsp:val=&quot;00AC225B&quot;/&gt;&lt;wsp:rsid wsp:val=&quot;00AC2B23&quot;/&gt;&lt;wsp:rsid wsp:val=&quot;00AC3474&quot;/&gt;&lt;wsp:rsid wsp:val=&quot;00AC36B8&quot;/&gt;&lt;wsp:rsid wsp:val=&quot;00AC3FE5&quot;/&gt;&lt;wsp:rsid wsp:val=&quot;00AC6123&quot;/&gt;&lt;wsp:rsid wsp:val=&quot;00AC69FC&quot;/&gt;&lt;wsp:rsid wsp:val=&quot;00AC6F6D&quot;/&gt;&lt;wsp:rsid wsp:val=&quot;00AC6F71&quot;/&gt;&lt;wsp:rsid wsp:val=&quot;00AC6FE2&quot;/&gt;&lt;wsp:rsid wsp:val=&quot;00AC71C9&quot;/&gt;&lt;wsp:rsid wsp:val=&quot;00AC760E&quot;/&gt;&lt;wsp:rsid wsp:val=&quot;00AC77CC&quot;/&gt;&lt;wsp:rsid wsp:val=&quot;00AC7D45&quot;/&gt;&lt;wsp:rsid wsp:val=&quot;00AD0E76&quot;/&gt;&lt;wsp:rsid wsp:val=&quot;00AD0FDA&quot;/&gt;&lt;wsp:rsid wsp:val=&quot;00AD114D&quot;/&gt;&lt;wsp:rsid wsp:val=&quot;00AD2288&quot;/&gt;&lt;wsp:rsid wsp:val=&quot;00AD23B9&quot;/&gt;&lt;wsp:rsid wsp:val=&quot;00AD31AB&quot;/&gt;&lt;wsp:rsid wsp:val=&quot;00AD3991&quot;/&gt;&lt;wsp:rsid wsp:val=&quot;00AD3A6A&quot;/&gt;&lt;wsp:rsid wsp:val=&quot;00AD3D9F&quot;/&gt;&lt;wsp:rsid wsp:val=&quot;00AD42C8&quot;/&gt;&lt;wsp:rsid wsp:val=&quot;00AD5ED1&quot;/&gt;&lt;wsp:rsid wsp:val=&quot;00AD6439&quot;/&gt;&lt;wsp:rsid wsp:val=&quot;00AD6C61&quot;/&gt;&lt;wsp:rsid wsp:val=&quot;00AD70E4&quot;/&gt;&lt;wsp:rsid wsp:val=&quot;00AD7485&quot;/&gt;&lt;wsp:rsid wsp:val=&quot;00AD76F9&quot;/&gt;&lt;wsp:rsid wsp:val=&quot;00AD7907&quot;/&gt;&lt;wsp:rsid wsp:val=&quot;00AD7AEB&quot;/&gt;&lt;wsp:rsid wsp:val=&quot;00AE04AF&quot;/&gt;&lt;wsp:rsid wsp:val=&quot;00AE06C2&quot;/&gt;&lt;wsp:rsid wsp:val=&quot;00AE1A31&quot;/&gt;&lt;wsp:rsid wsp:val=&quot;00AE1A53&quot;/&gt;&lt;wsp:rsid wsp:val=&quot;00AE245E&quot;/&gt;&lt;wsp:rsid wsp:val=&quot;00AE47C3&quot;/&gt;&lt;wsp:rsid wsp:val=&quot;00AE4F72&quot;/&gt;&lt;wsp:rsid wsp:val=&quot;00AE53CA&quot;/&gt;&lt;wsp:rsid wsp:val=&quot;00AE64F9&quot;/&gt;&lt;wsp:rsid wsp:val=&quot;00AE6CD0&quot;/&gt;&lt;wsp:rsid wsp:val=&quot;00AE6E66&quot;/&gt;&lt;wsp:rsid wsp:val=&quot;00AE6F90&quot;/&gt;&lt;wsp:rsid wsp:val=&quot;00AE6F99&quot;/&gt;&lt;wsp:rsid wsp:val=&quot;00AE72F1&quot;/&gt;&lt;wsp:rsid wsp:val=&quot;00AE7B84&quot;/&gt;&lt;wsp:rsid wsp:val=&quot;00AF0375&quot;/&gt;&lt;wsp:rsid wsp:val=&quot;00AF0FEC&quot;/&gt;&lt;wsp:rsid wsp:val=&quot;00AF1924&quot;/&gt;&lt;wsp:rsid wsp:val=&quot;00AF25E3&quot;/&gt;&lt;wsp:rsid wsp:val=&quot;00AF30DD&quot;/&gt;&lt;wsp:rsid wsp:val=&quot;00AF35B4&quot;/&gt;&lt;wsp:rsid wsp:val=&quot;00AF3DCA&quot;/&gt;&lt;wsp:rsid wsp:val=&quot;00AF4A57&quot;/&gt;&lt;wsp:rsid wsp:val=&quot;00AF5B81&quot;/&gt;&lt;wsp:rsid wsp:val=&quot;00AF5FCE&quot;/&gt;&lt;wsp:rsid wsp:val=&quot;00AF6039&quot;/&gt;&lt;wsp:rsid wsp:val=&quot;00AF64FD&quot;/&gt;&lt;wsp:rsid wsp:val=&quot;00AF65A5&quot;/&gt;&lt;wsp:rsid wsp:val=&quot;00AF6848&quot;/&gt;&lt;wsp:rsid wsp:val=&quot;00AF6C04&quot;/&gt;&lt;wsp:rsid wsp:val=&quot;00AF7252&quot;/&gt;&lt;wsp:rsid wsp:val=&quot;00AF749D&quot;/&gt;&lt;wsp:rsid wsp:val=&quot;00AF762E&quot;/&gt;&lt;wsp:rsid wsp:val=&quot;00AF77B6&quot;/&gt;&lt;wsp:rsid wsp:val=&quot;00AF7C22&quot;/&gt;&lt;wsp:rsid wsp:val=&quot;00B002C0&quot;/&gt;&lt;wsp:rsid wsp:val=&quot;00B01D13&quot;/&gt;&lt;wsp:rsid wsp:val=&quot;00B0228B&quot;/&gt;&lt;wsp:rsid wsp:val=&quot;00B031A6&quot;/&gt;&lt;wsp:rsid wsp:val=&quot;00B03BE1&quot;/&gt;&lt;wsp:rsid wsp:val=&quot;00B047F2&quot;/&gt;&lt;wsp:rsid wsp:val=&quot;00B0490E&quot;/&gt;&lt;wsp:rsid wsp:val=&quot;00B05640&quot;/&gt;&lt;wsp:rsid wsp:val=&quot;00B05BED&quot;/&gt;&lt;wsp:rsid wsp:val=&quot;00B05FA1&quot;/&gt;&lt;wsp:rsid wsp:val=&quot;00B060D7&quot;/&gt;&lt;wsp:rsid wsp:val=&quot;00B06A3F&quot;/&gt;&lt;wsp:rsid wsp:val=&quot;00B0707D&quot;/&gt;&lt;wsp:rsid wsp:val=&quot;00B07567&quot;/&gt;&lt;wsp:rsid wsp:val=&quot;00B10831&quot;/&gt;&lt;wsp:rsid wsp:val=&quot;00B118C2&quot;/&gt;&lt;wsp:rsid wsp:val=&quot;00B11C0E&quot;/&gt;&lt;wsp:rsid wsp:val=&quot;00B11CCA&quot;/&gt;&lt;wsp:rsid wsp:val=&quot;00B12072&quot;/&gt;&lt;wsp:rsid wsp:val=&quot;00B120F1&quot;/&gt;&lt;wsp:rsid wsp:val=&quot;00B127F5&quot;/&gt;&lt;wsp:rsid wsp:val=&quot;00B12F83&quot;/&gt;&lt;wsp:rsid wsp:val=&quot;00B14500&quot;/&gt;&lt;wsp:rsid wsp:val=&quot;00B152F2&quot;/&gt;&lt;wsp:rsid wsp:val=&quot;00B157F2&quot;/&gt;&lt;wsp:rsid wsp:val=&quot;00B159EB&quot;/&gt;&lt;wsp:rsid wsp:val=&quot;00B1695B&quot;/&gt;&lt;wsp:rsid wsp:val=&quot;00B16A82&quot;/&gt;&lt;wsp:rsid wsp:val=&quot;00B177D0&quot;/&gt;&lt;wsp:rsid wsp:val=&quot;00B179E8&quot;/&gt;&lt;wsp:rsid wsp:val=&quot;00B20718&quot;/&gt;&lt;wsp:rsid wsp:val=&quot;00B20C10&quot;/&gt;&lt;wsp:rsid wsp:val=&quot;00B213B6&quot;/&gt;&lt;wsp:rsid wsp:val=&quot;00B219EF&quot;/&gt;&lt;wsp:rsid wsp:val=&quot;00B2236B&quot;/&gt;&lt;wsp:rsid wsp:val=&quot;00B224BD&quot;/&gt;&lt;wsp:rsid wsp:val=&quot;00B22FA9&quot;/&gt;&lt;wsp:rsid wsp:val=&quot;00B234E6&quot;/&gt;&lt;wsp:rsid wsp:val=&quot;00B23D7D&quot;/&gt;&lt;wsp:rsid wsp:val=&quot;00B241A3&quot;/&gt;&lt;wsp:rsid wsp:val=&quot;00B24433&quot;/&gt;&lt;wsp:rsid wsp:val=&quot;00B24611&quot;/&gt;&lt;wsp:rsid wsp:val=&quot;00B249D9&quot;/&gt;&lt;wsp:rsid wsp:val=&quot;00B25849&quot;/&gt;&lt;wsp:rsid wsp:val=&quot;00B25A29&quot;/&gt;&lt;wsp:rsid wsp:val=&quot;00B268F8&quot;/&gt;&lt;wsp:rsid wsp:val=&quot;00B26D7C&quot;/&gt;&lt;wsp:rsid wsp:val=&quot;00B26EB8&quot;/&gt;&lt;wsp:rsid wsp:val=&quot;00B2768C&quot;/&gt;&lt;wsp:rsid wsp:val=&quot;00B30DB1&quot;/&gt;&lt;wsp:rsid wsp:val=&quot;00B322C9&quot;/&gt;&lt;wsp:rsid wsp:val=&quot;00B330E0&quot;/&gt;&lt;wsp:rsid wsp:val=&quot;00B33762&quot;/&gt;&lt;wsp:rsid wsp:val=&quot;00B33BE8&quot;/&gt;&lt;wsp:rsid wsp:val=&quot;00B342CD&quot;/&gt;&lt;wsp:rsid wsp:val=&quot;00B348A2&quot;/&gt;&lt;wsp:rsid wsp:val=&quot;00B34CE5&quot;/&gt;&lt;wsp:rsid wsp:val=&quot;00B35B84&quot;/&gt;&lt;wsp:rsid wsp:val=&quot;00B360A5&quot;/&gt;&lt;wsp:rsid wsp:val=&quot;00B36BB2&quot;/&gt;&lt;wsp:rsid wsp:val=&quot;00B36CCA&quot;/&gt;&lt;wsp:rsid wsp:val=&quot;00B36F95&quot;/&gt;&lt;wsp:rsid wsp:val=&quot;00B37638&quot;/&gt;&lt;wsp:rsid wsp:val=&quot;00B37A3B&quot;/&gt;&lt;wsp:rsid wsp:val=&quot;00B4021A&quot;/&gt;&lt;wsp:rsid wsp:val=&quot;00B40782&quot;/&gt;&lt;wsp:rsid wsp:val=&quot;00B40B0E&quot;/&gt;&lt;wsp:rsid wsp:val=&quot;00B40EB3&quot;/&gt;&lt;wsp:rsid wsp:val=&quot;00B410E6&quot;/&gt;&lt;wsp:rsid wsp:val=&quot;00B41B92&quot;/&gt;&lt;wsp:rsid wsp:val=&quot;00B42838&quot;/&gt;&lt;wsp:rsid wsp:val=&quot;00B4289E&quot;/&gt;&lt;wsp:rsid wsp:val=&quot;00B42C3D&quot;/&gt;&lt;wsp:rsid wsp:val=&quot;00B42E51&quot;/&gt;&lt;wsp:rsid wsp:val=&quot;00B430A6&quot;/&gt;&lt;wsp:rsid wsp:val=&quot;00B430DC&quot;/&gt;&lt;wsp:rsid wsp:val=&quot;00B43B8B&quot;/&gt;&lt;wsp:rsid wsp:val=&quot;00B43B99&quot;/&gt;&lt;wsp:rsid wsp:val=&quot;00B43DC8&quot;/&gt;&lt;wsp:rsid wsp:val=&quot;00B44251&quot;/&gt;&lt;wsp:rsid wsp:val=&quot;00B449B4&quot;/&gt;&lt;wsp:rsid wsp:val=&quot;00B4502E&quot;/&gt;&lt;wsp:rsid wsp:val=&quot;00B4512B&quot;/&gt;&lt;wsp:rsid wsp:val=&quot;00B45503&quot;/&gt;&lt;wsp:rsid wsp:val=&quot;00B461BA&quot;/&gt;&lt;wsp:rsid wsp:val=&quot;00B467DA&quot;/&gt;&lt;wsp:rsid wsp:val=&quot;00B469C3&quot;/&gt;&lt;wsp:rsid wsp:val=&quot;00B46BEC&quot;/&gt;&lt;wsp:rsid wsp:val=&quot;00B4748B&quot;/&gt;&lt;wsp:rsid wsp:val=&quot;00B474FF&quot;/&gt;&lt;wsp:rsid wsp:val=&quot;00B50C14&quot;/&gt;&lt;wsp:rsid wsp:val=&quot;00B52892&quot;/&gt;&lt;wsp:rsid wsp:val=&quot;00B52981&quot;/&gt;&lt;wsp:rsid wsp:val=&quot;00B52D6B&quot;/&gt;&lt;wsp:rsid wsp:val=&quot;00B537AE&quot;/&gt;&lt;wsp:rsid wsp:val=&quot;00B53829&quot;/&gt;&lt;wsp:rsid wsp:val=&quot;00B5382C&quot;/&gt;&lt;wsp:rsid wsp:val=&quot;00B53BC7&quot;/&gt;&lt;wsp:rsid wsp:val=&quot;00B53D81&quot;/&gt;&lt;wsp:rsid wsp:val=&quot;00B541CD&quot;/&gt;&lt;wsp:rsid wsp:val=&quot;00B54514&quot;/&gt;&lt;wsp:rsid wsp:val=&quot;00B55D76&quot;/&gt;&lt;wsp:rsid wsp:val=&quot;00B57769&quot;/&gt;&lt;wsp:rsid wsp:val=&quot;00B57F0F&quot;/&gt;&lt;wsp:rsid wsp:val=&quot;00B6073F&quot;/&gt;&lt;wsp:rsid wsp:val=&quot;00B60A31&quot;/&gt;&lt;wsp:rsid wsp:val=&quot;00B6121D&quot;/&gt;&lt;wsp:rsid wsp:val=&quot;00B61417&quot;/&gt;&lt;wsp:rsid wsp:val=&quot;00B61C5A&quot;/&gt;&lt;wsp:rsid wsp:val=&quot;00B62649&quot;/&gt;&lt;wsp:rsid wsp:val=&quot;00B6295D&quot;/&gt;&lt;wsp:rsid wsp:val=&quot;00B64D04&quot;/&gt;&lt;wsp:rsid wsp:val=&quot;00B65450&quot;/&gt;&lt;wsp:rsid wsp:val=&quot;00B65F4D&quot;/&gt;&lt;wsp:rsid wsp:val=&quot;00B66D3D&quot;/&gt;&lt;wsp:rsid wsp:val=&quot;00B67343&quot;/&gt;&lt;wsp:rsid wsp:val=&quot;00B67643&quot;/&gt;&lt;wsp:rsid wsp:val=&quot;00B677B5&quot;/&gt;&lt;wsp:rsid wsp:val=&quot;00B7045B&quot;/&gt;&lt;wsp:rsid wsp:val=&quot;00B70CEA&quot;/&gt;&lt;wsp:rsid wsp:val=&quot;00B7164F&quot;/&gt;&lt;wsp:rsid wsp:val=&quot;00B716B0&quot;/&gt;&lt;wsp:rsid wsp:val=&quot;00B73773&quot;/&gt;&lt;wsp:rsid wsp:val=&quot;00B73F67&quot;/&gt;&lt;wsp:rsid wsp:val=&quot;00B74167&quot;/&gt;&lt;wsp:rsid wsp:val=&quot;00B74F97&quot;/&gt;&lt;wsp:rsid wsp:val=&quot;00B7532C&quot;/&gt;&lt;wsp:rsid wsp:val=&quot;00B75766&quot;/&gt;&lt;wsp:rsid wsp:val=&quot;00B7661F&quot;/&gt;&lt;wsp:rsid wsp:val=&quot;00B766A5&quot;/&gt;&lt;wsp:rsid wsp:val=&quot;00B76B34&quot;/&gt;&lt;wsp:rsid wsp:val=&quot;00B77144&quot;/&gt;&lt;wsp:rsid wsp:val=&quot;00B80005&quot;/&gt;&lt;wsp:rsid wsp:val=&quot;00B8001E&quot;/&gt;&lt;wsp:rsid wsp:val=&quot;00B80787&quot;/&gt;&lt;wsp:rsid wsp:val=&quot;00B81B31&quot;/&gt;&lt;wsp:rsid wsp:val=&quot;00B81F67&quot;/&gt;&lt;wsp:rsid wsp:val=&quot;00B826CE&quot;/&gt;&lt;wsp:rsid wsp:val=&quot;00B82A73&quot;/&gt;&lt;wsp:rsid wsp:val=&quot;00B82ADB&quot;/&gt;&lt;wsp:rsid wsp:val=&quot;00B82E2E&quot;/&gt;&lt;wsp:rsid wsp:val=&quot;00B82FE9&quot;/&gt;&lt;wsp:rsid wsp:val=&quot;00B835E1&quot;/&gt;&lt;wsp:rsid wsp:val=&quot;00B83879&quot;/&gt;&lt;wsp:rsid wsp:val=&quot;00B84925&quot;/&gt;&lt;wsp:rsid wsp:val=&quot;00B85FA3&quot;/&gt;&lt;wsp:rsid wsp:val=&quot;00B86826&quot;/&gt;&lt;wsp:rsid wsp:val=&quot;00B874CD&quot;/&gt;&lt;wsp:rsid wsp:val=&quot;00B878E2&quot;/&gt;&lt;wsp:rsid wsp:val=&quot;00B90628&quot;/&gt;&lt;wsp:rsid wsp:val=&quot;00B90656&quot;/&gt;&lt;wsp:rsid wsp:val=&quot;00B90F82&quot;/&gt;&lt;wsp:rsid wsp:val=&quot;00B9111A&quot;/&gt;&lt;wsp:rsid wsp:val=&quot;00B9120A&quot;/&gt;&lt;wsp:rsid wsp:val=&quot;00B9163F&quot;/&gt;&lt;wsp:rsid wsp:val=&quot;00B917FB&quot;/&gt;&lt;wsp:rsid wsp:val=&quot;00B92087&quot;/&gt;&lt;wsp:rsid wsp:val=&quot;00B92129&quot;/&gt;&lt;wsp:rsid wsp:val=&quot;00B92D01&quot;/&gt;&lt;wsp:rsid wsp:val=&quot;00B93B60&quot;/&gt;&lt;wsp:rsid wsp:val=&quot;00B93CB0&quot;/&gt;&lt;wsp:rsid wsp:val=&quot;00B944F3&quot;/&gt;&lt;wsp:rsid wsp:val=&quot;00B94B51&quot;/&gt;&lt;wsp:rsid wsp:val=&quot;00B94D65&quot;/&gt;&lt;wsp:rsid wsp:val=&quot;00B9509E&quot;/&gt;&lt;wsp:rsid wsp:val=&quot;00B963DB&quot;/&gt;&lt;wsp:rsid wsp:val=&quot;00B96EF2&quot;/&gt;&lt;wsp:rsid wsp:val=&quot;00B978F7&quot;/&gt;&lt;wsp:rsid wsp:val=&quot;00B97FCA&quot;/&gt;&lt;wsp:rsid wsp:val=&quot;00BA1079&quot;/&gt;&lt;wsp:rsid wsp:val=&quot;00BA1779&quot;/&gt;&lt;wsp:rsid wsp:val=&quot;00BA2986&quot;/&gt;&lt;wsp:rsid wsp:val=&quot;00BA353B&quot;/&gt;&lt;wsp:rsid wsp:val=&quot;00BA436D&quot;/&gt;&lt;wsp:rsid wsp:val=&quot;00BA5619&quot;/&gt;&lt;wsp:rsid wsp:val=&quot;00BA5932&quot;/&gt;&lt;wsp:rsid wsp:val=&quot;00BA602E&quot;/&gt;&lt;wsp:rsid wsp:val=&quot;00BA60E3&quot;/&gt;&lt;wsp:rsid wsp:val=&quot;00BA67BC&quot;/&gt;&lt;wsp:rsid wsp:val=&quot;00BA6C51&quot;/&gt;&lt;wsp:rsid wsp:val=&quot;00BA717E&quot;/&gt;&lt;wsp:rsid wsp:val=&quot;00BB06D1&quot;/&gt;&lt;wsp:rsid wsp:val=&quot;00BB1635&quot;/&gt;&lt;wsp:rsid wsp:val=&quot;00BB19AC&quot;/&gt;&lt;wsp:rsid wsp:val=&quot;00BB2227&quot;/&gt;&lt;wsp:rsid wsp:val=&quot;00BB3421&quot;/&gt;&lt;wsp:rsid wsp:val=&quot;00BB37CD&quot;/&gt;&lt;wsp:rsid wsp:val=&quot;00BB4E98&quot;/&gt;&lt;wsp:rsid wsp:val=&quot;00BB4ED2&quot;/&gt;&lt;wsp:rsid wsp:val=&quot;00BB5975&quot;/&gt;&lt;wsp:rsid wsp:val=&quot;00BB5B9E&quot;/&gt;&lt;wsp:rsid wsp:val=&quot;00BB72B9&quot;/&gt;&lt;wsp:rsid wsp:val=&quot;00BB7DE0&quot;/&gt;&lt;wsp:rsid wsp:val=&quot;00BC014D&quot;/&gt;&lt;wsp:rsid wsp:val=&quot;00BC0DB3&quot;/&gt;&lt;wsp:rsid wsp:val=&quot;00BC1331&quot;/&gt;&lt;wsp:rsid wsp:val=&quot;00BC1B5A&quot;/&gt;&lt;wsp:rsid wsp:val=&quot;00BC21D0&quot;/&gt;&lt;wsp:rsid wsp:val=&quot;00BC2517&quot;/&gt;&lt;wsp:rsid wsp:val=&quot;00BC34E1&quot;/&gt;&lt;wsp:rsid wsp:val=&quot;00BC37B2&quot;/&gt;&lt;wsp:rsid wsp:val=&quot;00BC40F2&quot;/&gt;&lt;wsp:rsid wsp:val=&quot;00BC4794&quot;/&gt;&lt;wsp:rsid wsp:val=&quot;00BC64DF&quot;/&gt;&lt;wsp:rsid wsp:val=&quot;00BC65F7&quot;/&gt;&lt;wsp:rsid wsp:val=&quot;00BC6C46&quot;/&gt;&lt;wsp:rsid wsp:val=&quot;00BC7802&quot;/&gt;&lt;wsp:rsid wsp:val=&quot;00BC7C61&quot;/&gt;&lt;wsp:rsid wsp:val=&quot;00BD0591&quot;/&gt;&lt;wsp:rsid wsp:val=&quot;00BD0BDA&quot;/&gt;&lt;wsp:rsid wsp:val=&quot;00BD109B&quot;/&gt;&lt;wsp:rsid wsp:val=&quot;00BD194C&quot;/&gt;&lt;wsp:rsid wsp:val=&quot;00BD225E&quot;/&gt;&lt;wsp:rsid wsp:val=&quot;00BD33D2&quot;/&gt;&lt;wsp:rsid wsp:val=&quot;00BD384F&quot;/&gt;&lt;wsp:rsid wsp:val=&quot;00BD3868&quot;/&gt;&lt;wsp:rsid wsp:val=&quot;00BD3EF9&quot;/&gt;&lt;wsp:rsid wsp:val=&quot;00BD4033&quot;/&gt;&lt;wsp:rsid wsp:val=&quot;00BD4AFE&quot;/&gt;&lt;wsp:rsid wsp:val=&quot;00BD4CF5&quot;/&gt;&lt;wsp:rsid wsp:val=&quot;00BD519D&quot;/&gt;&lt;wsp:rsid wsp:val=&quot;00BD5A51&quot;/&gt;&lt;wsp:rsid wsp:val=&quot;00BD5ABA&quot;/&gt;&lt;wsp:rsid wsp:val=&quot;00BD5FF3&quot;/&gt;&lt;wsp:rsid wsp:val=&quot;00BD6D02&quot;/&gt;&lt;wsp:rsid wsp:val=&quot;00BD76F4&quot;/&gt;&lt;wsp:rsid wsp:val=&quot;00BD77D2&quot;/&gt;&lt;wsp:rsid wsp:val=&quot;00BD77D7&quot;/&gt;&lt;wsp:rsid wsp:val=&quot;00BD77E5&quot;/&gt;&lt;wsp:rsid wsp:val=&quot;00BE0914&quot;/&gt;&lt;wsp:rsid wsp:val=&quot;00BE0CE6&quot;/&gt;&lt;wsp:rsid wsp:val=&quot;00BE1744&quot;/&gt;&lt;wsp:rsid wsp:val=&quot;00BE2239&quot;/&gt;&lt;wsp:rsid wsp:val=&quot;00BE2510&quot;/&gt;&lt;wsp:rsid wsp:val=&quot;00BE253C&quot;/&gt;&lt;wsp:rsid wsp:val=&quot;00BE2D22&quot;/&gt;&lt;wsp:rsid wsp:val=&quot;00BE4070&quot;/&gt;&lt;wsp:rsid wsp:val=&quot;00BE43A9&quot;/&gt;&lt;wsp:rsid wsp:val=&quot;00BE4643&quot;/&gt;&lt;wsp:rsid wsp:val=&quot;00BE4717&quot;/&gt;&lt;wsp:rsid wsp:val=&quot;00BE5161&quot;/&gt;&lt;wsp:rsid wsp:val=&quot;00BE602E&quot;/&gt;&lt;wsp:rsid wsp:val=&quot;00BE63EF&quot;/&gt;&lt;wsp:rsid wsp:val=&quot;00BE6B06&quot;/&gt;&lt;wsp:rsid wsp:val=&quot;00BE7915&quot;/&gt;&lt;wsp:rsid wsp:val=&quot;00BF0603&quot;/&gt;&lt;wsp:rsid wsp:val=&quot;00BF071B&quot;/&gt;&lt;wsp:rsid wsp:val=&quot;00BF0896&quot;/&gt;&lt;wsp:rsid wsp:val=&quot;00BF0D0B&quot;/&gt;&lt;wsp:rsid wsp:val=&quot;00BF3263&quot;/&gt;&lt;wsp:rsid wsp:val=&quot;00BF4481&quot;/&gt;&lt;wsp:rsid wsp:val=&quot;00BF4FDE&quot;/&gt;&lt;wsp:rsid wsp:val=&quot;00BF6EC9&quot;/&gt;&lt;wsp:rsid wsp:val=&quot;00BF6F36&quot;/&gt;&lt;wsp:rsid wsp:val=&quot;00BF796D&quot;/&gt;&lt;wsp:rsid wsp:val=&quot;00C0013C&quot;/&gt;&lt;wsp:rsid wsp:val=&quot;00C00710&quot;/&gt;&lt;wsp:rsid wsp:val=&quot;00C024B8&quot;/&gt;&lt;wsp:rsid wsp:val=&quot;00C02B59&quot;/&gt;&lt;wsp:rsid wsp:val=&quot;00C02C2E&quot;/&gt;&lt;wsp:rsid wsp:val=&quot;00C03AF4&quot;/&gt;&lt;wsp:rsid wsp:val=&quot;00C03D7C&quot;/&gt;&lt;wsp:rsid wsp:val=&quot;00C047AB&quot;/&gt;&lt;wsp:rsid wsp:val=&quot;00C0495C&quot;/&gt;&lt;wsp:rsid wsp:val=&quot;00C05450&quot;/&gt;&lt;wsp:rsid wsp:val=&quot;00C05929&quot;/&gt;&lt;wsp:rsid wsp:val=&quot;00C065CF&quot;/&gt;&lt;wsp:rsid wsp:val=&quot;00C06C2E&quot;/&gt;&lt;wsp:rsid wsp:val=&quot;00C07358&quot;/&gt;&lt;wsp:rsid wsp:val=&quot;00C077BC&quot;/&gt;&lt;wsp:rsid wsp:val=&quot;00C07EF4&quot;/&gt;&lt;wsp:rsid wsp:val=&quot;00C11482&quot;/&gt;&lt;wsp:rsid wsp:val=&quot;00C11703&quot;/&gt;&lt;wsp:rsid wsp:val=&quot;00C11801&quot;/&gt;&lt;wsp:rsid wsp:val=&quot;00C11C4C&quot;/&gt;&lt;wsp:rsid wsp:val=&quot;00C11CFB&quot;/&gt;&lt;wsp:rsid wsp:val=&quot;00C123F0&quot;/&gt;&lt;wsp:rsid wsp:val=&quot;00C12C7C&quot;/&gt;&lt;wsp:rsid wsp:val=&quot;00C132A5&quot;/&gt;&lt;wsp:rsid wsp:val=&quot;00C13829&quot;/&gt;&lt;wsp:rsid wsp:val=&quot;00C1499F&quot;/&gt;&lt;wsp:rsid wsp:val=&quot;00C149B8&quot;/&gt;&lt;wsp:rsid wsp:val=&quot;00C14F85&quot;/&gt;&lt;wsp:rsid wsp:val=&quot;00C158C8&quot;/&gt;&lt;wsp:rsid wsp:val=&quot;00C15BE1&quot;/&gt;&lt;wsp:rsid wsp:val=&quot;00C16065&quot;/&gt;&lt;wsp:rsid wsp:val=&quot;00C16422&quot;/&gt;&lt;wsp:rsid wsp:val=&quot;00C16865&quot;/&gt;&lt;wsp:rsid wsp:val=&quot;00C16894&quot;/&gt;&lt;wsp:rsid wsp:val=&quot;00C169DD&quot;/&gt;&lt;wsp:rsid wsp:val=&quot;00C16B07&quot;/&gt;&lt;wsp:rsid wsp:val=&quot;00C17F39&quot;/&gt;&lt;wsp:rsid wsp:val=&quot;00C2006E&quot;/&gt;&lt;wsp:rsid wsp:val=&quot;00C20432&quot;/&gt;&lt;wsp:rsid wsp:val=&quot;00C20531&quot;/&gt;&lt;wsp:rsid wsp:val=&quot;00C20781&quot;/&gt;&lt;wsp:rsid wsp:val=&quot;00C2427C&quot;/&gt;&lt;wsp:rsid wsp:val=&quot;00C259CB&quot;/&gt;&lt;wsp:rsid wsp:val=&quot;00C30A38&quot;/&gt;&lt;wsp:rsid wsp:val=&quot;00C316C4&quot;/&gt;&lt;wsp:rsid wsp:val=&quot;00C3179C&quot;/&gt;&lt;wsp:rsid wsp:val=&quot;00C31E84&quot;/&gt;&lt;wsp:rsid wsp:val=&quot;00C31EED&quot;/&gt;&lt;wsp:rsid wsp:val=&quot;00C31FBD&quot;/&gt;&lt;wsp:rsid wsp:val=&quot;00C3244D&quot;/&gt;&lt;wsp:rsid wsp:val=&quot;00C32D24&quot;/&gt;&lt;wsp:rsid wsp:val=&quot;00C33BDB&quot;/&gt;&lt;wsp:rsid wsp:val=&quot;00C3456B&quot;/&gt;&lt;wsp:rsid wsp:val=&quot;00C34DF9&quot;/&gt;&lt;wsp:rsid wsp:val=&quot;00C35272&quot;/&gt;&lt;wsp:rsid wsp:val=&quot;00C355B3&quot;/&gt;&lt;wsp:rsid wsp:val=&quot;00C35DCC&quot;/&gt;&lt;wsp:rsid wsp:val=&quot;00C3631A&quot;/&gt;&lt;wsp:rsid wsp:val=&quot;00C37693&quot;/&gt;&lt;wsp:rsid wsp:val=&quot;00C376F1&quot;/&gt;&lt;wsp:rsid wsp:val=&quot;00C377F8&quot;/&gt;&lt;wsp:rsid wsp:val=&quot;00C41C95&quot;/&gt;&lt;wsp:rsid wsp:val=&quot;00C42D76&quot;/&gt;&lt;wsp:rsid wsp:val=&quot;00C42DA4&quot;/&gt;&lt;wsp:rsid wsp:val=&quot;00C4327E&quot;/&gt;&lt;wsp:rsid wsp:val=&quot;00C43D59&quot;/&gt;&lt;wsp:rsid wsp:val=&quot;00C43E16&quot;/&gt;&lt;wsp:rsid wsp:val=&quot;00C45989&quot;/&gt;&lt;wsp:rsid wsp:val=&quot;00C45A58&quot;/&gt;&lt;wsp:rsid wsp:val=&quot;00C45F0E&quot;/&gt;&lt;wsp:rsid wsp:val=&quot;00C46683&quot;/&gt;&lt;wsp:rsid wsp:val=&quot;00C50BDF&quot;/&gt;&lt;wsp:rsid wsp:val=&quot;00C50C0C&quot;/&gt;&lt;wsp:rsid wsp:val=&quot;00C5121B&quot;/&gt;&lt;wsp:rsid wsp:val=&quot;00C51387&quot;/&gt;&lt;wsp:rsid wsp:val=&quot;00C51449&quot;/&gt;&lt;wsp:rsid wsp:val=&quot;00C5450E&quot;/&gt;&lt;wsp:rsid wsp:val=&quot;00C55005&quot;/&gt;&lt;wsp:rsid wsp:val=&quot;00C555AD&quot;/&gt;&lt;wsp:rsid wsp:val=&quot;00C5587B&quot;/&gt;&lt;wsp:rsid wsp:val=&quot;00C55C34&quot;/&gt;&lt;wsp:rsid wsp:val=&quot;00C55EE9&quot;/&gt;&lt;wsp:rsid wsp:val=&quot;00C56427&quot;/&gt;&lt;wsp:rsid wsp:val=&quot;00C56E86&quot;/&gt;&lt;wsp:rsid wsp:val=&quot;00C56EB5&quot;/&gt;&lt;wsp:rsid wsp:val=&quot;00C57855&quot;/&gt;&lt;wsp:rsid wsp:val=&quot;00C57D3A&quot;/&gt;&lt;wsp:rsid wsp:val=&quot;00C611F6&quot;/&gt;&lt;wsp:rsid wsp:val=&quot;00C61645&quot;/&gt;&lt;wsp:rsid wsp:val=&quot;00C619A7&quot;/&gt;&lt;wsp:rsid wsp:val=&quot;00C61A0D&quot;/&gt;&lt;wsp:rsid wsp:val=&quot;00C61BA5&quot;/&gt;&lt;wsp:rsid wsp:val=&quot;00C624B0&quot;/&gt;&lt;wsp:rsid wsp:val=&quot;00C635E0&quot;/&gt;&lt;wsp:rsid wsp:val=&quot;00C63708&quot;/&gt;&lt;wsp:rsid wsp:val=&quot;00C6379B&quot;/&gt;&lt;wsp:rsid wsp:val=&quot;00C63AAB&quot;/&gt;&lt;wsp:rsid wsp:val=&quot;00C644B0&quot;/&gt;&lt;wsp:rsid wsp:val=&quot;00C662FA&quot;/&gt;&lt;wsp:rsid wsp:val=&quot;00C66468&quot;/&gt;&lt;wsp:rsid wsp:val=&quot;00C664F7&quot;/&gt;&lt;wsp:rsid wsp:val=&quot;00C666B2&quot;/&gt;&lt;wsp:rsid wsp:val=&quot;00C67618&quot;/&gt;&lt;wsp:rsid wsp:val=&quot;00C67863&quot;/&gt;&lt;wsp:rsid wsp:val=&quot;00C703E9&quot;/&gt;&lt;wsp:rsid wsp:val=&quot;00C7073B&quot;/&gt;&lt;wsp:rsid wsp:val=&quot;00C708CD&quot;/&gt;&lt;wsp:rsid wsp:val=&quot;00C71041&quot;/&gt;&lt;wsp:rsid wsp:val=&quot;00C71AB8&quot;/&gt;&lt;wsp:rsid wsp:val=&quot;00C71D34&quot;/&gt;&lt;wsp:rsid wsp:val=&quot;00C7237B&quot;/&gt;&lt;wsp:rsid wsp:val=&quot;00C73179&quot;/&gt;&lt;wsp:rsid wsp:val=&quot;00C73DED&quot;/&gt;&lt;wsp:rsid wsp:val=&quot;00C7463D&quot;/&gt;&lt;wsp:rsid wsp:val=&quot;00C74810&quot;/&gt;&lt;wsp:rsid wsp:val=&quot;00C74999&quot;/&gt;&lt;wsp:rsid wsp:val=&quot;00C75298&quot;/&gt;&lt;wsp:rsid wsp:val=&quot;00C76587&quot;/&gt;&lt;wsp:rsid wsp:val=&quot;00C80CF7&quot;/&gt;&lt;wsp:rsid wsp:val=&quot;00C80DEF&quot;/&gt;&lt;wsp:rsid wsp:val=&quot;00C80EDC&quot;/&gt;&lt;wsp:rsid wsp:val=&quot;00C80F41&quot;/&gt;&lt;wsp:rsid wsp:val=&quot;00C80FA7&quot;/&gt;&lt;wsp:rsid wsp:val=&quot;00C8139E&quot;/&gt;&lt;wsp:rsid wsp:val=&quot;00C820C1&quot;/&gt;&lt;wsp:rsid wsp:val=&quot;00C82456&quot;/&gt;&lt;wsp:rsid wsp:val=&quot;00C82CD3&quot;/&gt;&lt;wsp:rsid wsp:val=&quot;00C84CD4&quot;/&gt;&lt;wsp:rsid wsp:val=&quot;00C8564C&quot;/&gt;&lt;wsp:rsid wsp:val=&quot;00C86728&quot;/&gt;&lt;wsp:rsid wsp:val=&quot;00C871AC&quot;/&gt;&lt;wsp:rsid wsp:val=&quot;00C87CA5&quot;/&gt;&lt;wsp:rsid wsp:val=&quot;00C900EB&quot;/&gt;&lt;wsp:rsid wsp:val=&quot;00C90A37&quot;/&gt;&lt;wsp:rsid wsp:val=&quot;00C92084&quot;/&gt;&lt;wsp:rsid wsp:val=&quot;00C925B6&quot;/&gt;&lt;wsp:rsid wsp:val=&quot;00C92D93&quot;/&gt;&lt;wsp:rsid wsp:val=&quot;00C9302D&quot;/&gt;&lt;wsp:rsid wsp:val=&quot;00C93886&quot;/&gt;&lt;wsp:rsid wsp:val=&quot;00C93B23&quot;/&gt;&lt;wsp:rsid wsp:val=&quot;00C943FD&quot;/&gt;&lt;wsp:rsid wsp:val=&quot;00C95229&quot;/&gt;&lt;wsp:rsid wsp:val=&quot;00C95AB0&quot;/&gt;&lt;wsp:rsid wsp:val=&quot;00C97577&quot;/&gt;&lt;wsp:rsid wsp:val=&quot;00C977BC&quot;/&gt;&lt;wsp:rsid wsp:val=&quot;00CA05F6&quot;/&gt;&lt;wsp:rsid wsp:val=&quot;00CA073C&quot;/&gt;&lt;wsp:rsid wsp:val=&quot;00CA0EAA&quot;/&gt;&lt;wsp:rsid wsp:val=&quot;00CA0F64&quot;/&gt;&lt;wsp:rsid wsp:val=&quot;00CA1040&quot;/&gt;&lt;wsp:rsid wsp:val=&quot;00CA155E&quot;/&gt;&lt;wsp:rsid wsp:val=&quot;00CA1A94&quot;/&gt;&lt;wsp:rsid wsp:val=&quot;00CA1D2A&quot;/&gt;&lt;wsp:rsid wsp:val=&quot;00CA1EB2&quot;/&gt;&lt;wsp:rsid wsp:val=&quot;00CA2295&quot;/&gt;&lt;wsp:rsid wsp:val=&quot;00CA323F&quot;/&gt;&lt;wsp:rsid wsp:val=&quot;00CA38F9&quot;/&gt;&lt;wsp:rsid wsp:val=&quot;00CA3A1D&quot;/&gt;&lt;wsp:rsid wsp:val=&quot;00CA3B7C&quot;/&gt;&lt;wsp:rsid wsp:val=&quot;00CA487F&quot;/&gt;&lt;wsp:rsid wsp:val=&quot;00CA694C&quot;/&gt;&lt;wsp:rsid wsp:val=&quot;00CA6C6A&quot;/&gt;&lt;wsp:rsid wsp:val=&quot;00CA7AF0&quot;/&gt;&lt;wsp:rsid wsp:val=&quot;00CB0008&quot;/&gt;&lt;wsp:rsid wsp:val=&quot;00CB0AF4&quot;/&gt;&lt;wsp:rsid wsp:val=&quot;00CB2528&quot;/&gt;&lt;wsp:rsid wsp:val=&quot;00CB2547&quot;/&gt;&lt;wsp:rsid wsp:val=&quot;00CB344D&quot;/&gt;&lt;wsp:rsid wsp:val=&quot;00CB37BC&quot;/&gt;&lt;wsp:rsid wsp:val=&quot;00CB3A7B&quot;/&gt;&lt;wsp:rsid wsp:val=&quot;00CB4A18&quot;/&gt;&lt;wsp:rsid wsp:val=&quot;00CB4EAD&quot;/&gt;&lt;wsp:rsid wsp:val=&quot;00CB5866&quot;/&gt;&lt;wsp:rsid wsp:val=&quot;00CB5984&quot;/&gt;&lt;wsp:rsid wsp:val=&quot;00CB66D6&quot;/&gt;&lt;wsp:rsid wsp:val=&quot;00CB6991&quot;/&gt;&lt;wsp:rsid wsp:val=&quot;00CC18FF&quot;/&gt;&lt;wsp:rsid wsp:val=&quot;00CC196A&quot;/&gt;&lt;wsp:rsid wsp:val=&quot;00CC1B61&quot;/&gt;&lt;wsp:rsid wsp:val=&quot;00CC1D85&quot;/&gt;&lt;wsp:rsid wsp:val=&quot;00CC2B43&quot;/&gt;&lt;wsp:rsid wsp:val=&quot;00CC2C05&quot;/&gt;&lt;wsp:rsid wsp:val=&quot;00CC307B&quot;/&gt;&lt;wsp:rsid wsp:val=&quot;00CC32B8&quot;/&gt;&lt;wsp:rsid wsp:val=&quot;00CC3BC5&quot;/&gt;&lt;wsp:rsid wsp:val=&quot;00CC4508&quot;/&gt;&lt;wsp:rsid wsp:val=&quot;00CC49B4&quot;/&gt;&lt;wsp:rsid wsp:val=&quot;00CC4A67&quot;/&gt;&lt;wsp:rsid wsp:val=&quot;00CC4A71&quot;/&gt;&lt;wsp:rsid wsp:val=&quot;00CC6A22&quot;/&gt;&lt;wsp:rsid wsp:val=&quot;00CC6A9D&quot;/&gt;&lt;wsp:rsid wsp:val=&quot;00CC6E6B&quot;/&gt;&lt;wsp:rsid wsp:val=&quot;00CC776F&quot;/&gt;&lt;wsp:rsid wsp:val=&quot;00CD0307&quot;/&gt;&lt;wsp:rsid wsp:val=&quot;00CD03D5&quot;/&gt;&lt;wsp:rsid wsp:val=&quot;00CD055C&quot;/&gt;&lt;wsp:rsid wsp:val=&quot;00CD07B9&quot;/&gt;&lt;wsp:rsid wsp:val=&quot;00CD0DEE&quot;/&gt;&lt;wsp:rsid wsp:val=&quot;00CD0F36&quot;/&gt;&lt;wsp:rsid wsp:val=&quot;00CD1275&quot;/&gt;&lt;wsp:rsid wsp:val=&quot;00CD1357&quot;/&gt;&lt;wsp:rsid wsp:val=&quot;00CD24BC&quot;/&gt;&lt;wsp:rsid wsp:val=&quot;00CD3156&quot;/&gt;&lt;wsp:rsid wsp:val=&quot;00CD3497&quot;/&gt;&lt;wsp:rsid wsp:val=&quot;00CD36E8&quot;/&gt;&lt;wsp:rsid wsp:val=&quot;00CD53EA&quot;/&gt;&lt;wsp:rsid wsp:val=&quot;00CD5C58&quot;/&gt;&lt;wsp:rsid wsp:val=&quot;00CD61AE&quot;/&gt;&lt;wsp:rsid wsp:val=&quot;00CD63D6&quot;/&gt;&lt;wsp:rsid wsp:val=&quot;00CD70BC&quot;/&gt;&lt;wsp:rsid wsp:val=&quot;00CD7447&quot;/&gt;&lt;wsp:rsid wsp:val=&quot;00CE000F&quot;/&gt;&lt;wsp:rsid wsp:val=&quot;00CE0653&quot;/&gt;&lt;wsp:rsid wsp:val=&quot;00CE0F00&quot;/&gt;&lt;wsp:rsid wsp:val=&quot;00CE13CF&quot;/&gt;&lt;wsp:rsid wsp:val=&quot;00CE352E&quot;/&gt;&lt;wsp:rsid wsp:val=&quot;00CE393B&quot;/&gt;&lt;wsp:rsid wsp:val=&quot;00CE3C23&quot;/&gt;&lt;wsp:rsid wsp:val=&quot;00CE4789&quot;/&gt;&lt;wsp:rsid wsp:val=&quot;00CE51DE&quot;/&gt;&lt;wsp:rsid wsp:val=&quot;00CE549C&quot;/&gt;&lt;wsp:rsid wsp:val=&quot;00CE6534&quot;/&gt;&lt;wsp:rsid wsp:val=&quot;00CE7F9C&quot;/&gt;&lt;wsp:rsid wsp:val=&quot;00CF05D4&quot;/&gt;&lt;wsp:rsid wsp:val=&quot;00CF14DC&quot;/&gt;&lt;wsp:rsid wsp:val=&quot;00CF19AD&quot;/&gt;&lt;wsp:rsid wsp:val=&quot;00CF2CB3&quot;/&gt;&lt;wsp:rsid wsp:val=&quot;00CF2CC3&quot;/&gt;&lt;wsp:rsid wsp:val=&quot;00CF3F2B&quot;/&gt;&lt;wsp:rsid wsp:val=&quot;00CF4D00&quot;/&gt;&lt;wsp:rsid wsp:val=&quot;00CF5547&quot;/&gt;&lt;wsp:rsid wsp:val=&quot;00CF5C1E&quot;/&gt;&lt;wsp:rsid wsp:val=&quot;00CF64B7&quot;/&gt;&lt;wsp:rsid wsp:val=&quot;00CF662B&quot;/&gt;&lt;wsp:rsid wsp:val=&quot;00CF6F02&quot;/&gt;&lt;wsp:rsid wsp:val=&quot;00CF7E7F&quot;/&gt;&lt;wsp:rsid wsp:val=&quot;00D01577&quot;/&gt;&lt;wsp:rsid wsp:val=&quot;00D0244D&quot;/&gt;&lt;wsp:rsid wsp:val=&quot;00D0274E&quot;/&gt;&lt;wsp:rsid wsp:val=&quot;00D02F23&quot;/&gt;&lt;wsp:rsid wsp:val=&quot;00D035E6&quot;/&gt;&lt;wsp:rsid wsp:val=&quot;00D03714&quot;/&gt;&lt;wsp:rsid wsp:val=&quot;00D0390B&quot;/&gt;&lt;wsp:rsid wsp:val=&quot;00D03983&quot;/&gt;&lt;wsp:rsid wsp:val=&quot;00D03A46&quot;/&gt;&lt;wsp:rsid wsp:val=&quot;00D03F1E&quot;/&gt;&lt;wsp:rsid wsp:val=&quot;00D05DDD&quot;/&gt;&lt;wsp:rsid wsp:val=&quot;00D06577&quot;/&gt;&lt;wsp:rsid wsp:val=&quot;00D06DB0&quot;/&gt;&lt;wsp:rsid wsp:val=&quot;00D10049&quot;/&gt;&lt;wsp:rsid wsp:val=&quot;00D101F3&quot;/&gt;&lt;wsp:rsid wsp:val=&quot;00D111DD&quot;/&gt;&lt;wsp:rsid wsp:val=&quot;00D1173A&quot;/&gt;&lt;wsp:rsid wsp:val=&quot;00D11D10&quot;/&gt;&lt;wsp:rsid wsp:val=&quot;00D127B3&quot;/&gt;&lt;wsp:rsid wsp:val=&quot;00D12D4C&quot;/&gt;&lt;wsp:rsid wsp:val=&quot;00D12D9F&quot;/&gt;&lt;wsp:rsid wsp:val=&quot;00D13BD8&quot;/&gt;&lt;wsp:rsid wsp:val=&quot;00D13F30&quot;/&gt;&lt;wsp:rsid wsp:val=&quot;00D13F3E&quot;/&gt;&lt;wsp:rsid wsp:val=&quot;00D148A8&quot;/&gt;&lt;wsp:rsid wsp:val=&quot;00D14C59&quot;/&gt;&lt;wsp:rsid wsp:val=&quot;00D1587A&quot;/&gt;&lt;wsp:rsid wsp:val=&quot;00D1593D&quot;/&gt;&lt;wsp:rsid wsp:val=&quot;00D16625&quot;/&gt;&lt;wsp:rsid wsp:val=&quot;00D16D2E&quot;/&gt;&lt;wsp:rsid wsp:val=&quot;00D16ED2&quot;/&gt;&lt;wsp:rsid wsp:val=&quot;00D170A9&quot;/&gt;&lt;wsp:rsid wsp:val=&quot;00D17EC1&quot;/&gt;&lt;wsp:rsid wsp:val=&quot;00D17F0D&quot;/&gt;&lt;wsp:rsid wsp:val=&quot;00D20D47&quot;/&gt;&lt;wsp:rsid wsp:val=&quot;00D2171D&quot;/&gt;&lt;wsp:rsid wsp:val=&quot;00D22BBD&quot;/&gt;&lt;wsp:rsid wsp:val=&quot;00D23B6E&quot;/&gt;&lt;wsp:rsid wsp:val=&quot;00D249A6&quot;/&gt;&lt;wsp:rsid wsp:val=&quot;00D249B3&quot;/&gt;&lt;wsp:rsid wsp:val=&quot;00D24D2D&quot;/&gt;&lt;wsp:rsid wsp:val=&quot;00D25269&quot;/&gt;&lt;wsp:rsid wsp:val=&quot;00D2560D&quot;/&gt;&lt;wsp:rsid wsp:val=&quot;00D2587B&quot;/&gt;&lt;wsp:rsid wsp:val=&quot;00D26195&quot;/&gt;&lt;wsp:rsid wsp:val=&quot;00D264CF&quot;/&gt;&lt;wsp:rsid wsp:val=&quot;00D26501&quot;/&gt;&lt;wsp:rsid wsp:val=&quot;00D267F3&quot;/&gt;&lt;wsp:rsid wsp:val=&quot;00D27183&quot;/&gt;&lt;wsp:rsid wsp:val=&quot;00D2791C&quot;/&gt;&lt;wsp:rsid wsp:val=&quot;00D2793F&quot;/&gt;&lt;wsp:rsid wsp:val=&quot;00D27CFB&quot;/&gt;&lt;wsp:rsid wsp:val=&quot;00D301B2&quot;/&gt;&lt;wsp:rsid wsp:val=&quot;00D31183&quot;/&gt;&lt;wsp:rsid wsp:val=&quot;00D311F9&quot;/&gt;&lt;wsp:rsid wsp:val=&quot;00D31ABD&quot;/&gt;&lt;wsp:rsid wsp:val=&quot;00D3202E&quot;/&gt;&lt;wsp:rsid wsp:val=&quot;00D3218A&quot;/&gt;&lt;wsp:rsid wsp:val=&quot;00D3220D&quot;/&gt;&lt;wsp:rsid wsp:val=&quot;00D32AD8&quot;/&gt;&lt;wsp:rsid wsp:val=&quot;00D32DBE&quot;/&gt;&lt;wsp:rsid wsp:val=&quot;00D3370C&quot;/&gt;&lt;wsp:rsid wsp:val=&quot;00D33949&quot;/&gt;&lt;wsp:rsid wsp:val=&quot;00D34060&quot;/&gt;&lt;wsp:rsid wsp:val=&quot;00D3407A&quot;/&gt;&lt;wsp:rsid wsp:val=&quot;00D3539D&quot;/&gt;&lt;wsp:rsid wsp:val=&quot;00D35B92&quot;/&gt;&lt;wsp:rsid wsp:val=&quot;00D36C5B&quot;/&gt;&lt;wsp:rsid wsp:val=&quot;00D36FEA&quot;/&gt;&lt;wsp:rsid wsp:val=&quot;00D37B65&quot;/&gt;&lt;wsp:rsid wsp:val=&quot;00D40399&quot;/&gt;&lt;wsp:rsid wsp:val=&quot;00D40881&quot;/&gt;&lt;wsp:rsid wsp:val=&quot;00D40A80&quot;/&gt;&lt;wsp:rsid wsp:val=&quot;00D40BC1&quot;/&gt;&lt;wsp:rsid wsp:val=&quot;00D41A6D&quot;/&gt;&lt;wsp:rsid wsp:val=&quot;00D4239B&quot;/&gt;&lt;wsp:rsid wsp:val=&quot;00D42699&quot;/&gt;&lt;wsp:rsid wsp:val=&quot;00D426A7&quot;/&gt;&lt;wsp:rsid wsp:val=&quot;00D42732&quot;/&gt;&lt;wsp:rsid wsp:val=&quot;00D42B7C&quot;/&gt;&lt;wsp:rsid wsp:val=&quot;00D42F46&quot;/&gt;&lt;wsp:rsid wsp:val=&quot;00D42FC1&quot;/&gt;&lt;wsp:rsid wsp:val=&quot;00D43660&quot;/&gt;&lt;wsp:rsid wsp:val=&quot;00D4434A&quot;/&gt;&lt;wsp:rsid wsp:val=&quot;00D444EC&quot;/&gt;&lt;wsp:rsid wsp:val=&quot;00D44D63&quot;/&gt;&lt;wsp:rsid wsp:val=&quot;00D4756B&quot;/&gt;&lt;wsp:rsid wsp:val=&quot;00D50F55&quot;/&gt;&lt;wsp:rsid wsp:val=&quot;00D5103C&quot;/&gt;&lt;wsp:rsid wsp:val=&quot;00D51837&quot;/&gt;&lt;wsp:rsid wsp:val=&quot;00D51EC4&quot;/&gt;&lt;wsp:rsid wsp:val=&quot;00D51F76&quot;/&gt;&lt;wsp:rsid wsp:val=&quot;00D52844&quot;/&gt;&lt;wsp:rsid wsp:val=&quot;00D531BA&quot;/&gt;&lt;wsp:rsid wsp:val=&quot;00D53620&quot;/&gt;&lt;wsp:rsid wsp:val=&quot;00D53820&quot;/&gt;&lt;wsp:rsid wsp:val=&quot;00D5406A&quot;/&gt;&lt;wsp:rsid wsp:val=&quot;00D54E8A&quot;/&gt;&lt;wsp:rsid wsp:val=&quot;00D55206&quot;/&gt;&lt;wsp:rsid wsp:val=&quot;00D55B53&quot;/&gt;&lt;wsp:rsid wsp:val=&quot;00D56451&quot;/&gt;&lt;wsp:rsid wsp:val=&quot;00D56BD1&quot;/&gt;&lt;wsp:rsid wsp:val=&quot;00D56E69&quot;/&gt;&lt;wsp:rsid wsp:val=&quot;00D60580&quot;/&gt;&lt;wsp:rsid wsp:val=&quot;00D60BAE&quot;/&gt;&lt;wsp:rsid wsp:val=&quot;00D60E0F&quot;/&gt;&lt;wsp:rsid wsp:val=&quot;00D610C0&quot;/&gt;&lt;wsp:rsid wsp:val=&quot;00D61139&quot;/&gt;&lt;wsp:rsid wsp:val=&quot;00D61264&quot;/&gt;&lt;wsp:rsid wsp:val=&quot;00D6176B&quot;/&gt;&lt;wsp:rsid wsp:val=&quot;00D61EF5&quot;/&gt;&lt;wsp:rsid wsp:val=&quot;00D635A6&quot;/&gt;&lt;wsp:rsid wsp:val=&quot;00D63F09&quot;/&gt;&lt;wsp:rsid wsp:val=&quot;00D64086&quot;/&gt;&lt;wsp:rsid wsp:val=&quot;00D64264&quot;/&gt;&lt;wsp:rsid wsp:val=&quot;00D658FC&quot;/&gt;&lt;wsp:rsid wsp:val=&quot;00D66883&quot;/&gt;&lt;wsp:rsid wsp:val=&quot;00D6738E&quot;/&gt;&lt;wsp:rsid wsp:val=&quot;00D678C1&quot;/&gt;&lt;wsp:rsid wsp:val=&quot;00D7056E&quot;/&gt;&lt;wsp:rsid wsp:val=&quot;00D705F4&quot;/&gt;&lt;wsp:rsid wsp:val=&quot;00D7069D&quot;/&gt;&lt;wsp:rsid wsp:val=&quot;00D70F3D&quot;/&gt;&lt;wsp:rsid wsp:val=&quot;00D71508&quot;/&gt;&lt;wsp:rsid wsp:val=&quot;00D71E48&quot;/&gt;&lt;wsp:rsid wsp:val=&quot;00D71F6D&quot;/&gt;&lt;wsp:rsid wsp:val=&quot;00D72068&quot;/&gt;&lt;wsp:rsid wsp:val=&quot;00D7322C&quot;/&gt;&lt;wsp:rsid wsp:val=&quot;00D73839&quot;/&gt;&lt;wsp:rsid wsp:val=&quot;00D74E78&quot;/&gt;&lt;wsp:rsid wsp:val=&quot;00D7523D&quot;/&gt;&lt;wsp:rsid wsp:val=&quot;00D756B3&quot;/&gt;&lt;wsp:rsid wsp:val=&quot;00D76C03&quot;/&gt;&lt;wsp:rsid wsp:val=&quot;00D76F61&quot;/&gt;&lt;wsp:rsid wsp:val=&quot;00D76FD2&quot;/&gt;&lt;wsp:rsid wsp:val=&quot;00D7747D&quot;/&gt;&lt;wsp:rsid wsp:val=&quot;00D77D5E&quot;/&gt;&lt;wsp:rsid wsp:val=&quot;00D80B4F&quot;/&gt;&lt;wsp:rsid wsp:val=&quot;00D80B70&quot;/&gt;&lt;wsp:rsid wsp:val=&quot;00D81296&quot;/&gt;&lt;wsp:rsid wsp:val=&quot;00D820A7&quot;/&gt;&lt;wsp:rsid wsp:val=&quot;00D82A21&quot;/&gt;&lt;wsp:rsid wsp:val=&quot;00D82ADD&quot;/&gt;&lt;wsp:rsid wsp:val=&quot;00D82D49&quot;/&gt;&lt;wsp:rsid wsp:val=&quot;00D82EC6&quot;/&gt;&lt;wsp:rsid wsp:val=&quot;00D82FA8&quot;/&gt;&lt;wsp:rsid wsp:val=&quot;00D83CC0&quot;/&gt;&lt;wsp:rsid wsp:val=&quot;00D84387&quot;/&gt;&lt;wsp:rsid wsp:val=&quot;00D84C20&quot;/&gt;&lt;wsp:rsid wsp:val=&quot;00D85466&quot;/&gt;&lt;wsp:rsid wsp:val=&quot;00D86BB8&quot;/&gt;&lt;wsp:rsid wsp:val=&quot;00D87335&quot;/&gt;&lt;wsp:rsid wsp:val=&quot;00D8733E&quot;/&gt;&lt;wsp:rsid wsp:val=&quot;00D874C5&quot;/&gt;&lt;wsp:rsid wsp:val=&quot;00D900C6&quot;/&gt;&lt;wsp:rsid wsp:val=&quot;00D9037F&quot;/&gt;&lt;wsp:rsid wsp:val=&quot;00D903CE&quot;/&gt;&lt;wsp:rsid wsp:val=&quot;00D903E3&quot;/&gt;&lt;wsp:rsid wsp:val=&quot;00D90419&quot;/&gt;&lt;wsp:rsid wsp:val=&quot;00D927C4&quot;/&gt;&lt;wsp:rsid wsp:val=&quot;00D92E21&quot;/&gt;&lt;wsp:rsid wsp:val=&quot;00D930D6&quot;/&gt;&lt;wsp:rsid wsp:val=&quot;00D9327B&quot;/&gt;&lt;wsp:rsid wsp:val=&quot;00D9331A&quot;/&gt;&lt;wsp:rsid wsp:val=&quot;00D93937&quot;/&gt;&lt;wsp:rsid wsp:val=&quot;00D93B41&quot;/&gt;&lt;wsp:rsid wsp:val=&quot;00D9446B&quot;/&gt;&lt;wsp:rsid wsp:val=&quot;00D94D67&quot;/&gt;&lt;wsp:rsid wsp:val=&quot;00D94DA7&quot;/&gt;&lt;wsp:rsid wsp:val=&quot;00D9558D&quot;/&gt;&lt;wsp:rsid wsp:val=&quot;00D95A16&quot;/&gt;&lt;wsp:rsid wsp:val=&quot;00D95BF3&quot;/&gt;&lt;wsp:rsid wsp:val=&quot;00D960E6&quot;/&gt;&lt;wsp:rsid wsp:val=&quot;00D96A7C&quot;/&gt;&lt;wsp:rsid wsp:val=&quot;00D971BE&quot;/&gt;&lt;wsp:rsid wsp:val=&quot;00D97432&quot;/&gt;&lt;wsp:rsid wsp:val=&quot;00D97C1F&quot;/&gt;&lt;wsp:rsid wsp:val=&quot;00DA08A1&quot;/&gt;&lt;wsp:rsid wsp:val=&quot;00DA08E8&quot;/&gt;&lt;wsp:rsid wsp:val=&quot;00DA0D96&quot;/&gt;&lt;wsp:rsid wsp:val=&quot;00DA1486&quot;/&gt;&lt;wsp:rsid wsp:val=&quot;00DA258C&quot;/&gt;&lt;wsp:rsid wsp:val=&quot;00DA2EC0&quot;/&gt;&lt;wsp:rsid wsp:val=&quot;00DA3180&quot;/&gt;&lt;wsp:rsid wsp:val=&quot;00DA36C5&quot;/&gt;&lt;wsp:rsid wsp:val=&quot;00DA3C9B&quot;/&gt;&lt;wsp:rsid wsp:val=&quot;00DA41C1&quot;/&gt;&lt;wsp:rsid wsp:val=&quot;00DA563F&quot;/&gt;&lt;wsp:rsid wsp:val=&quot;00DA567F&quot;/&gt;&lt;wsp:rsid wsp:val=&quot;00DA6BC6&quot;/&gt;&lt;wsp:rsid wsp:val=&quot;00DA732A&quot;/&gt;&lt;wsp:rsid wsp:val=&quot;00DA751A&quot;/&gt;&lt;wsp:rsid wsp:val=&quot;00DA7BF6&quot;/&gt;&lt;wsp:rsid wsp:val=&quot;00DA7FC1&quot;/&gt;&lt;wsp:rsid wsp:val=&quot;00DB067C&quot;/&gt;&lt;wsp:rsid wsp:val=&quot;00DB09F4&quot;/&gt;&lt;wsp:rsid wsp:val=&quot;00DB0A69&quot;/&gt;&lt;wsp:rsid wsp:val=&quot;00DB0C05&quot;/&gt;&lt;wsp:rsid wsp:val=&quot;00DB0E50&quot;/&gt;&lt;wsp:rsid wsp:val=&quot;00DB23B8&quot;/&gt;&lt;wsp:rsid wsp:val=&quot;00DB270D&quot;/&gt;&lt;wsp:rsid wsp:val=&quot;00DB309B&quot;/&gt;&lt;wsp:rsid wsp:val=&quot;00DB3108&quot;/&gt;&lt;wsp:rsid wsp:val=&quot;00DB3D83&quot;/&gt;&lt;wsp:rsid wsp:val=&quot;00DB4A34&quot;/&gt;&lt;wsp:rsid wsp:val=&quot;00DB53FA&quot;/&gt;&lt;wsp:rsid wsp:val=&quot;00DB7095&quot;/&gt;&lt;wsp:rsid wsp:val=&quot;00DB7B81&quot;/&gt;&lt;wsp:rsid wsp:val=&quot;00DC00A1&quot;/&gt;&lt;wsp:rsid wsp:val=&quot;00DC1AEB&quot;/&gt;&lt;wsp:rsid wsp:val=&quot;00DC1B15&quot;/&gt;&lt;wsp:rsid wsp:val=&quot;00DC1BFD&quot;/&gt;&lt;wsp:rsid wsp:val=&quot;00DC1C37&quot;/&gt;&lt;wsp:rsid wsp:val=&quot;00DC2D4A&quot;/&gt;&lt;wsp:rsid wsp:val=&quot;00DC40ED&quot;/&gt;&lt;wsp:rsid wsp:val=&quot;00DC48F7&quot;/&gt;&lt;wsp:rsid wsp:val=&quot;00DC4E2D&quot;/&gt;&lt;wsp:rsid wsp:val=&quot;00DC6EDE&quot;/&gt;&lt;wsp:rsid wsp:val=&quot;00DC733D&quot;/&gt;&lt;wsp:rsid wsp:val=&quot;00DC742C&quot;/&gt;&lt;wsp:rsid wsp:val=&quot;00DC751E&quot;/&gt;&lt;wsp:rsid wsp:val=&quot;00DC7793&quot;/&gt;&lt;wsp:rsid wsp:val=&quot;00DC780E&quot;/&gt;&lt;wsp:rsid wsp:val=&quot;00DC7CC5&quot;/&gt;&lt;wsp:rsid wsp:val=&quot;00DD0FDE&quot;/&gt;&lt;wsp:rsid wsp:val=&quot;00DD1A04&quot;/&gt;&lt;wsp:rsid wsp:val=&quot;00DD2B3A&quot;/&gt;&lt;wsp:rsid wsp:val=&quot;00DD2E28&quot;/&gt;&lt;wsp:rsid wsp:val=&quot;00DD3429&quot;/&gt;&lt;wsp:rsid wsp:val=&quot;00DD4357&quot;/&gt;&lt;wsp:rsid wsp:val=&quot;00DD5116&quot;/&gt;&lt;wsp:rsid wsp:val=&quot;00DD519C&quot;/&gt;&lt;wsp:rsid wsp:val=&quot;00DD5AB6&quot;/&gt;&lt;wsp:rsid wsp:val=&quot;00DD6510&quot;/&gt;&lt;wsp:rsid wsp:val=&quot;00DE0536&quot;/&gt;&lt;wsp:rsid wsp:val=&quot;00DE0C22&quot;/&gt;&lt;wsp:rsid wsp:val=&quot;00DE127E&quot;/&gt;&lt;wsp:rsid wsp:val=&quot;00DE1365&quot;/&gt;&lt;wsp:rsid wsp:val=&quot;00DE15D2&quot;/&gt;&lt;wsp:rsid wsp:val=&quot;00DE16AA&quot;/&gt;&lt;wsp:rsid wsp:val=&quot;00DE1CF2&quot;/&gt;&lt;wsp:rsid wsp:val=&quot;00DE2163&quot;/&gt;&lt;wsp:rsid wsp:val=&quot;00DE33AA&quot;/&gt;&lt;wsp:rsid wsp:val=&quot;00DE3695&quot;/&gt;&lt;wsp:rsid wsp:val=&quot;00DE3808&quot;/&gt;&lt;wsp:rsid wsp:val=&quot;00DE3B86&quot;/&gt;&lt;wsp:rsid wsp:val=&quot;00DE507D&quot;/&gt;&lt;wsp:rsid wsp:val=&quot;00DE69F5&quot;/&gt;&lt;wsp:rsid wsp:val=&quot;00DE6B3B&quot;/&gt;&lt;wsp:rsid wsp:val=&quot;00DE6EDF&quot;/&gt;&lt;wsp:rsid wsp:val=&quot;00DE735C&quot;/&gt;&lt;wsp:rsid wsp:val=&quot;00DF09AB&quot;/&gt;&lt;wsp:rsid wsp:val=&quot;00DF1294&quot;/&gt;&lt;wsp:rsid wsp:val=&quot;00DF1A0D&quot;/&gt;&lt;wsp:rsid wsp:val=&quot;00DF2057&quot;/&gt;&lt;wsp:rsid wsp:val=&quot;00DF2212&quot;/&gt;&lt;wsp:rsid wsp:val=&quot;00DF221A&quot;/&gt;&lt;wsp:rsid wsp:val=&quot;00DF27E8&quot;/&gt;&lt;wsp:rsid wsp:val=&quot;00DF3A35&quot;/&gt;&lt;wsp:rsid wsp:val=&quot;00DF3BAA&quot;/&gt;&lt;wsp:rsid wsp:val=&quot;00DF5665&quot;/&gt;&lt;wsp:rsid wsp:val=&quot;00DF6302&quot;/&gt;&lt;wsp:rsid wsp:val=&quot;00DF7785&quot;/&gt;&lt;wsp:rsid wsp:val=&quot;00DF7A9B&quot;/&gt;&lt;wsp:rsid wsp:val=&quot;00E00D6A&quot;/&gt;&lt;wsp:rsid wsp:val=&quot;00E01453&quot;/&gt;&lt;wsp:rsid wsp:val=&quot;00E0166B&quot;/&gt;&lt;wsp:rsid wsp:val=&quot;00E022AF&quot;/&gt;&lt;wsp:rsid wsp:val=&quot;00E02A72&quot;/&gt;&lt;wsp:rsid wsp:val=&quot;00E02F8E&quot;/&gt;&lt;wsp:rsid wsp:val=&quot;00E0336B&quot;/&gt;&lt;wsp:rsid wsp:val=&quot;00E03D43&quot;/&gt;&lt;wsp:rsid wsp:val=&quot;00E03E63&quot;/&gt;&lt;wsp:rsid wsp:val=&quot;00E047DC&quot;/&gt;&lt;wsp:rsid wsp:val=&quot;00E06C75&quot;/&gt;&lt;wsp:rsid wsp:val=&quot;00E07F0C&quot;/&gt;&lt;wsp:rsid wsp:val=&quot;00E10762&quot;/&gt;&lt;wsp:rsid wsp:val=&quot;00E10861&quot;/&gt;&lt;wsp:rsid wsp:val=&quot;00E1152E&quot;/&gt;&lt;wsp:rsid wsp:val=&quot;00E125BF&quot;/&gt;&lt;wsp:rsid wsp:val=&quot;00E12BC3&quot;/&gt;&lt;wsp:rsid wsp:val=&quot;00E12FAC&quot;/&gt;&lt;wsp:rsid wsp:val=&quot;00E13062&quot;/&gt;&lt;wsp:rsid wsp:val=&quot;00E134FC&quot;/&gt;&lt;wsp:rsid wsp:val=&quot;00E13623&quot;/&gt;&lt;wsp:rsid wsp:val=&quot;00E1383C&quot;/&gt;&lt;wsp:rsid wsp:val=&quot;00E14525&quot;/&gt;&lt;wsp:rsid wsp:val=&quot;00E14881&quot;/&gt;&lt;wsp:rsid wsp:val=&quot;00E150BC&quot;/&gt;&lt;wsp:rsid wsp:val=&quot;00E156CA&quot;/&gt;&lt;wsp:rsid wsp:val=&quot;00E15830&quot;/&gt;&lt;wsp:rsid wsp:val=&quot;00E15E88&quot;/&gt;&lt;wsp:rsid wsp:val=&quot;00E16655&quot;/&gt;&lt;wsp:rsid wsp:val=&quot;00E2002E&quot;/&gt;&lt;wsp:rsid wsp:val=&quot;00E200FD&quot;/&gt;&lt;wsp:rsid wsp:val=&quot;00E210F0&quot;/&gt;&lt;wsp:rsid wsp:val=&quot;00E212AD&quot;/&gt;&lt;wsp:rsid wsp:val=&quot;00E214A0&quot;/&gt;&lt;wsp:rsid wsp:val=&quot;00E222F4&quot;/&gt;&lt;wsp:rsid wsp:val=&quot;00E239F2&quot;/&gt;&lt;wsp:rsid wsp:val=&quot;00E245F4&quot;/&gt;&lt;wsp:rsid wsp:val=&quot;00E24C6B&quot;/&gt;&lt;wsp:rsid wsp:val=&quot;00E265B9&quot;/&gt;&lt;wsp:rsid wsp:val=&quot;00E26CD0&quot;/&gt;&lt;wsp:rsid wsp:val=&quot;00E271C8&quot;/&gt;&lt;wsp:rsid wsp:val=&quot;00E278EA&quot;/&gt;&lt;wsp:rsid wsp:val=&quot;00E27B47&quot;/&gt;&lt;wsp:rsid wsp:val=&quot;00E30B18&quot;/&gt;&lt;wsp:rsid wsp:val=&quot;00E31D7F&quot;/&gt;&lt;wsp:rsid wsp:val=&quot;00E32719&quot;/&gt;&lt;wsp:rsid wsp:val=&quot;00E33592&quot;/&gt;&lt;wsp:rsid wsp:val=&quot;00E33676&quot;/&gt;&lt;wsp:rsid wsp:val=&quot;00E34333&quot;/&gt;&lt;wsp:rsid wsp:val=&quot;00E3486B&quot;/&gt;&lt;wsp:rsid wsp:val=&quot;00E35268&quot;/&gt;&lt;wsp:rsid wsp:val=&quot;00E352DD&quot;/&gt;&lt;wsp:rsid wsp:val=&quot;00E353B5&quot;/&gt;&lt;wsp:rsid wsp:val=&quot;00E3546F&quot;/&gt;&lt;wsp:rsid wsp:val=&quot;00E358D3&quot;/&gt;&lt;wsp:rsid wsp:val=&quot;00E35DE2&quot;/&gt;&lt;wsp:rsid wsp:val=&quot;00E35DE7&quot;/&gt;&lt;wsp:rsid wsp:val=&quot;00E36145&quot;/&gt;&lt;wsp:rsid wsp:val=&quot;00E362C9&quot;/&gt;&lt;wsp:rsid wsp:val=&quot;00E368B8&quot;/&gt;&lt;wsp:rsid wsp:val=&quot;00E36C29&quot;/&gt;&lt;wsp:rsid wsp:val=&quot;00E36E1A&quot;/&gt;&lt;wsp:rsid wsp:val=&quot;00E37D2D&quot;/&gt;&lt;wsp:rsid wsp:val=&quot;00E40D60&quot;/&gt;&lt;wsp:rsid wsp:val=&quot;00E41F2B&quot;/&gt;&lt;wsp:rsid wsp:val=&quot;00E42F31&quot;/&gt;&lt;wsp:rsid wsp:val=&quot;00E43381&quot;/&gt;&lt;wsp:rsid wsp:val=&quot;00E438E1&quot;/&gt;&lt;wsp:rsid wsp:val=&quot;00E439AA&quot;/&gt;&lt;wsp:rsid wsp:val=&quot;00E43A48&quot;/&gt;&lt;wsp:rsid wsp:val=&quot;00E43E75&quot;/&gt;&lt;wsp:rsid wsp:val=&quot;00E44834&quot;/&gt;&lt;wsp:rsid wsp:val=&quot;00E44C9A&quot;/&gt;&lt;wsp:rsid wsp:val=&quot;00E44D19&quot;/&gt;&lt;wsp:rsid wsp:val=&quot;00E44E62&quot;/&gt;&lt;wsp:rsid wsp:val=&quot;00E44F49&quot;/&gt;&lt;wsp:rsid wsp:val=&quot;00E45DC6&quot;/&gt;&lt;wsp:rsid wsp:val=&quot;00E4665B&quot;/&gt;&lt;wsp:rsid wsp:val=&quot;00E47BA0&quot;/&gt;&lt;wsp:rsid wsp:val=&quot;00E47C7E&quot;/&gt;&lt;wsp:rsid wsp:val=&quot;00E52834&quot;/&gt;&lt;wsp:rsid wsp:val=&quot;00E53A6D&quot;/&gt;&lt;wsp:rsid wsp:val=&quot;00E5494F&quot;/&gt;&lt;wsp:rsid wsp:val=&quot;00E5498B&quot;/&gt;&lt;wsp:rsid wsp:val=&quot;00E54DAA&quot;/&gt;&lt;wsp:rsid wsp:val=&quot;00E550FF&quot;/&gt;&lt;wsp:rsid wsp:val=&quot;00E55805&quot;/&gt;&lt;wsp:rsid wsp:val=&quot;00E560CB&quot;/&gt;&lt;wsp:rsid wsp:val=&quot;00E56136&quot;/&gt;&lt;wsp:rsid wsp:val=&quot;00E561E8&quot;/&gt;&lt;wsp:rsid wsp:val=&quot;00E56B01&quot;/&gt;&lt;wsp:rsid wsp:val=&quot;00E56E93&quot;/&gt;&lt;wsp:rsid wsp:val=&quot;00E570F3&quot;/&gt;&lt;wsp:rsid wsp:val=&quot;00E57367&quot;/&gt;&lt;wsp:rsid wsp:val=&quot;00E57412&quot;/&gt;&lt;wsp:rsid wsp:val=&quot;00E57CA4&quot;/&gt;&lt;wsp:rsid wsp:val=&quot;00E57E3B&quot;/&gt;&lt;wsp:rsid wsp:val=&quot;00E60150&quot;/&gt;&lt;wsp:rsid wsp:val=&quot;00E603AF&quot;/&gt;&lt;wsp:rsid wsp:val=&quot;00E607B6&quot;/&gt;&lt;wsp:rsid wsp:val=&quot;00E615F5&quot;/&gt;&lt;wsp:rsid wsp:val=&quot;00E617EF&quot;/&gt;&lt;wsp:rsid wsp:val=&quot;00E62969&quot;/&gt;&lt;wsp:rsid wsp:val=&quot;00E62CDC&quot;/&gt;&lt;wsp:rsid wsp:val=&quot;00E631C2&quot;/&gt;&lt;wsp:rsid wsp:val=&quot;00E64396&quot;/&gt;&lt;wsp:rsid wsp:val=&quot;00E64A8C&quot;/&gt;&lt;wsp:rsid wsp:val=&quot;00E6550C&quot;/&gt;&lt;wsp:rsid wsp:val=&quot;00E6651F&quot;/&gt;&lt;wsp:rsid wsp:val=&quot;00E676D0&quot;/&gt;&lt;wsp:rsid wsp:val=&quot;00E67723&quot;/&gt;&lt;wsp:rsid wsp:val=&quot;00E67C27&quot;/&gt;&lt;wsp:rsid wsp:val=&quot;00E70154&quot;/&gt;&lt;wsp:rsid wsp:val=&quot;00E710CB&quot;/&gt;&lt;wsp:rsid wsp:val=&quot;00E71BAE&quot;/&gt;&lt;wsp:rsid wsp:val=&quot;00E72873&quot;/&gt;&lt;wsp:rsid wsp:val=&quot;00E72BD3&quot;/&gt;&lt;wsp:rsid wsp:val=&quot;00E73695&quot;/&gt;&lt;wsp:rsid wsp:val=&quot;00E73D70&quot;/&gt;&lt;wsp:rsid wsp:val=&quot;00E75256&quot;/&gt;&lt;wsp:rsid wsp:val=&quot;00E7624F&quot;/&gt;&lt;wsp:rsid wsp:val=&quot;00E76349&quot;/&gt;&lt;wsp:rsid wsp:val=&quot;00E765F0&quot;/&gt;&lt;wsp:rsid wsp:val=&quot;00E76BFC&quot;/&gt;&lt;wsp:rsid wsp:val=&quot;00E76D03&quot;/&gt;&lt;wsp:rsid wsp:val=&quot;00E76D8D&quot;/&gt;&lt;wsp:rsid wsp:val=&quot;00E76E62&quot;/&gt;&lt;wsp:rsid wsp:val=&quot;00E772C4&quot;/&gt;&lt;wsp:rsid wsp:val=&quot;00E77330&quot;/&gt;&lt;wsp:rsid wsp:val=&quot;00E77C30&quot;/&gt;&lt;wsp:rsid wsp:val=&quot;00E80448&quot;/&gt;&lt;wsp:rsid wsp:val=&quot;00E80805&quot;/&gt;&lt;wsp:rsid wsp:val=&quot;00E8134B&quot;/&gt;&lt;wsp:rsid wsp:val=&quot;00E821BE&quot;/&gt;&lt;wsp:rsid wsp:val=&quot;00E82731&quot;/&gt;&lt;wsp:rsid wsp:val=&quot;00E83012&quot;/&gt;&lt;wsp:rsid wsp:val=&quot;00E83231&quot;/&gt;&lt;wsp:rsid wsp:val=&quot;00E833DD&quot;/&gt;&lt;wsp:rsid wsp:val=&quot;00E8364A&quot;/&gt;&lt;wsp:rsid wsp:val=&quot;00E8387D&quot;/&gt;&lt;wsp:rsid wsp:val=&quot;00E83C9C&quot;/&gt;&lt;wsp:rsid wsp:val=&quot;00E84B16&quot;/&gt;&lt;wsp:rsid wsp:val=&quot;00E856C7&quot;/&gt;&lt;wsp:rsid wsp:val=&quot;00E85971&quot;/&gt;&lt;wsp:rsid wsp:val=&quot;00E85CB8&quot;/&gt;&lt;wsp:rsid wsp:val=&quot;00E86497&quot;/&gt;&lt;wsp:rsid wsp:val=&quot;00E8690F&quot;/&gt;&lt;wsp:rsid wsp:val=&quot;00E86D35&quot;/&gt;&lt;wsp:rsid wsp:val=&quot;00E87077&quot;/&gt;&lt;wsp:rsid wsp:val=&quot;00E871AA&quot;/&gt;&lt;wsp:rsid wsp:val=&quot;00E87598&quot;/&gt;&lt;wsp:rsid wsp:val=&quot;00E87862&quot;/&gt;&lt;wsp:rsid wsp:val=&quot;00E87A92&quot;/&gt;&lt;wsp:rsid wsp:val=&quot;00E87FDA&quot;/&gt;&lt;wsp:rsid wsp:val=&quot;00E90716&quot;/&gt;&lt;wsp:rsid wsp:val=&quot;00E90AEF&quot;/&gt;&lt;wsp:rsid wsp:val=&quot;00E90EA0&quot;/&gt;&lt;wsp:rsid wsp:val=&quot;00E911F3&quot;/&gt;&lt;wsp:rsid wsp:val=&quot;00E92576&quot;/&gt;&lt;wsp:rsid wsp:val=&quot;00E927BB&quot;/&gt;&lt;wsp:rsid wsp:val=&quot;00E93399&quot;/&gt;&lt;wsp:rsid wsp:val=&quot;00E93C12&quot;/&gt;&lt;wsp:rsid wsp:val=&quot;00E940DF&quot;/&gt;&lt;wsp:rsid wsp:val=&quot;00E94198&quot;/&gt;&lt;wsp:rsid wsp:val=&quot;00E95399&quot;/&gt;&lt;wsp:rsid wsp:val=&quot;00E95827&quot;/&gt;&lt;wsp:rsid wsp:val=&quot;00E95C00&quot;/&gt;&lt;wsp:rsid wsp:val=&quot;00E96076&quot;/&gt;&lt;wsp:rsid wsp:val=&quot;00E969A3&quot;/&gt;&lt;wsp:rsid wsp:val=&quot;00E978B7&quot;/&gt;&lt;wsp:rsid wsp:val=&quot;00E979B1&quot;/&gt;&lt;wsp:rsid wsp:val=&quot;00EA016C&quot;/&gt;&lt;wsp:rsid wsp:val=&quot;00EA16D0&quot;/&gt;&lt;wsp:rsid wsp:val=&quot;00EA1757&quot;/&gt;&lt;wsp:rsid wsp:val=&quot;00EA2D44&quot;/&gt;&lt;wsp:rsid wsp:val=&quot;00EA31B7&quot;/&gt;&lt;wsp:rsid wsp:val=&quot;00EA33EE&quot;/&gt;&lt;wsp:rsid wsp:val=&quot;00EA40D5&quot;/&gt;&lt;wsp:rsid wsp:val=&quot;00EA446D&quot;/&gt;&lt;wsp:rsid wsp:val=&quot;00EA48CA&quot;/&gt;&lt;wsp:rsid wsp:val=&quot;00EA576D&quot;/&gt;&lt;wsp:rsid wsp:val=&quot;00EA5DA6&quot;/&gt;&lt;wsp:rsid wsp:val=&quot;00EA5E0D&quot;/&gt;&lt;wsp:rsid wsp:val=&quot;00EA6984&quot;/&gt;&lt;wsp:rsid wsp:val=&quot;00EA6B85&quot;/&gt;&lt;wsp:rsid wsp:val=&quot;00EA6C42&quot;/&gt;&lt;wsp:rsid wsp:val=&quot;00EA7C36&quot;/&gt;&lt;wsp:rsid wsp:val=&quot;00EA7EC3&quot;/&gt;&lt;wsp:rsid wsp:val=&quot;00EB060F&quot;/&gt;&lt;wsp:rsid wsp:val=&quot;00EB126C&quot;/&gt;&lt;wsp:rsid wsp:val=&quot;00EB1439&quot;/&gt;&lt;wsp:rsid wsp:val=&quot;00EB2BE4&quot;/&gt;&lt;wsp:rsid wsp:val=&quot;00EB31D3&quot;/&gt;&lt;wsp:rsid wsp:val=&quot;00EB3A2E&quot;/&gt;&lt;wsp:rsid wsp:val=&quot;00EB536C&quot;/&gt;&lt;wsp:rsid wsp:val=&quot;00EB56F1&quot;/&gt;&lt;wsp:rsid wsp:val=&quot;00EB63D3&quot;/&gt;&lt;wsp:rsid wsp:val=&quot;00EB74B2&quot;/&gt;&lt;wsp:rsid wsp:val=&quot;00EB74D3&quot;/&gt;&lt;wsp:rsid wsp:val=&quot;00EB7754&quot;/&gt;&lt;wsp:rsid wsp:val=&quot;00EB7CAF&quot;/&gt;&lt;wsp:rsid wsp:val=&quot;00EC01D8&quot;/&gt;&lt;wsp:rsid wsp:val=&quot;00EC0906&quot;/&gt;&lt;wsp:rsid wsp:val=&quot;00EC142D&quot;/&gt;&lt;wsp:rsid wsp:val=&quot;00EC1AB1&quot;/&gt;&lt;wsp:rsid wsp:val=&quot;00EC1B55&quot;/&gt;&lt;wsp:rsid wsp:val=&quot;00EC1E62&quot;/&gt;&lt;wsp:rsid wsp:val=&quot;00EC2C17&quot;/&gt;&lt;wsp:rsid wsp:val=&quot;00EC2F18&quot;/&gt;&lt;wsp:rsid wsp:val=&quot;00EC2FCC&quot;/&gt;&lt;wsp:rsid wsp:val=&quot;00EC388D&quot;/&gt;&lt;wsp:rsid wsp:val=&quot;00EC3EA4&quot;/&gt;&lt;wsp:rsid wsp:val=&quot;00EC54F1&quot;/&gt;&lt;wsp:rsid wsp:val=&quot;00EC6A82&quot;/&gt;&lt;wsp:rsid wsp:val=&quot;00EC6FBF&quot;/&gt;&lt;wsp:rsid wsp:val=&quot;00EC719C&quot;/&gt;&lt;wsp:rsid wsp:val=&quot;00ED024A&quot;/&gt;&lt;wsp:rsid wsp:val=&quot;00ED0A72&quot;/&gt;&lt;wsp:rsid wsp:val=&quot;00ED1ACF&quot;/&gt;&lt;wsp:rsid wsp:val=&quot;00ED23B5&quot;/&gt;&lt;wsp:rsid wsp:val=&quot;00ED2B94&quot;/&gt;&lt;wsp:rsid wsp:val=&quot;00ED4B08&quot;/&gt;&lt;wsp:rsid wsp:val=&quot;00ED4DFC&quot;/&gt;&lt;wsp:rsid wsp:val=&quot;00ED5CE7&quot;/&gt;&lt;wsp:rsid wsp:val=&quot;00ED6AAA&quot;/&gt;&lt;wsp:rsid wsp:val=&quot;00ED6B48&quot;/&gt;&lt;wsp:rsid wsp:val=&quot;00ED6C80&quot;/&gt;&lt;wsp:rsid wsp:val=&quot;00ED787F&quot;/&gt;&lt;wsp:rsid wsp:val=&quot;00ED79C0&quot;/&gt;&lt;wsp:rsid wsp:val=&quot;00EE0111&quot;/&gt;&lt;wsp:rsid wsp:val=&quot;00EE0BBD&quot;/&gt;&lt;wsp:rsid wsp:val=&quot;00EE0FA3&quot;/&gt;&lt;wsp:rsid wsp:val=&quot;00EE14BE&quot;/&gt;&lt;wsp:rsid wsp:val=&quot;00EE14FF&quot;/&gt;&lt;wsp:rsid wsp:val=&quot;00EE16A4&quot;/&gt;&lt;wsp:rsid wsp:val=&quot;00EE17F7&quot;/&gt;&lt;wsp:rsid wsp:val=&quot;00EE1D85&quot;/&gt;&lt;wsp:rsid wsp:val=&quot;00EE1F8A&quot;/&gt;&lt;wsp:rsid wsp:val=&quot;00EE3413&quot;/&gt;&lt;wsp:rsid wsp:val=&quot;00EE36E4&quot;/&gt;&lt;wsp:rsid wsp:val=&quot;00EE3C61&quot;/&gt;&lt;wsp:rsid wsp:val=&quot;00EE44D0&quot;/&gt;&lt;wsp:rsid wsp:val=&quot;00EE4864&quot;/&gt;&lt;wsp:rsid wsp:val=&quot;00EE5E0B&quot;/&gt;&lt;wsp:rsid wsp:val=&quot;00EE5E6C&quot;/&gt;&lt;wsp:rsid wsp:val=&quot;00EE6606&quot;/&gt;&lt;wsp:rsid wsp:val=&quot;00EE750C&quot;/&gt;&lt;wsp:rsid wsp:val=&quot;00EE7F32&quot;/&gt;&lt;wsp:rsid wsp:val=&quot;00EF046F&quot;/&gt;&lt;wsp:rsid wsp:val=&quot;00EF1133&quot;/&gt;&lt;wsp:rsid wsp:val=&quot;00EF1D82&quot;/&gt;&lt;wsp:rsid wsp:val=&quot;00EF4623&quot;/&gt;&lt;wsp:rsid wsp:val=&quot;00EF4B7B&quot;/&gt;&lt;wsp:rsid wsp:val=&quot;00EF52B5&quot;/&gt;&lt;wsp:rsid wsp:val=&quot;00EF6B82&quot;/&gt;&lt;wsp:rsid wsp:val=&quot;00EF70A2&quot;/&gt;&lt;wsp:rsid wsp:val=&quot;00F00188&quot;/&gt;&lt;wsp:rsid wsp:val=&quot;00F004B4&quot;/&gt;&lt;wsp:rsid wsp:val=&quot;00F005EA&quot;/&gt;&lt;wsp:rsid wsp:val=&quot;00F00ECD&quot;/&gt;&lt;wsp:rsid wsp:val=&quot;00F010CE&quot;/&gt;&lt;wsp:rsid wsp:val=&quot;00F01542&quot;/&gt;&lt;wsp:rsid wsp:val=&quot;00F019C4&quot;/&gt;&lt;wsp:rsid wsp:val=&quot;00F019FF&quot;/&gt;&lt;wsp:rsid wsp:val=&quot;00F03551&quot;/&gt;&lt;wsp:rsid wsp:val=&quot;00F038A5&quot;/&gt;&lt;wsp:rsid wsp:val=&quot;00F03BC1&quot;/&gt;&lt;wsp:rsid wsp:val=&quot;00F04046&quot;/&gt;&lt;wsp:rsid wsp:val=&quot;00F043B8&quot;/&gt;&lt;wsp:rsid wsp:val=&quot;00F047B7&quot;/&gt;&lt;wsp:rsid wsp:val=&quot;00F056A9&quot;/&gt;&lt;wsp:rsid wsp:val=&quot;00F0579F&quot;/&gt;&lt;wsp:rsid wsp:val=&quot;00F061B4&quot;/&gt;&lt;wsp:rsid wsp:val=&quot;00F073D2&quot;/&gt;&lt;wsp:rsid wsp:val=&quot;00F0744D&quot;/&gt;&lt;wsp:rsid wsp:val=&quot;00F0750C&quot;/&gt;&lt;wsp:rsid wsp:val=&quot;00F07CEE&quot;/&gt;&lt;wsp:rsid wsp:val=&quot;00F101B2&quot;/&gt;&lt;wsp:rsid wsp:val=&quot;00F104B4&quot;/&gt;&lt;wsp:rsid wsp:val=&quot;00F10725&quot;/&gt;&lt;wsp:rsid wsp:val=&quot;00F110E4&quot;/&gt;&lt;wsp:rsid wsp:val=&quot;00F11B97&quot;/&gt;&lt;wsp:rsid wsp:val=&quot;00F12596&quot;/&gt;&lt;wsp:rsid wsp:val=&quot;00F12E11&quot;/&gt;&lt;wsp:rsid wsp:val=&quot;00F13024&quot;/&gt;&lt;wsp:rsid wsp:val=&quot;00F13087&quot;/&gt;&lt;wsp:rsid wsp:val=&quot;00F16B07&quot;/&gt;&lt;wsp:rsid wsp:val=&quot;00F16EAC&quot;/&gt;&lt;wsp:rsid wsp:val=&quot;00F173F6&quot;/&gt;&lt;wsp:rsid wsp:val=&quot;00F20E53&quot;/&gt;&lt;wsp:rsid wsp:val=&quot;00F21148&quot;/&gt;&lt;wsp:rsid wsp:val=&quot;00F21565&quot;/&gt;&lt;wsp:rsid wsp:val=&quot;00F225D8&quot;/&gt;&lt;wsp:rsid wsp:val=&quot;00F22640&quot;/&gt;&lt;wsp:rsid wsp:val=&quot;00F228A3&quot;/&gt;&lt;wsp:rsid wsp:val=&quot;00F2368E&quot;/&gt;&lt;wsp:rsid wsp:val=&quot;00F23A1A&quot;/&gt;&lt;wsp:rsid wsp:val=&quot;00F23A87&quot;/&gt;&lt;wsp:rsid wsp:val=&quot;00F23D2B&quot;/&gt;&lt;wsp:rsid wsp:val=&quot;00F24498&quot;/&gt;&lt;wsp:rsid wsp:val=&quot;00F246E1&quot;/&gt;&lt;wsp:rsid wsp:val=&quot;00F246F4&quot;/&gt;&lt;wsp:rsid wsp:val=&quot;00F2532C&quot;/&gt;&lt;wsp:rsid wsp:val=&quot;00F2549B&quot;/&gt;&lt;wsp:rsid wsp:val=&quot;00F25806&quot;/&gt;&lt;wsp:rsid wsp:val=&quot;00F25DC8&quot;/&gt;&lt;wsp:rsid wsp:val=&quot;00F260E0&quot;/&gt;&lt;wsp:rsid wsp:val=&quot;00F262AE&quot;/&gt;&lt;wsp:rsid wsp:val=&quot;00F276C3&quot;/&gt;&lt;wsp:rsid wsp:val=&quot;00F3010F&quot;/&gt;&lt;wsp:rsid wsp:val=&quot;00F301FC&quot;/&gt;&lt;wsp:rsid wsp:val=&quot;00F305EA&quot;/&gt;&lt;wsp:rsid wsp:val=&quot;00F30E4C&quot;/&gt;&lt;wsp:rsid wsp:val=&quot;00F31D6E&quot;/&gt;&lt;wsp:rsid wsp:val=&quot;00F31D99&quot;/&gt;&lt;wsp:rsid wsp:val=&quot;00F334AC&quot;/&gt;&lt;wsp:rsid wsp:val=&quot;00F33964&quot;/&gt;&lt;wsp:rsid wsp:val=&quot;00F33EE4&quot;/&gt;&lt;wsp:rsid wsp:val=&quot;00F34303&quot;/&gt;&lt;wsp:rsid wsp:val=&quot;00F3433B&quot;/&gt;&lt;wsp:rsid wsp:val=&quot;00F34576&quot;/&gt;&lt;wsp:rsid wsp:val=&quot;00F345B2&quot;/&gt;&lt;wsp:rsid wsp:val=&quot;00F347D6&quot;/&gt;&lt;wsp:rsid wsp:val=&quot;00F35254&quot;/&gt;&lt;wsp:rsid wsp:val=&quot;00F363E9&quot;/&gt;&lt;wsp:rsid wsp:val=&quot;00F36B85&quot;/&gt;&lt;wsp:rsid wsp:val=&quot;00F37B5D&quot;/&gt;&lt;wsp:rsid wsp:val=&quot;00F4019A&quot;/&gt;&lt;wsp:rsid wsp:val=&quot;00F41795&quot;/&gt;&lt;wsp:rsid wsp:val=&quot;00F41AB3&quot;/&gt;&lt;wsp:rsid wsp:val=&quot;00F41BB6&quot;/&gt;&lt;wsp:rsid wsp:val=&quot;00F43419&quot;/&gt;&lt;wsp:rsid wsp:val=&quot;00F437B4&quot;/&gt;&lt;wsp:rsid wsp:val=&quot;00F439D1&quot;/&gt;&lt;wsp:rsid wsp:val=&quot;00F440B8&quot;/&gt;&lt;wsp:rsid wsp:val=&quot;00F44590&quot;/&gt;&lt;wsp:rsid wsp:val=&quot;00F44E45&quot;/&gt;&lt;wsp:rsid wsp:val=&quot;00F4526C&quot;/&gt;&lt;wsp:rsid wsp:val=&quot;00F4536F&quot;/&gt;&lt;wsp:rsid wsp:val=&quot;00F46461&quot;/&gt;&lt;wsp:rsid wsp:val=&quot;00F465E3&quot;/&gt;&lt;wsp:rsid wsp:val=&quot;00F468B9&quot;/&gt;&lt;wsp:rsid wsp:val=&quot;00F47923&quot;/&gt;&lt;wsp:rsid wsp:val=&quot;00F500AA&quot;/&gt;&lt;wsp:rsid wsp:val=&quot;00F5055E&quot;/&gt;&lt;wsp:rsid wsp:val=&quot;00F5056D&quot;/&gt;&lt;wsp:rsid wsp:val=&quot;00F50CB9&quot;/&gt;&lt;wsp:rsid wsp:val=&quot;00F5123A&quot;/&gt;&lt;wsp:rsid wsp:val=&quot;00F514A1&quot;/&gt;&lt;wsp:rsid wsp:val=&quot;00F52905&quot;/&gt;&lt;wsp:rsid wsp:val=&quot;00F5336B&quot;/&gt;&lt;wsp:rsid wsp:val=&quot;00F53FCF&quot;/&gt;&lt;wsp:rsid wsp:val=&quot;00F54995&quot;/&gt;&lt;wsp:rsid wsp:val=&quot;00F54CC9&quot;/&gt;&lt;wsp:rsid wsp:val=&quot;00F55CB3&quot;/&gt;&lt;wsp:rsid wsp:val=&quot;00F55DF2&quot;/&gt;&lt;wsp:rsid wsp:val=&quot;00F57F0E&quot;/&gt;&lt;wsp:rsid wsp:val=&quot;00F60749&quot;/&gt;&lt;wsp:rsid wsp:val=&quot;00F609EF&quot;/&gt;&lt;wsp:rsid wsp:val=&quot;00F60FB3&quot;/&gt;&lt;wsp:rsid wsp:val=&quot;00F6184C&quot;/&gt;&lt;wsp:rsid wsp:val=&quot;00F61DE1&quot;/&gt;&lt;wsp:rsid wsp:val=&quot;00F629B8&quot;/&gt;&lt;wsp:rsid wsp:val=&quot;00F629F9&quot;/&gt;&lt;wsp:rsid wsp:val=&quot;00F634F1&quot;/&gt;&lt;wsp:rsid wsp:val=&quot;00F63ABF&quot;/&gt;&lt;wsp:rsid wsp:val=&quot;00F64748&quot;/&gt;&lt;wsp:rsid wsp:val=&quot;00F64B6B&quot;/&gt;&lt;wsp:rsid wsp:val=&quot;00F6648C&quot;/&gt;&lt;wsp:rsid wsp:val=&quot;00F67975&quot;/&gt;&lt;wsp:rsid wsp:val=&quot;00F67A1F&quot;/&gt;&lt;wsp:rsid wsp:val=&quot;00F67CE3&quot;/&gt;&lt;wsp:rsid wsp:val=&quot;00F70EE3&quot;/&gt;&lt;wsp:rsid wsp:val=&quot;00F723E6&quot;/&gt;&lt;wsp:rsid wsp:val=&quot;00F72454&quot;/&gt;&lt;wsp:rsid wsp:val=&quot;00F72601&quot;/&gt;&lt;wsp:rsid wsp:val=&quot;00F72F38&quot;/&gt;&lt;wsp:rsid wsp:val=&quot;00F7366D&quot;/&gt;&lt;wsp:rsid wsp:val=&quot;00F73E46&quot;/&gt;&lt;wsp:rsid wsp:val=&quot;00F73EBA&quot;/&gt;&lt;wsp:rsid wsp:val=&quot;00F7521D&quot;/&gt;&lt;wsp:rsid wsp:val=&quot;00F757D2&quot;/&gt;&lt;wsp:rsid wsp:val=&quot;00F7649A&quot;/&gt;&lt;wsp:rsid wsp:val=&quot;00F767C3&quot;/&gt;&lt;wsp:rsid wsp:val=&quot;00F76F6B&quot;/&gt;&lt;wsp:rsid wsp:val=&quot;00F77145&quot;/&gt;&lt;wsp:rsid wsp:val=&quot;00F77EF9&quot;/&gt;&lt;wsp:rsid wsp:val=&quot;00F77FC0&quot;/&gt;&lt;wsp:rsid wsp:val=&quot;00F806D4&quot;/&gt;&lt;wsp:rsid wsp:val=&quot;00F807F4&quot;/&gt;&lt;wsp:rsid wsp:val=&quot;00F80A01&quot;/&gt;&lt;wsp:rsid wsp:val=&quot;00F80AC5&quot;/&gt;&lt;wsp:rsid wsp:val=&quot;00F80E6B&quot;/&gt;&lt;wsp:rsid wsp:val=&quot;00F8128D&quot;/&gt;&lt;wsp:rsid wsp:val=&quot;00F813F3&quot;/&gt;&lt;wsp:rsid wsp:val=&quot;00F820CD&quot;/&gt;&lt;wsp:rsid wsp:val=&quot;00F825B7&quot;/&gt;&lt;wsp:rsid wsp:val=&quot;00F82611&quot;/&gt;&lt;wsp:rsid wsp:val=&quot;00F82EA6&quot;/&gt;&lt;wsp:rsid wsp:val=&quot;00F83073&quot;/&gt;&lt;wsp:rsid wsp:val=&quot;00F8308B&quot;/&gt;&lt;wsp:rsid wsp:val=&quot;00F831E4&quot;/&gt;&lt;wsp:rsid wsp:val=&quot;00F833A2&quot;/&gt;&lt;wsp:rsid wsp:val=&quot;00F838E9&quot;/&gt;&lt;wsp:rsid wsp:val=&quot;00F8398E&quot;/&gt;&lt;wsp:rsid wsp:val=&quot;00F83A14&quot;/&gt;&lt;wsp:rsid wsp:val=&quot;00F83B00&quot;/&gt;&lt;wsp:rsid wsp:val=&quot;00F83DEE&quot;/&gt;&lt;wsp:rsid wsp:val=&quot;00F83E1A&quot;/&gt;&lt;wsp:rsid wsp:val=&quot;00F84197&quot;/&gt;&lt;wsp:rsid wsp:val=&quot;00F84234&quot;/&gt;&lt;wsp:rsid wsp:val=&quot;00F84309&quot;/&gt;&lt;wsp:rsid wsp:val=&quot;00F85106&quot;/&gt;&lt;wsp:rsid wsp:val=&quot;00F85309&quot;/&gt;&lt;wsp:rsid wsp:val=&quot;00F85329&quot;/&gt;&lt;wsp:rsid wsp:val=&quot;00F86A15&quot;/&gt;&lt;wsp:rsid wsp:val=&quot;00F903AA&quot;/&gt;&lt;wsp:rsid wsp:val=&quot;00F904DE&quot;/&gt;&lt;wsp:rsid wsp:val=&quot;00F90B2C&quot;/&gt;&lt;wsp:rsid wsp:val=&quot;00F912D9&quot;/&gt;&lt;wsp:rsid wsp:val=&quot;00F92248&quot;/&gt;&lt;wsp:rsid wsp:val=&quot;00F928E3&quot;/&gt;&lt;wsp:rsid wsp:val=&quot;00F92ABC&quot;/&gt;&lt;wsp:rsid wsp:val=&quot;00F92BC5&quot;/&gt;&lt;wsp:rsid wsp:val=&quot;00F92CEA&quot;/&gt;&lt;wsp:rsid wsp:val=&quot;00F93004&quot;/&gt;&lt;wsp:rsid wsp:val=&quot;00F939CF&quot;/&gt;&lt;wsp:rsid wsp:val=&quot;00F94601&quot;/&gt;&lt;wsp:rsid wsp:val=&quot;00F9469C&quot;/&gt;&lt;wsp:rsid wsp:val=&quot;00F94B14&quot;/&gt;&lt;wsp:rsid wsp:val=&quot;00F95DB9&quot;/&gt;&lt;wsp:rsid wsp:val=&quot;00F961B6&quot;/&gt;&lt;wsp:rsid wsp:val=&quot;00F9678E&quot;/&gt;&lt;wsp:rsid wsp:val=&quot;00F9760A&quot;/&gt;&lt;wsp:rsid wsp:val=&quot;00F97E0C&quot;/&gt;&lt;wsp:rsid wsp:val=&quot;00F97ED6&quot;/&gt;&lt;wsp:rsid wsp:val=&quot;00FA0717&quot;/&gt;&lt;wsp:rsid wsp:val=&quot;00FA0B6A&quot;/&gt;&lt;wsp:rsid wsp:val=&quot;00FA1C4B&quot;/&gt;&lt;wsp:rsid wsp:val=&quot;00FA2913&quot;/&gt;&lt;wsp:rsid wsp:val=&quot;00FA2EB2&quot;/&gt;&lt;wsp:rsid wsp:val=&quot;00FA332F&quot;/&gt;&lt;wsp:rsid wsp:val=&quot;00FA3771&quot;/&gt;&lt;wsp:rsid wsp:val=&quot;00FA3ACE&quot;/&gt;&lt;wsp:rsid wsp:val=&quot;00FA3DFF&quot;/&gt;&lt;wsp:rsid wsp:val=&quot;00FA44B0&quot;/&gt;&lt;wsp:rsid wsp:val=&quot;00FA48FD&quot;/&gt;&lt;wsp:rsid wsp:val=&quot;00FA4F08&quot;/&gt;&lt;wsp:rsid wsp:val=&quot;00FA4F83&quot;/&gt;&lt;wsp:rsid wsp:val=&quot;00FA5125&quot;/&gt;&lt;wsp:rsid wsp:val=&quot;00FA5877&quot;/&gt;&lt;wsp:rsid wsp:val=&quot;00FA5B0A&quot;/&gt;&lt;wsp:rsid wsp:val=&quot;00FA6624&quot;/&gt;&lt;wsp:rsid wsp:val=&quot;00FA74C7&quot;/&gt;&lt;wsp:rsid wsp:val=&quot;00FA7DEE&quot;/&gt;&lt;wsp:rsid wsp:val=&quot;00FB23AE&quot;/&gt;&lt;wsp:rsid wsp:val=&quot;00FB2432&quot;/&gt;&lt;wsp:rsid wsp:val=&quot;00FB270F&quot;/&gt;&lt;wsp:rsid wsp:val=&quot;00FB28DF&quot;/&gt;&lt;wsp:rsid wsp:val=&quot;00FB2B7E&quot;/&gt;&lt;wsp:rsid wsp:val=&quot;00FB2F2D&quot;/&gt;&lt;wsp:rsid wsp:val=&quot;00FB3149&quot;/&gt;&lt;wsp:rsid wsp:val=&quot;00FB37EF&quot;/&gt;&lt;wsp:rsid wsp:val=&quot;00FB4824&quot;/&gt;&lt;wsp:rsid wsp:val=&quot;00FB59DF&quot;/&gt;&lt;wsp:rsid wsp:val=&quot;00FB7C26&quot;/&gt;&lt;wsp:rsid wsp:val=&quot;00FC05FE&quot;/&gt;&lt;wsp:rsid wsp:val=&quot;00FC0987&quot;/&gt;&lt;wsp:rsid wsp:val=&quot;00FC131D&quot;/&gt;&lt;wsp:rsid wsp:val=&quot;00FC131F&quot;/&gt;&lt;wsp:rsid wsp:val=&quot;00FC1430&quot;/&gt;&lt;wsp:rsid wsp:val=&quot;00FC1845&quot;/&gt;&lt;wsp:rsid wsp:val=&quot;00FC1D45&quot;/&gt;&lt;wsp:rsid wsp:val=&quot;00FC2547&quot;/&gt;&lt;wsp:rsid wsp:val=&quot;00FC336A&quot;/&gt;&lt;wsp:rsid wsp:val=&quot;00FC395A&quot;/&gt;&lt;wsp:rsid wsp:val=&quot;00FC3D2B&quot;/&gt;&lt;wsp:rsid wsp:val=&quot;00FC4F52&quot;/&gt;&lt;wsp:rsid wsp:val=&quot;00FC58B8&quot;/&gt;&lt;wsp:rsid wsp:val=&quot;00FC5C0C&quot;/&gt;&lt;wsp:rsid wsp:val=&quot;00FC6D2E&quot;/&gt;&lt;wsp:rsid wsp:val=&quot;00FC6FA2&quot;/&gt;&lt;wsp:rsid wsp:val=&quot;00FC7EBB&quot;/&gt;&lt;wsp:rsid wsp:val=&quot;00FD0011&quot;/&gt;&lt;wsp:rsid wsp:val=&quot;00FD0805&quot;/&gt;&lt;wsp:rsid wsp:val=&quot;00FD0F40&quot;/&gt;&lt;wsp:rsid wsp:val=&quot;00FD1165&quot;/&gt;&lt;wsp:rsid wsp:val=&quot;00FD1A68&quot;/&gt;&lt;wsp:rsid wsp:val=&quot;00FD1E4B&quot;/&gt;&lt;wsp:rsid wsp:val=&quot;00FD23DA&quot;/&gt;&lt;wsp:rsid wsp:val=&quot;00FD25B2&quot;/&gt;&lt;wsp:rsid wsp:val=&quot;00FD3A02&quot;/&gt;&lt;wsp:rsid wsp:val=&quot;00FD3F42&quot;/&gt;&lt;wsp:rsid wsp:val=&quot;00FD4152&quot;/&gt;&lt;wsp:rsid wsp:val=&quot;00FD4158&quot;/&gt;&lt;wsp:rsid wsp:val=&quot;00FD47C5&quot;/&gt;&lt;wsp:rsid wsp:val=&quot;00FD4D0A&quot;/&gt;&lt;wsp:rsid wsp:val=&quot;00FD53B2&quot;/&gt;&lt;wsp:rsid wsp:val=&quot;00FD5A47&quot;/&gt;&lt;wsp:rsid wsp:val=&quot;00FD60D6&quot;/&gt;&lt;wsp:rsid wsp:val=&quot;00FD6CB4&quot;/&gt;&lt;wsp:rsid wsp:val=&quot;00FE0178&quot;/&gt;&lt;wsp:rsid wsp:val=&quot;00FE0C4B&quot;/&gt;&lt;wsp:rsid wsp:val=&quot;00FE24C5&quot;/&gt;&lt;wsp:rsid wsp:val=&quot;00FE3CC2&quot;/&gt;&lt;wsp:rsid wsp:val=&quot;00FE4CC1&quot;/&gt;&lt;wsp:rsid wsp:val=&quot;00FE4F9B&quot;/&gt;&lt;wsp:rsid wsp:val=&quot;00FE51B3&quot;/&gt;&lt;wsp:rsid wsp:val=&quot;00FE5A92&quot;/&gt;&lt;wsp:rsid wsp:val=&quot;00FE5BC2&quot;/&gt;&lt;wsp:rsid wsp:val=&quot;00FE6C6F&quot;/&gt;&lt;wsp:rsid wsp:val=&quot;00FF0B90&quot;/&gt;&lt;wsp:rsid wsp:val=&quot;00FF0EDE&quot;/&gt;&lt;wsp:rsid wsp:val=&quot;00FF102F&quot;/&gt;&lt;wsp:rsid wsp:val=&quot;00FF106D&quot;/&gt;&lt;wsp:rsid wsp:val=&quot;00FF1900&quot;/&gt;&lt;wsp:rsid wsp:val=&quot;00FF1CB1&quot;/&gt;&lt;wsp:rsid wsp:val=&quot;00FF1D7C&quot;/&gt;&lt;wsp:rsid wsp:val=&quot;00FF285E&quot;/&gt;&lt;wsp:rsid wsp:val=&quot;00FF299E&quot;/&gt;&lt;wsp:rsid wsp:val=&quot;00FF3A5F&quot;/&gt;&lt;wsp:rsid wsp:val=&quot;00FF3DF0&quot;/&gt;&lt;wsp:rsid wsp:val=&quot;00FF3F9E&quot;/&gt;&lt;wsp:rsid wsp:val=&quot;00FF4544&quot;/&gt;&lt;wsp:rsid wsp:val=&quot;00FF4B0E&quot;/&gt;&lt;wsp:rsid wsp:val=&quot;00FF4B3E&quot;/&gt;&lt;wsp:rsid wsp:val=&quot;00FF4BB3&quot;/&gt;&lt;wsp:rsid wsp:val=&quot;00FF69BB&quot;/&gt;&lt;wsp:rsid wsp:val=&quot;00FF7212&quot;/&gt;&lt;wsp:rsid wsp:val=&quot;00FF72EE&quot;/&gt;&lt;wsp:rsid wsp:val=&quot;00FF7953&quot;/&gt;&lt;/wsp:rsids&gt;&lt;/w:docPr&gt;&lt;w:body&gt;&lt;w:p wsp:rsidR=&quot;00000000&quot; wsp:rsidRDefault=&quot;003D712F&quot;&gt;&lt;m:oMathPara&gt;&lt;m:oMath&gt;&lt;m:r&gt;&lt;m:rPr&gt;&lt;m:sty m:val=&quot;bi&quot;/&gt;&lt;/m:rPr&gt;&lt;w:rPr&gt;&lt;w:rFonts w:ascii=&quot;Cambria Math&quot; w:fareast=&quot;Calibri&quot; w:h-ansi=&quot;Cambria Math&quot;/&gt;&lt;wx:font wx:val=&quot;Cambria Math&quot;/&gt;&lt;w:b/&gt;&lt;w:i/&gt;&lt;w:sz w:val=&quot;24&quot;/&gt;&lt;w:sz-cs w:val=&quot;24&quot;/&gt;&lt;w:lang w:val=&quot;EN-US&quot; w:fareast=&quot;EN-US&quot;/&gt;&lt;/w:rPr&gt;&lt;m:t&gt;РџС†=&lt;/m:t&gt;&lt;/m:r&gt;&lt;m:d&gt;&lt;m:dPr&gt;&lt;m:ctrlPr&gt;&lt;w:rPr&gt;&lt;w:rFonts w:ascii=&quot;Cambria Math&quot; w:fareast=&quot;Calibri&quot; w:h-ansi=&quot;Cambria Math&quot;/&gt;&lt;wx:font wx:val=&quot;Cambria Math&quot;/&gt;&lt;w:b/&gt;&lt;w:i/&gt;&lt;w:sz w:val=&quot;24&quot;/&gt;&lt;w:sz-cs w:val=&quot;24&quot;/&gt;&lt;w:lang w:val=&quot;EN-US&quot; w:fareast=&quot;EN-US&quot;/&gt;&lt;/w:rPr&gt;&lt;/m:ctrlPr&gt;&lt;/m:dPr&gt;&lt;m:e&gt;&lt;m:f&gt;&lt;m:fPr&gt;&lt;m:ctrlPr&gt;&lt;w:rPr&gt;&lt;w:rFonts w:ascii=&quot;Cambria Math&quot; w:fareast=&quot;Calibri&quot; w:h-ansi=&quot;Cambria Math&quot;/&gt;&lt;wx:font wx:val=&quot;Cambria Math&quot;/&gt;&lt;w:b/&gt;&lt;w:i/&gt;&lt;w:sz w:val=&quot;24&quot;/&gt;&lt;w:sz-cs w:val=&quot;24&quot;/&gt;&lt;w:lang w:val=&quot;EN-US&quot; w:fareast=&quot;EN-US&quot;/&gt;&lt;/w:rPr&gt;&lt;/m:ctrlPr&gt;&lt;/m:fPr&gt;&lt;m:num&gt;&lt;m:sSup&gt;&lt;m:sSupPr&gt;&lt;m:ctrlPr&gt;&lt;w:rPr&gt;&lt;w:rFonts w:ascii=&quot;Cambria Math&quot; w:fareast=&quot;Calibri&quot; w:h-ansi=&quot;Cambria Math&quot;/&gt;&lt;wx:font wx:val=&quot;Cambria Math&quot;/&gt;&lt;w:b/&gt;&lt;w:i/&gt;&lt;w:sz w:val=&quot;24&quot;/&gt;&lt;w:sz-cs w:val=&quot;24&quot;/&gt;&lt;w:lang w:val=&quot;EN-US&quot; w:fareast=&quot;EN-US&quot;/&gt;&lt;/w:rPr&gt;&lt;/m:ctrlPr&gt;&lt;/m:sSupPr&gt;&lt;m:e&gt;&lt;m:r&gt;&lt;m:rPr&gt;&lt;m:sty m:val=&quot;bi&quot;/&gt;&lt;/m:rPr&gt;&lt;w:rPr&gt;&lt;w:rFonts w:ascii=&quot;Cambria Math&quot; w:fareast=&quot;Calibri&quot; w:h-ansi=&quot;Cambria Math&quot;/&gt;&lt;wx:font wx:val=&quot;Cambria Math&quot;/&gt;&lt;w:b/&gt;&lt;w:i/&gt;&lt;w:sz w:val=&quot;24&quot;/&gt;&lt;w:sz-cs w:val=&quot;24&quot;/&gt;&lt;w:lang w:val=&quot;BG&quot; w:fareast=&quot;EN-US&quot;/&gt;&lt;/w:rPr&gt;&lt;m:t&gt;РџС†&lt;/m:t&gt;&lt;/m:r&gt;&lt;/m:e&gt;&lt;m:sup&gt;&lt;m:r&gt;&lt;m:rPr&gt;&lt;m:sty m:val=&quot;bi&quot;/&gt;&lt;/m:rPr&gt;&lt;w:rPr&gt;&lt;w:rFonts w:ascii=&quot;Cambria Math&quot; w:fareast=&quot;Calibri&quot; w:h-ansi=&quot;Cambria Math&quot;/&gt;&lt;wx:font wx:val=&quot;Cambria Math&quot;/&gt;&lt;w:b/&gt;&lt;w:i/&gt;&lt;w:sz w:val=&quot;24&quot;/&gt;&lt;w:sz-cs w:val=&quot;24&quot;/&gt;&lt;w:lang w:val=&quot;EN-US&quot; w:fareast=&quot;EN-US&quot;/&gt;&lt;/w:rPr&gt;&lt;m:t&gt;min&lt;/m:t&gt;&lt;/m:r&gt;&lt;/m:sup&gt;&lt;/m:sSup&gt;&lt;/m:num&gt;&lt;m:den&gt;&lt;m:sSup&gt;&lt;m:sSupPr&gt;&lt;m:ctrlPr&gt;&lt;w:rPr&gt;&lt;w:rFonts w:ascii=&quot;Cambria Math&quot; w:fareast=&quot;Calibri&quot; w:h-ansi=&quot;Cambria Math&quot;/&gt;&lt;wx:font wx:val=&quot;Cambria Math&quot;/&gt;&lt;w:b/&gt;&lt;w:i/&gt;&lt;w:sz w:val=&quot;24&quot;/&gt;&lt;w:sz-cs w:val=&quot;24&quot;/&gt;&lt;w:lang w:val=&quot;EN-US&quot; w:fareast=&quot;EN-US&quot;/&gt;&lt;/w:rPr&gt;&lt;/m:ctrlPr&gt;&lt;/m:sSupPr&gt;&lt;m:e&gt;&lt;m:r&gt;&lt;m:rPr&gt;&lt;m:sty m:val=&quot;bi&quot;/&gt;&lt;/m:rPr&gt;&lt;w:rPr&gt;&lt;w:rFonts w:ascii=&quot;Cambria Math&quot; w:fareast=&quot;Calibri&quot; w:h-ansi=&quot;Cambria Math&quot;/&gt;&lt;wx:font wx:val=&quot;Cambria Math&quot;/&gt;&lt;w:b/&gt;&lt;w:i/&gt;&lt;w:sz w:val=&quot;24&quot;/&gt;&lt;w:sz-cs w:val=&quot;24&quot;/&gt;&lt;w:lang w:val=&quot;BG&quot; w:fareast=&quot;EN-US&quot;/&gt;&lt;/w:rPr&gt;&lt;m:t&gt;РџС†&lt;/m:t&gt;&lt;/m:r&gt;&lt;/m:e&gt;&lt;m:sup&gt;&lt;m:r&gt;&lt;m:rPr&gt;&lt;m:sty m:val=&quot;bi&quot;/&gt;&lt;/m:rPr&gt;&lt;w:rPr&gt;&lt;w:rFonts w:ascii=&quot;Cambria Math&quot; w:fareast=&quot;Calibri&quot; w:h-ansi=&quot;Cambria Math&quot;/&gt;&lt;wx:font wx:val=&quot;Cambria Math&quot;/&gt;&lt;w:b/&gt;&lt;w:i/&gt;&lt;w:sz w:val=&quot;24&quot;/&gt;&lt;w:sz-cs w:val=&quot;24&quot;/&gt;&lt;w:lang w:val=&quot;EN-US&quot; w:fareast=&quot;EN-US&quot;/&gt;&lt;/w:rPr&gt;&lt;m:t&gt;i&lt;/m:t&gt;&lt;/m:r&gt;&lt;/m:sup&gt;&lt;/m:sSup&gt;&lt;/m:den&gt;&lt;/m:f&gt;&lt;/m:e&gt;&lt;/m:d&gt;&lt;m:r&gt;&lt;m:rPr&gt;&lt;m:sty m:val=&quot;bi&quot;/&gt;&lt;/m:rPr&gt;&lt;w:rPr&gt;&lt;w:rFonts w:ascii=&quot;Cambria Math&quot; w:fareast=&quot;Calibri&quot; w:h-ansi=&quot;Cambria Math&quot;/&gt;&lt;wx:font wx:val=&quot;Cambria Math&quot;/&gt;&lt;w:b/&gt;&lt;w:i/&gt;&lt;w:sz w:val=&quot;24&quot;/&gt;&lt;w:sz-cs w:val=&quot;24&quot;/&gt;&lt;w:lang w:val=&quot;EN-US&quot; w:fareast=&quot;EN-US&quot;/&gt;&lt;/w:rPr&gt;&lt;m:t&gt;С…50=...(Р±СЂ. С‚РѕС‡РєРё)&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7C6549" w:rsidRPr="00A714FB" w:rsidRDefault="007C6549" w:rsidP="00EA7EC3">
      <w:pPr>
        <w:suppressAutoHyphens/>
        <w:spacing w:before="240"/>
        <w:ind w:firstLine="567"/>
        <w:jc w:val="both"/>
        <w:rPr>
          <w:sz w:val="24"/>
          <w:szCs w:val="24"/>
          <w:lang w:val="bg-BG"/>
        </w:rPr>
      </w:pPr>
      <w:r w:rsidRPr="00A714FB">
        <w:rPr>
          <w:sz w:val="24"/>
          <w:szCs w:val="24"/>
          <w:lang w:val="bg-BG"/>
        </w:rPr>
        <w:t>Където:</w:t>
      </w:r>
    </w:p>
    <w:p w:rsidR="007C6549" w:rsidRPr="00A714FB" w:rsidRDefault="007C6549" w:rsidP="00EA7EC3">
      <w:pPr>
        <w:suppressAutoHyphens/>
        <w:ind w:left="851" w:firstLine="567"/>
        <w:jc w:val="both"/>
        <w:rPr>
          <w:sz w:val="24"/>
          <w:szCs w:val="24"/>
          <w:lang w:val="bg-BG"/>
        </w:rPr>
      </w:pPr>
      <w:r w:rsidRPr="00A714FB">
        <w:rPr>
          <w:b/>
          <w:sz w:val="24"/>
          <w:szCs w:val="24"/>
          <w:lang w:val="bg-BG" w:eastAsia="en-US"/>
        </w:rPr>
        <w:t>Пц</w:t>
      </w:r>
      <w:r w:rsidRPr="00A714FB">
        <w:rPr>
          <w:b/>
          <w:sz w:val="24"/>
          <w:szCs w:val="24"/>
          <w:vertAlign w:val="superscript"/>
          <w:lang w:val="bg-BG" w:eastAsia="en-US"/>
        </w:rPr>
        <w:t>min</w:t>
      </w:r>
      <w:r w:rsidRPr="00A714FB">
        <w:rPr>
          <w:sz w:val="24"/>
          <w:szCs w:val="24"/>
          <w:lang w:val="bg-BG"/>
        </w:rPr>
        <w:t xml:space="preserve"> е минималната предложена обща цена;</w:t>
      </w:r>
    </w:p>
    <w:p w:rsidR="007C6549" w:rsidRPr="008E2E25" w:rsidRDefault="007C6549" w:rsidP="008E2E25">
      <w:pPr>
        <w:suppressAutoHyphens/>
        <w:ind w:left="851" w:firstLine="567"/>
        <w:jc w:val="both"/>
        <w:rPr>
          <w:sz w:val="24"/>
          <w:szCs w:val="24"/>
          <w:lang w:val="bg-BG"/>
        </w:rPr>
      </w:pPr>
      <w:r w:rsidRPr="00A714FB">
        <w:rPr>
          <w:b/>
          <w:sz w:val="24"/>
          <w:szCs w:val="24"/>
          <w:lang w:val="bg-BG" w:eastAsia="en-US"/>
        </w:rPr>
        <w:t>Пц</w:t>
      </w:r>
      <w:r w:rsidRPr="00A714FB">
        <w:rPr>
          <w:b/>
          <w:sz w:val="24"/>
          <w:szCs w:val="24"/>
          <w:vertAlign w:val="superscript"/>
          <w:lang w:val="bg-BG" w:eastAsia="en-US"/>
        </w:rPr>
        <w:t>i</w:t>
      </w:r>
      <w:r w:rsidRPr="00A714FB">
        <w:rPr>
          <w:sz w:val="24"/>
          <w:szCs w:val="24"/>
          <w:lang w:val="bg-BG"/>
        </w:rPr>
        <w:t xml:space="preserve"> е общата цена предложена от i-тия участник;</w:t>
      </w:r>
    </w:p>
    <w:p w:rsidR="007C6549" w:rsidRPr="00A714FB" w:rsidRDefault="007C6549" w:rsidP="00EA7EC3">
      <w:pPr>
        <w:suppressAutoHyphens/>
        <w:ind w:firstLine="567"/>
        <w:jc w:val="both"/>
        <w:rPr>
          <w:b/>
          <w:sz w:val="24"/>
          <w:szCs w:val="24"/>
          <w:lang w:val="bg-BG"/>
        </w:rPr>
      </w:pPr>
    </w:p>
    <w:p w:rsidR="007C6549" w:rsidRPr="00A714FB" w:rsidRDefault="007C6549" w:rsidP="00EA7EC3">
      <w:pPr>
        <w:suppressAutoHyphens/>
        <w:ind w:firstLine="567"/>
        <w:jc w:val="both"/>
        <w:rPr>
          <w:b/>
          <w:sz w:val="24"/>
          <w:szCs w:val="24"/>
          <w:lang w:val="bg-BG"/>
        </w:rPr>
      </w:pPr>
      <w:r>
        <w:rPr>
          <w:b/>
          <w:sz w:val="24"/>
          <w:szCs w:val="24"/>
          <w:lang w:val="bg-BG"/>
        </w:rPr>
        <w:t>Б.</w:t>
      </w:r>
      <w:r w:rsidRPr="00A714FB">
        <w:rPr>
          <w:b/>
          <w:sz w:val="24"/>
          <w:szCs w:val="24"/>
          <w:lang w:val="bg-BG"/>
        </w:rPr>
        <w:t xml:space="preserve"> Техническо предложение за изпълнение на поръчката – Тп</w:t>
      </w:r>
    </w:p>
    <w:p w:rsidR="007C6549" w:rsidRPr="00A714FB" w:rsidRDefault="007C6549" w:rsidP="00EA7EC3">
      <w:pPr>
        <w:suppressAutoHyphens/>
        <w:spacing w:before="240"/>
        <w:ind w:firstLine="567"/>
        <w:jc w:val="both"/>
        <w:rPr>
          <w:sz w:val="24"/>
          <w:szCs w:val="24"/>
          <w:lang w:val="bg-BG"/>
        </w:rPr>
      </w:pPr>
      <w:r w:rsidRPr="00A714FB">
        <w:rPr>
          <w:sz w:val="24"/>
          <w:szCs w:val="24"/>
          <w:lang w:val="bg-BG"/>
        </w:rPr>
        <w:t>С предложената методика се оценява качеството на предложените методология и организация на изпълнение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w:t>
      </w:r>
    </w:p>
    <w:p w:rsidR="007C6549" w:rsidRPr="00A714FB" w:rsidRDefault="007C6549" w:rsidP="00EA7EC3">
      <w:pPr>
        <w:suppressAutoHyphens/>
        <w:spacing w:before="240"/>
        <w:ind w:firstLine="567"/>
        <w:jc w:val="both"/>
        <w:rPr>
          <w:sz w:val="24"/>
          <w:szCs w:val="24"/>
          <w:lang w:val="bg-BG"/>
        </w:rPr>
      </w:pPr>
      <w:r w:rsidRPr="00A714FB">
        <w:rPr>
          <w:sz w:val="24"/>
          <w:szCs w:val="24"/>
          <w:lang w:val="bg-BG"/>
        </w:rPr>
        <w:t>Оценката на техническото предложение се извършва по точковата система на оценяване по скалата посочена по долу. То трябва задължително да e съобразено с Техническите спецификации.</w:t>
      </w:r>
    </w:p>
    <w:p w:rsidR="007C6549" w:rsidRPr="00A714FB" w:rsidRDefault="007C6549" w:rsidP="00EA7EC3">
      <w:pPr>
        <w:suppressAutoHyphens/>
        <w:spacing w:before="240"/>
        <w:ind w:firstLine="567"/>
        <w:jc w:val="both"/>
        <w:rPr>
          <w:sz w:val="24"/>
          <w:szCs w:val="24"/>
          <w:lang w:val="bg-BG"/>
        </w:rPr>
      </w:pPr>
      <w:r w:rsidRPr="00A714FB">
        <w:rPr>
          <w:sz w:val="24"/>
          <w:szCs w:val="24"/>
          <w:lang w:val="bg-BG"/>
        </w:rPr>
        <w:t>Техническо предложение за изпълнение на поръчката трябва задължително да включва:</w:t>
      </w:r>
    </w:p>
    <w:p w:rsidR="007C6549" w:rsidRPr="00A714FB" w:rsidRDefault="007C6549" w:rsidP="00EA7EC3">
      <w:pPr>
        <w:suppressAutoHyphens/>
        <w:spacing w:before="240"/>
        <w:ind w:firstLine="567"/>
        <w:jc w:val="both"/>
        <w:rPr>
          <w:b/>
          <w:sz w:val="24"/>
          <w:szCs w:val="24"/>
          <w:lang w:val="bg-BG"/>
        </w:rPr>
      </w:pPr>
      <w:r w:rsidRPr="00A714FB">
        <w:rPr>
          <w:b/>
          <w:sz w:val="24"/>
          <w:szCs w:val="24"/>
          <w:lang w:val="bg-BG"/>
        </w:rPr>
        <w:t>Организационна структура и разпределение на експертния състав</w:t>
      </w:r>
    </w:p>
    <w:p w:rsidR="007C6549" w:rsidRPr="00A714FB" w:rsidRDefault="007C6549" w:rsidP="00EA7EC3">
      <w:pPr>
        <w:suppressAutoHyphens/>
        <w:ind w:firstLine="567"/>
        <w:jc w:val="both"/>
        <w:rPr>
          <w:sz w:val="24"/>
          <w:szCs w:val="24"/>
          <w:lang w:val="bg-BG"/>
        </w:rPr>
      </w:pPr>
      <w:r w:rsidRPr="00A714FB">
        <w:rPr>
          <w:sz w:val="24"/>
          <w:szCs w:val="24"/>
          <w:lang w:val="bg-BG"/>
        </w:rPr>
        <w:t xml:space="preserve">Предложението на участника следва да включва предложение на мерките и организацията, която същият ще предприеме във връзка с качественото и срочно изпълнение на дейностите по договора. 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обществената поръчка и Техническата спецификация. </w:t>
      </w:r>
    </w:p>
    <w:p w:rsidR="007C6549" w:rsidRPr="00A714FB" w:rsidRDefault="007C6549" w:rsidP="00EA7EC3">
      <w:pPr>
        <w:suppressAutoHyphens/>
        <w:spacing w:before="240"/>
        <w:ind w:firstLine="567"/>
        <w:jc w:val="both"/>
        <w:rPr>
          <w:b/>
          <w:sz w:val="24"/>
          <w:szCs w:val="24"/>
          <w:lang w:val="bg-BG"/>
        </w:rPr>
      </w:pPr>
      <w:r w:rsidRPr="00A714FB">
        <w:rPr>
          <w:b/>
          <w:sz w:val="24"/>
          <w:szCs w:val="24"/>
          <w:lang w:val="bg-BG"/>
        </w:rPr>
        <w:t>Предложен линеен график за изпълнение на дейностите</w:t>
      </w:r>
    </w:p>
    <w:p w:rsidR="007C6549" w:rsidRPr="00A714FB" w:rsidRDefault="007C6549" w:rsidP="00EA7EC3">
      <w:pPr>
        <w:suppressAutoHyphens/>
        <w:ind w:firstLine="567"/>
        <w:jc w:val="both"/>
        <w:rPr>
          <w:sz w:val="24"/>
          <w:szCs w:val="24"/>
          <w:lang w:val="bg-BG"/>
        </w:rPr>
      </w:pPr>
      <w:r w:rsidRPr="00A714FB">
        <w:rPr>
          <w:sz w:val="24"/>
          <w:szCs w:val="24"/>
          <w:lang w:val="bg-BG"/>
        </w:rPr>
        <w:t xml:space="preserve">Предложението на участника следва да включва подробен и максимално детайлен линеен график за изпълнение на дейностите по настоящата поръчка. Линейният график следва да бъде в унисон с организационната структура, разпределението на експертния състав и методологията за изпълнение на поръчката. </w:t>
      </w:r>
    </w:p>
    <w:p w:rsidR="007C6549" w:rsidRPr="00A714FB" w:rsidRDefault="007C6549" w:rsidP="00EA7EC3">
      <w:pPr>
        <w:suppressAutoHyphens/>
        <w:spacing w:before="240"/>
        <w:ind w:firstLine="567"/>
        <w:jc w:val="both"/>
        <w:rPr>
          <w:b/>
          <w:sz w:val="24"/>
          <w:szCs w:val="24"/>
          <w:lang w:val="bg-BG"/>
        </w:rPr>
      </w:pPr>
      <w:r w:rsidRPr="00A714FB">
        <w:rPr>
          <w:b/>
          <w:sz w:val="24"/>
          <w:szCs w:val="24"/>
          <w:lang w:val="bg-BG"/>
        </w:rPr>
        <w:t>Методология за изпълнение на поръчката</w:t>
      </w:r>
    </w:p>
    <w:p w:rsidR="007C6549" w:rsidRPr="00A714FB" w:rsidRDefault="007C6549" w:rsidP="00EA7EC3">
      <w:pPr>
        <w:suppressAutoHyphens/>
        <w:ind w:firstLine="567"/>
        <w:jc w:val="both"/>
        <w:rPr>
          <w:sz w:val="24"/>
          <w:szCs w:val="24"/>
          <w:lang w:val="bg-BG"/>
        </w:rPr>
      </w:pPr>
      <w:r w:rsidRPr="00A714FB">
        <w:rPr>
          <w:sz w:val="24"/>
          <w:szCs w:val="24"/>
          <w:lang w:val="bg-BG"/>
        </w:rPr>
        <w:t xml:space="preserve">Предложението на участника следва да съдържа описание на вътрешната организация на отговорностите и методология за изпълнението на договора и да предвижда мерки за контрол и координация на изпълнението. </w:t>
      </w:r>
      <w:r w:rsidRPr="00A714FB">
        <w:rPr>
          <w:iCs/>
          <w:sz w:val="24"/>
          <w:szCs w:val="24"/>
          <w:lang w:val="bg-BG"/>
        </w:rPr>
        <w:t xml:space="preserve">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Следва да се представят отделните дейности, които да са в пълно съответствие с техническата спецификация и да имат за резултат качественото изпълнение на обществената поръчка. </w:t>
      </w:r>
    </w:p>
    <w:p w:rsidR="007C6549" w:rsidRPr="00A714FB" w:rsidRDefault="007C6549" w:rsidP="00EA7EC3">
      <w:pPr>
        <w:suppressAutoHyphens/>
        <w:spacing w:before="240"/>
        <w:ind w:firstLine="567"/>
        <w:jc w:val="both"/>
        <w:rPr>
          <w:b/>
          <w:bCs/>
          <w:sz w:val="24"/>
          <w:szCs w:val="24"/>
          <w:lang w:val="bg-BG"/>
        </w:rPr>
      </w:pPr>
      <w:r w:rsidRPr="00A714FB">
        <w:rPr>
          <w:b/>
          <w:bCs/>
          <w:sz w:val="24"/>
          <w:szCs w:val="24"/>
          <w:lang w:val="bg-BG"/>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Проверяват се представените от участниците организационна структура, разпределение на експертния състав, методология и график за изпълнение на дейностите. На този етап от участие се отстраняват офертите на участниците, които не отговарят на изискванията на възложителя, видно от представената техническа оферта. Офертите на участниците, които отговарят на изисквания на възложителя се подлагат на анализ и се оценяват по следните критерии:</w:t>
      </w:r>
    </w:p>
    <w:p w:rsidR="007C6549" w:rsidRPr="00A714FB" w:rsidRDefault="007C6549" w:rsidP="00EA7EC3">
      <w:pPr>
        <w:spacing w:line="276" w:lineRule="auto"/>
        <w:ind w:firstLine="567"/>
        <w:rPr>
          <w:b/>
          <w:i/>
          <w:sz w:val="24"/>
          <w:szCs w:val="24"/>
          <w:u w:val="single"/>
          <w:lang w:val="bg-BG"/>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gridCol w:w="780"/>
      </w:tblGrid>
      <w:tr w:rsidR="007C6549" w:rsidRPr="00A714FB" w:rsidTr="00EA7EC3">
        <w:tc>
          <w:tcPr>
            <w:tcW w:w="9569" w:type="dxa"/>
            <w:gridSpan w:val="2"/>
            <w:shd w:val="clear" w:color="auto" w:fill="EEECE1"/>
          </w:tcPr>
          <w:p w:rsidR="007C6549" w:rsidRPr="00A714FB" w:rsidRDefault="007C6549" w:rsidP="00EA7EC3">
            <w:pPr>
              <w:ind w:left="-108" w:firstLine="567"/>
              <w:jc w:val="center"/>
              <w:rPr>
                <w:b/>
                <w:sz w:val="24"/>
                <w:szCs w:val="24"/>
                <w:lang w:val="bg-BG" w:eastAsia="fr-FR"/>
              </w:rPr>
            </w:pPr>
            <w:r w:rsidRPr="00A714FB">
              <w:rPr>
                <w:b/>
                <w:sz w:val="24"/>
                <w:szCs w:val="24"/>
                <w:lang w:val="bg-BG" w:eastAsia="fr-FR"/>
              </w:rPr>
              <w:t>Показател Техническо предложение Тп</w:t>
            </w:r>
          </w:p>
        </w:tc>
      </w:tr>
      <w:tr w:rsidR="007C6549" w:rsidRPr="00A714FB" w:rsidTr="00EA7EC3">
        <w:tc>
          <w:tcPr>
            <w:tcW w:w="8789" w:type="dxa"/>
            <w:shd w:val="clear" w:color="auto" w:fill="EEECE1"/>
            <w:vAlign w:val="center"/>
          </w:tcPr>
          <w:p w:rsidR="007C6549" w:rsidRPr="00A714FB" w:rsidRDefault="007C6549" w:rsidP="00EA7EC3">
            <w:pPr>
              <w:ind w:left="-108" w:firstLine="567"/>
              <w:jc w:val="center"/>
              <w:rPr>
                <w:b/>
                <w:sz w:val="24"/>
                <w:szCs w:val="24"/>
                <w:lang w:val="bg-BG" w:eastAsia="fr-FR"/>
              </w:rPr>
            </w:pPr>
            <w:r w:rsidRPr="00A714FB">
              <w:rPr>
                <w:b/>
                <w:sz w:val="24"/>
                <w:szCs w:val="24"/>
                <w:lang w:val="bg-BG" w:eastAsia="fr-FR"/>
              </w:rPr>
              <w:t>Степен на съответствие</w:t>
            </w:r>
          </w:p>
        </w:tc>
        <w:tc>
          <w:tcPr>
            <w:tcW w:w="780" w:type="dxa"/>
            <w:shd w:val="clear" w:color="auto" w:fill="EEECE1"/>
            <w:vAlign w:val="center"/>
          </w:tcPr>
          <w:p w:rsidR="007C6549" w:rsidRPr="00A714FB" w:rsidRDefault="007C6549" w:rsidP="00EA7EC3">
            <w:pPr>
              <w:ind w:left="-108"/>
              <w:rPr>
                <w:b/>
                <w:sz w:val="24"/>
                <w:szCs w:val="24"/>
                <w:lang w:val="bg-BG" w:eastAsia="fr-FR"/>
              </w:rPr>
            </w:pPr>
            <w:r w:rsidRPr="00A714FB">
              <w:rPr>
                <w:b/>
                <w:sz w:val="24"/>
                <w:szCs w:val="24"/>
                <w:lang w:val="bg-BG" w:eastAsia="fr-FR"/>
              </w:rPr>
              <w:t>Брой точки</w:t>
            </w:r>
          </w:p>
        </w:tc>
      </w:tr>
      <w:tr w:rsidR="007C6549" w:rsidRPr="00A714FB" w:rsidTr="00EA7EC3">
        <w:tc>
          <w:tcPr>
            <w:tcW w:w="8789" w:type="dxa"/>
          </w:tcPr>
          <w:p w:rsidR="007C6549" w:rsidRPr="00A714FB" w:rsidRDefault="007C6549" w:rsidP="00EA7EC3">
            <w:pPr>
              <w:ind w:left="-108" w:firstLine="567"/>
              <w:jc w:val="both"/>
              <w:rPr>
                <w:b/>
                <w:sz w:val="24"/>
                <w:szCs w:val="24"/>
                <w:lang w:val="bg-BG" w:eastAsia="fr-FR"/>
              </w:rPr>
            </w:pPr>
            <w:r w:rsidRPr="00A714FB">
              <w:rPr>
                <w:b/>
                <w:sz w:val="24"/>
                <w:szCs w:val="24"/>
                <w:lang w:val="bg-BG" w:eastAsia="fr-FR"/>
              </w:rPr>
              <w:t>Присъждат се на участник, на който в предложението му се съдържа всяко едно от следните обстоятелства: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Предложената организационна структура показва, че участникът разбира отлично задачите за изпълнението на договора, обезпечавайки всички дейности с конкретни задължения и отговорности на експертите в екипа; Създадена е адекватна организация и конкретно описани функции за изпълнение на задачите на всеки един от експертите;</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Налице е пълно съответствие между предложеният линеен график и предложената методология и организация на изпълнение на поръчката.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В представения от участника график се съдържат всички набелязани в методологията дейности/поддейности и същите са съобразени с нормативно определената им последователност.</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Участникът ясно е отразил пълния състав на екипа си в представения график за работа и е налице съответствие с вменените им отговорности в предложената организация на работа.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В предложената методология и дейностите в нея коректно са представени последователността и всички връзки и взаимозависимости между отделните дейности и съответните поддейности;</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sz w:val="24"/>
                <w:szCs w:val="24"/>
                <w:lang w:val="bg-BG" w:eastAsia="fr-FR"/>
              </w:rPr>
            </w:pPr>
            <w:r w:rsidRPr="00A714FB">
              <w:rPr>
                <w:color w:val="000000"/>
                <w:spacing w:val="-10"/>
                <w:sz w:val="24"/>
                <w:szCs w:val="24"/>
                <w:lang w:val="bg-BG"/>
              </w:rPr>
              <w:t>Ясно посочени са резултатите до които ще доведе всяка от дейностите, предприемани в контекста на изпълнението на договора.</w:t>
            </w:r>
          </w:p>
          <w:p w:rsidR="007C6549" w:rsidRPr="00A714FB" w:rsidRDefault="007C6549" w:rsidP="00EA7EC3">
            <w:pPr>
              <w:ind w:left="-108" w:firstLine="567"/>
              <w:jc w:val="both"/>
              <w:rPr>
                <w:sz w:val="24"/>
                <w:szCs w:val="24"/>
                <w:lang w:val="en-US" w:eastAsia="fr-FR"/>
              </w:rPr>
            </w:pPr>
          </w:p>
        </w:tc>
        <w:tc>
          <w:tcPr>
            <w:tcW w:w="780" w:type="dxa"/>
          </w:tcPr>
          <w:p w:rsidR="007C6549" w:rsidRPr="00A714FB" w:rsidRDefault="007C6549" w:rsidP="00EA7EC3">
            <w:pPr>
              <w:ind w:left="-108"/>
              <w:rPr>
                <w:b/>
                <w:sz w:val="24"/>
                <w:szCs w:val="24"/>
                <w:lang w:val="bg-BG" w:eastAsia="fr-FR"/>
              </w:rPr>
            </w:pPr>
            <w:r w:rsidRPr="00A714FB">
              <w:rPr>
                <w:b/>
                <w:sz w:val="24"/>
                <w:szCs w:val="24"/>
                <w:lang w:val="en-US" w:eastAsia="fr-FR"/>
              </w:rPr>
              <w:t>5</w:t>
            </w:r>
            <w:r w:rsidRPr="00A714FB">
              <w:rPr>
                <w:b/>
                <w:sz w:val="24"/>
                <w:szCs w:val="24"/>
                <w:lang w:val="bg-BG" w:eastAsia="fr-FR"/>
              </w:rPr>
              <w:t>0</w:t>
            </w:r>
          </w:p>
        </w:tc>
      </w:tr>
      <w:tr w:rsidR="007C6549" w:rsidRPr="00A714FB" w:rsidTr="00EA7EC3">
        <w:tc>
          <w:tcPr>
            <w:tcW w:w="8789" w:type="dxa"/>
          </w:tcPr>
          <w:p w:rsidR="007C6549" w:rsidRPr="00A714FB" w:rsidRDefault="007C6549" w:rsidP="00EA7EC3">
            <w:pPr>
              <w:ind w:left="-108" w:firstLine="567"/>
              <w:jc w:val="both"/>
              <w:rPr>
                <w:b/>
                <w:sz w:val="24"/>
                <w:szCs w:val="24"/>
                <w:lang w:val="bg-BG" w:eastAsia="fr-FR"/>
              </w:rPr>
            </w:pPr>
            <w:r w:rsidRPr="00A714FB">
              <w:rPr>
                <w:b/>
                <w:sz w:val="24"/>
                <w:szCs w:val="24"/>
                <w:lang w:val="bg-BG" w:eastAsia="fr-FR"/>
              </w:rPr>
              <w:t>Присъждат се на участник, на който в предложението се съдържа поне едно от следните обстоятелства: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Предложената организационна структура показва, че участникът разбира задоволително задачите за изпълнението на договора, като при обезпечението на една или повече дейности или при описанието на функциите за изпълнение на задачите на един или повече от експертите са допуснати пропуски;</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Налице е частично несъответствие между предложеният линеен график и предложената методология и/или организация на изпълнение на поръчката, като същото не води до възможност за компрометиране изпълнението на поръчката.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В представения от участника график се съдържат само част от набелязаните в методологията дейности/поддейности  или същите не са съобразени с нормативно определената им последователност.</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Участникът е отразил пълния състав на екипа си в представения график за работа, но е допуснал разминаване с вменените им отговорности в предложената организация на работа.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но не са представени всички връзки и взаимозависимости между отделните дейности и поддейности;</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bCs/>
                <w:color w:val="000000"/>
                <w:spacing w:val="-10"/>
                <w:sz w:val="24"/>
                <w:szCs w:val="24"/>
                <w:lang w:val="bg-BG" w:eastAsia="fr-FR"/>
              </w:rPr>
            </w:pPr>
            <w:r w:rsidRPr="00A714FB">
              <w:rPr>
                <w:color w:val="000000"/>
                <w:spacing w:val="-10"/>
                <w:sz w:val="24"/>
                <w:szCs w:val="24"/>
                <w:lang w:val="bg-BG"/>
              </w:rPr>
              <w:t>Посочени са резултатите, но недостатъчно конкретно, до които ще доведе всяка от дейностите и съответните им поддейности, предприемани в контекста на изпълнението на договора.</w:t>
            </w:r>
          </w:p>
          <w:p w:rsidR="007C6549" w:rsidRPr="00A714FB" w:rsidRDefault="007C6549" w:rsidP="00EA7EC3">
            <w:pPr>
              <w:ind w:left="-108" w:firstLine="567"/>
              <w:jc w:val="both"/>
              <w:rPr>
                <w:sz w:val="24"/>
                <w:szCs w:val="24"/>
                <w:lang w:val="bg-BG" w:eastAsia="fr-FR"/>
              </w:rPr>
            </w:pPr>
          </w:p>
        </w:tc>
        <w:tc>
          <w:tcPr>
            <w:tcW w:w="780" w:type="dxa"/>
          </w:tcPr>
          <w:p w:rsidR="007C6549" w:rsidRPr="00A714FB" w:rsidRDefault="007C6549" w:rsidP="00EA7EC3">
            <w:pPr>
              <w:ind w:left="-108"/>
              <w:rPr>
                <w:b/>
                <w:sz w:val="24"/>
                <w:szCs w:val="24"/>
                <w:lang w:val="en-US" w:eastAsia="fr-FR"/>
              </w:rPr>
            </w:pPr>
            <w:r w:rsidRPr="00A714FB">
              <w:rPr>
                <w:b/>
                <w:sz w:val="24"/>
                <w:szCs w:val="24"/>
                <w:lang w:val="bg-BG" w:eastAsia="fr-FR"/>
              </w:rPr>
              <w:t>2</w:t>
            </w:r>
            <w:r w:rsidRPr="00A714FB">
              <w:rPr>
                <w:b/>
                <w:sz w:val="24"/>
                <w:szCs w:val="24"/>
                <w:lang w:val="en-US" w:eastAsia="fr-FR"/>
              </w:rPr>
              <w:t>5</w:t>
            </w:r>
          </w:p>
        </w:tc>
      </w:tr>
      <w:tr w:rsidR="007C6549" w:rsidRPr="00A714FB" w:rsidTr="00EA7EC3">
        <w:tc>
          <w:tcPr>
            <w:tcW w:w="8789" w:type="dxa"/>
          </w:tcPr>
          <w:p w:rsidR="007C6549" w:rsidRPr="00A714FB" w:rsidRDefault="007C6549" w:rsidP="00EA7EC3">
            <w:pPr>
              <w:ind w:left="-108" w:firstLine="567"/>
              <w:jc w:val="both"/>
              <w:rPr>
                <w:b/>
                <w:sz w:val="24"/>
                <w:szCs w:val="24"/>
                <w:lang w:val="bg-BG" w:eastAsia="fr-FR"/>
              </w:rPr>
            </w:pPr>
            <w:r w:rsidRPr="00A714FB">
              <w:rPr>
                <w:b/>
                <w:sz w:val="24"/>
                <w:szCs w:val="24"/>
                <w:lang w:val="bg-BG" w:eastAsia="fr-FR"/>
              </w:rPr>
              <w:t>Присъждат се на участник, на който в предложението се съдържа поне едно от следните обстоятелства: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 xml:space="preserve">Предложената организационна структура показва, че участникът разбира основните цели на договора и техническите спецификации, но не достатъчно коректно и задълбочено, като липсва обезпечение на една или повече дейности чрез вменяването ѝ на конкретен експерт или за един или повече от експертите не са вменени конкретни задължения и отговорности; </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 xml:space="preserve">Налице е частично несъответствие между предложеният линеен график и предложената методология и/или организация на изпълнение на поръчката, водещо до възможност за компрометиране изпълнението на поръчката. </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В представения от участника график се съдържат само част от набелязаните в методологията дейности/поддейности и същите не са съобразени с нормативно определената им последователност.</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Участникът не е отразил пълния състав на екипа си в представения график за работа.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color w:val="000000"/>
                <w:spacing w:val="-10"/>
                <w:sz w:val="24"/>
                <w:szCs w:val="24"/>
                <w:lang w:val="bg-BG"/>
              </w:rPr>
            </w:pPr>
            <w:r w:rsidRPr="00A714FB">
              <w:rPr>
                <w:color w:val="000000"/>
                <w:spacing w:val="-10"/>
                <w:sz w:val="24"/>
                <w:szCs w:val="24"/>
                <w:lang w:val="bg-BG"/>
              </w:rPr>
              <w:t>Методологията за изпълнение на някоя от дейностите по изпълнение на договора и предложените методи е описана схематично, и не е достатъчно за качественото изпълнение на предмета на обществената поръчка;</w:t>
            </w:r>
          </w:p>
          <w:p w:rsidR="007C6549" w:rsidRPr="00A714FB" w:rsidRDefault="007C6549" w:rsidP="00EA7EC3">
            <w:pPr>
              <w:widowControl w:val="0"/>
              <w:numPr>
                <w:ilvl w:val="0"/>
                <w:numId w:val="28"/>
              </w:numPr>
              <w:tabs>
                <w:tab w:val="left" w:pos="283"/>
              </w:tabs>
              <w:spacing w:after="200" w:line="274" w:lineRule="exact"/>
              <w:ind w:left="-108" w:right="140" w:firstLine="567"/>
              <w:jc w:val="both"/>
              <w:rPr>
                <w:bCs/>
                <w:color w:val="000000"/>
                <w:spacing w:val="-10"/>
                <w:sz w:val="24"/>
                <w:szCs w:val="24"/>
                <w:lang w:val="bg-BG" w:eastAsia="fr-FR"/>
              </w:rPr>
            </w:pPr>
            <w:r w:rsidRPr="00A714FB">
              <w:rPr>
                <w:color w:val="000000"/>
                <w:spacing w:val="-10"/>
                <w:sz w:val="24"/>
                <w:szCs w:val="24"/>
                <w:lang w:val="bg-BG"/>
              </w:rPr>
              <w:t>Не са посочени всички резултати, до които ще доведе всяка от дейностите и съответните им поддейности, предприемани в контекста на изпълнението на договора.</w:t>
            </w:r>
          </w:p>
          <w:p w:rsidR="007C6549" w:rsidRPr="00A714FB" w:rsidRDefault="007C6549" w:rsidP="00EA7EC3">
            <w:pPr>
              <w:ind w:left="-108" w:firstLine="567"/>
              <w:jc w:val="both"/>
              <w:rPr>
                <w:sz w:val="24"/>
                <w:szCs w:val="24"/>
                <w:lang w:val="bg-BG" w:eastAsia="fr-FR"/>
              </w:rPr>
            </w:pPr>
          </w:p>
        </w:tc>
        <w:tc>
          <w:tcPr>
            <w:tcW w:w="780" w:type="dxa"/>
          </w:tcPr>
          <w:p w:rsidR="007C6549" w:rsidRPr="00A714FB" w:rsidRDefault="007C6549" w:rsidP="00EA7EC3">
            <w:pPr>
              <w:ind w:left="-108"/>
              <w:rPr>
                <w:b/>
                <w:sz w:val="24"/>
                <w:szCs w:val="24"/>
                <w:lang w:val="en-US" w:eastAsia="fr-FR"/>
              </w:rPr>
            </w:pPr>
            <w:r w:rsidRPr="00A714FB">
              <w:rPr>
                <w:b/>
                <w:sz w:val="24"/>
                <w:szCs w:val="24"/>
                <w:lang w:val="bg-BG" w:eastAsia="fr-FR"/>
              </w:rPr>
              <w:t>1</w:t>
            </w:r>
            <w:r w:rsidRPr="00A714FB">
              <w:rPr>
                <w:b/>
                <w:sz w:val="24"/>
                <w:szCs w:val="24"/>
                <w:lang w:val="en-US" w:eastAsia="fr-FR"/>
              </w:rPr>
              <w:t>0</w:t>
            </w:r>
          </w:p>
        </w:tc>
      </w:tr>
    </w:tbl>
    <w:p w:rsidR="007C6549" w:rsidRPr="00A714FB" w:rsidRDefault="007C6549" w:rsidP="00EA7EC3">
      <w:pPr>
        <w:spacing w:line="276" w:lineRule="auto"/>
        <w:ind w:firstLine="567"/>
        <w:rPr>
          <w:sz w:val="24"/>
          <w:szCs w:val="24"/>
          <w:lang w:val="bg-BG" w:eastAsia="en-US"/>
        </w:rPr>
      </w:pPr>
    </w:p>
    <w:p w:rsidR="007C6549" w:rsidRPr="00A714FB" w:rsidRDefault="007C6549" w:rsidP="00EA7EC3">
      <w:pPr>
        <w:suppressAutoHyphens/>
        <w:ind w:firstLine="567"/>
        <w:jc w:val="both"/>
        <w:rPr>
          <w:iCs/>
          <w:sz w:val="24"/>
          <w:szCs w:val="24"/>
          <w:lang w:val="bg-BG"/>
        </w:rPr>
      </w:pPr>
      <w:r w:rsidRPr="00A714FB">
        <w:rPr>
          <w:iCs/>
          <w:sz w:val="24"/>
          <w:szCs w:val="24"/>
          <w:lang w:val="bg-BG"/>
        </w:rPr>
        <w:t>За целите на настоящата методика, използваните в този раздел определения следва да се тълкуват, както следва:</w:t>
      </w:r>
    </w:p>
    <w:p w:rsidR="007C6549" w:rsidRPr="00A714FB" w:rsidRDefault="007C6549" w:rsidP="00EA7EC3">
      <w:pPr>
        <w:suppressAutoHyphens/>
        <w:ind w:firstLine="567"/>
        <w:jc w:val="both"/>
        <w:rPr>
          <w:b/>
          <w:i/>
          <w:sz w:val="24"/>
          <w:szCs w:val="24"/>
          <w:u w:val="single"/>
          <w:lang w:val="bg-BG"/>
        </w:rPr>
      </w:pPr>
      <w:r w:rsidRPr="00A714FB">
        <w:rPr>
          <w:b/>
          <w:i/>
          <w:sz w:val="24"/>
          <w:szCs w:val="24"/>
          <w:u w:val="single"/>
          <w:lang w:val="bg-BG"/>
        </w:rPr>
        <w:t>„Ясно“ - следва да се разбира изброяване, което недвусмислено посочва конкретния елемент, по който същият да бъде индивидуализиран сред останалите такива;</w:t>
      </w:r>
    </w:p>
    <w:p w:rsidR="007C6549" w:rsidRPr="00A714FB" w:rsidRDefault="007C6549" w:rsidP="00EA7EC3">
      <w:pPr>
        <w:spacing w:line="276" w:lineRule="auto"/>
        <w:ind w:firstLine="567"/>
        <w:jc w:val="both"/>
        <w:rPr>
          <w:sz w:val="24"/>
          <w:szCs w:val="24"/>
          <w:lang w:val="bg-BG" w:eastAsia="en-US"/>
        </w:rPr>
      </w:pPr>
      <w:r w:rsidRPr="00A714FB">
        <w:rPr>
          <w:b/>
          <w:i/>
          <w:sz w:val="24"/>
          <w:szCs w:val="24"/>
          <w:u w:val="single"/>
          <w:lang w:val="bg-BG"/>
        </w:rPr>
        <w:t>„Конкретно“ - описанието, което освен, че съдържа недвусмислено посочени елементи, не се ограничава единствено до тяхното просто изброяване, а са добавени допълнителни поясняващи текстове, свързани с обяснения за необходимостта от наличието им и точното им предназначение, имащи отношение към повишаване качеството на изпълнение на поръчката и надграждане над предвидените технически спецификации и изисквания;</w:t>
      </w:r>
    </w:p>
    <w:p w:rsidR="007C6549" w:rsidRPr="00A714FB" w:rsidRDefault="007C6549" w:rsidP="00EA7EC3">
      <w:pPr>
        <w:spacing w:before="120"/>
        <w:ind w:firstLine="567"/>
        <w:jc w:val="both"/>
        <w:rPr>
          <w:rFonts w:cs="Arial"/>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Default="007C6549" w:rsidP="00A45A36">
      <w:pPr>
        <w:spacing w:afterLines="60"/>
        <w:ind w:firstLine="567"/>
        <w:jc w:val="both"/>
        <w:rPr>
          <w:sz w:val="24"/>
          <w:szCs w:val="24"/>
          <w:lang w:val="bg-BG"/>
        </w:rPr>
      </w:pPr>
    </w:p>
    <w:p w:rsidR="007C6549" w:rsidRPr="00A714FB" w:rsidRDefault="007C6549" w:rsidP="00A45A36">
      <w:pPr>
        <w:spacing w:afterLines="60"/>
        <w:ind w:firstLine="567"/>
        <w:jc w:val="both"/>
        <w:rPr>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VІІІ</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ПРОМЕНИ В ОБЯВЛЕНИЕТО И/ИЛИ ДОКУМЕНТАЦИЯТА. ОБМЕН НА ИНФОРМАЦИЯ МЕЖДУ ВЪЗЛОЖИТЕЛЯ И ЗАИНТЕРЕСОВАНИТЕ ЛИЦА И УЧАСТНИЦИТЕ В ПРОЦЕДУРАТА</w:t>
      </w:r>
    </w:p>
    <w:p w:rsidR="007C6549" w:rsidRPr="00A714FB" w:rsidRDefault="007C6549" w:rsidP="00A45A36">
      <w:pPr>
        <w:tabs>
          <w:tab w:val="left" w:pos="9072"/>
          <w:tab w:val="left" w:pos="9639"/>
        </w:tabs>
        <w:spacing w:afterLines="60"/>
        <w:ind w:firstLine="567"/>
        <w:jc w:val="both"/>
        <w:rPr>
          <w:sz w:val="24"/>
          <w:szCs w:val="24"/>
        </w:rPr>
      </w:pPr>
    </w:p>
    <w:p w:rsidR="007C6549" w:rsidRPr="00A714FB" w:rsidRDefault="007C6549" w:rsidP="00A45A36">
      <w:pPr>
        <w:spacing w:afterLines="60"/>
        <w:ind w:firstLine="567"/>
        <w:jc w:val="both"/>
        <w:rPr>
          <w:rFonts w:eastAsia="SimSun"/>
          <w:sz w:val="24"/>
          <w:szCs w:val="24"/>
          <w:lang w:val="bg-BG" w:eastAsia="zh-CN"/>
        </w:rPr>
      </w:pPr>
      <w:r w:rsidRPr="00A714FB">
        <w:rPr>
          <w:rFonts w:eastAsia="SimSun"/>
          <w:b/>
          <w:color w:val="000000"/>
          <w:spacing w:val="-1"/>
          <w:sz w:val="24"/>
          <w:szCs w:val="24"/>
          <w:lang w:val="bg-BG" w:eastAsia="zh-CN"/>
        </w:rPr>
        <w:t>1.</w:t>
      </w:r>
      <w:r w:rsidRPr="00A714FB">
        <w:rPr>
          <w:rFonts w:eastAsia="SimSun"/>
          <w:sz w:val="24"/>
          <w:szCs w:val="24"/>
          <w:lang w:val="bg-BG" w:eastAsia="zh-CN"/>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7C6549" w:rsidRPr="00A714FB" w:rsidRDefault="007C6549" w:rsidP="00A45A36">
      <w:pPr>
        <w:shd w:val="clear" w:color="auto" w:fill="FFFFFF"/>
        <w:spacing w:afterLines="60"/>
        <w:ind w:firstLine="567"/>
        <w:jc w:val="both"/>
        <w:rPr>
          <w:color w:val="000000"/>
          <w:spacing w:val="-1"/>
          <w:sz w:val="24"/>
          <w:szCs w:val="24"/>
        </w:rPr>
      </w:pPr>
      <w:r w:rsidRPr="00A714FB">
        <w:rPr>
          <w:b/>
          <w:bCs/>
          <w:color w:val="000000"/>
          <w:spacing w:val="-1"/>
          <w:sz w:val="24"/>
          <w:szCs w:val="24"/>
        </w:rPr>
        <w:t xml:space="preserve">2. </w:t>
      </w:r>
      <w:r w:rsidRPr="00A714FB">
        <w:rPr>
          <w:color w:val="000000"/>
          <w:spacing w:val="-1"/>
          <w:sz w:val="24"/>
          <w:szCs w:val="24"/>
        </w:rPr>
        <w:t>Възложителят на</w:t>
      </w:r>
      <w:r w:rsidRPr="00A714FB">
        <w:rPr>
          <w:sz w:val="24"/>
          <w:szCs w:val="24"/>
        </w:rPr>
        <w:t xml:space="preserve"> обществената поръчка</w:t>
      </w:r>
      <w:r w:rsidRPr="00A714FB">
        <w:rPr>
          <w:color w:val="000000"/>
          <w:spacing w:val="-1"/>
          <w:sz w:val="24"/>
          <w:szCs w:val="24"/>
        </w:rPr>
        <w:t xml:space="preserve"> уведомява всяко лице, закупило документацията, съответно всеки участник, за всяко свое решение, имащо отношение към неговото участие в процедурата, за което е длъжен да го уведоми.</w:t>
      </w:r>
    </w:p>
    <w:p w:rsidR="007C6549" w:rsidRPr="00A714FB" w:rsidRDefault="007C6549" w:rsidP="00A45A36">
      <w:pPr>
        <w:shd w:val="clear" w:color="auto" w:fill="FFFFFF"/>
        <w:spacing w:afterLines="60"/>
        <w:ind w:firstLine="567"/>
        <w:jc w:val="both"/>
        <w:rPr>
          <w:color w:val="000000"/>
          <w:spacing w:val="-1"/>
          <w:sz w:val="24"/>
          <w:szCs w:val="24"/>
        </w:rPr>
      </w:pPr>
      <w:r w:rsidRPr="00A714FB">
        <w:rPr>
          <w:b/>
          <w:color w:val="000000"/>
          <w:spacing w:val="-1"/>
          <w:sz w:val="24"/>
          <w:szCs w:val="24"/>
        </w:rPr>
        <w:t>3.</w:t>
      </w:r>
      <w:r w:rsidRPr="00A714FB">
        <w:rPr>
          <w:color w:val="000000"/>
          <w:spacing w:val="-1"/>
          <w:sz w:val="24"/>
          <w:szCs w:val="24"/>
        </w:rPr>
        <w:t xml:space="preserve"> Обменът на информация между възложителя и заинтересованите лица/участниците, е в писмен вид, на български език, и се извършва чрез:</w:t>
      </w:r>
    </w:p>
    <w:p w:rsidR="007C6549" w:rsidRPr="00A714FB" w:rsidRDefault="007C6549" w:rsidP="00A45A36">
      <w:pPr>
        <w:shd w:val="clear" w:color="auto" w:fill="FFFFFF"/>
        <w:spacing w:afterLines="60"/>
        <w:ind w:firstLine="567"/>
        <w:jc w:val="both"/>
        <w:rPr>
          <w:color w:val="000000"/>
          <w:spacing w:val="-1"/>
          <w:sz w:val="24"/>
          <w:szCs w:val="24"/>
        </w:rPr>
      </w:pPr>
      <w:r w:rsidRPr="00A714FB">
        <w:rPr>
          <w:b/>
          <w:color w:val="000000"/>
          <w:spacing w:val="-1"/>
          <w:sz w:val="24"/>
          <w:szCs w:val="24"/>
          <w:lang w:val="bg-BG"/>
        </w:rPr>
        <w:t>а</w:t>
      </w:r>
      <w:r w:rsidRPr="00A714FB">
        <w:rPr>
          <w:b/>
          <w:color w:val="000000"/>
          <w:spacing w:val="-1"/>
          <w:sz w:val="24"/>
          <w:szCs w:val="24"/>
        </w:rPr>
        <w:t>)</w:t>
      </w:r>
      <w:r w:rsidRPr="00A714FB">
        <w:rPr>
          <w:color w:val="000000"/>
          <w:spacing w:val="-1"/>
          <w:sz w:val="24"/>
          <w:szCs w:val="24"/>
        </w:rPr>
        <w:t xml:space="preserve"> по електронен път при условията и по реда на Закона за електронния документ и електронния подпис</w:t>
      </w:r>
      <w:r w:rsidRPr="00A714FB">
        <w:rPr>
          <w:sz w:val="24"/>
          <w:szCs w:val="24"/>
        </w:rPr>
        <w:t>;</w:t>
      </w:r>
    </w:p>
    <w:p w:rsidR="007C6549" w:rsidRPr="00A714FB" w:rsidRDefault="007C6549" w:rsidP="00A45A36">
      <w:pPr>
        <w:shd w:val="clear" w:color="auto" w:fill="FFFFFF"/>
        <w:spacing w:afterLines="60"/>
        <w:ind w:firstLine="567"/>
        <w:jc w:val="both"/>
        <w:rPr>
          <w:color w:val="000000"/>
          <w:spacing w:val="-1"/>
          <w:sz w:val="24"/>
          <w:szCs w:val="24"/>
        </w:rPr>
      </w:pPr>
      <w:r w:rsidRPr="00A714FB">
        <w:rPr>
          <w:b/>
          <w:color w:val="000000"/>
          <w:spacing w:val="-1"/>
          <w:sz w:val="24"/>
          <w:szCs w:val="24"/>
          <w:lang w:val="bg-BG"/>
        </w:rPr>
        <w:t>б</w:t>
      </w:r>
      <w:r w:rsidRPr="00A714FB">
        <w:rPr>
          <w:b/>
          <w:color w:val="000000"/>
          <w:spacing w:val="-1"/>
          <w:sz w:val="24"/>
          <w:szCs w:val="24"/>
        </w:rPr>
        <w:t>)</w:t>
      </w:r>
      <w:r w:rsidRPr="00A714FB">
        <w:rPr>
          <w:color w:val="000000"/>
          <w:spacing w:val="-1"/>
          <w:sz w:val="24"/>
          <w:szCs w:val="24"/>
        </w:rPr>
        <w:t xml:space="preserve"> по факс на посочения от възложителя </w:t>
      </w:r>
      <w:r w:rsidRPr="00A714FB">
        <w:rPr>
          <w:sz w:val="24"/>
          <w:szCs w:val="24"/>
        </w:rPr>
        <w:t xml:space="preserve">и </w:t>
      </w:r>
      <w:r w:rsidRPr="00A714FB">
        <w:rPr>
          <w:color w:val="000000"/>
          <w:spacing w:val="-1"/>
          <w:sz w:val="24"/>
          <w:szCs w:val="24"/>
        </w:rPr>
        <w:t>заинтересованите лица/участниците номера;</w:t>
      </w:r>
    </w:p>
    <w:p w:rsidR="007C6549" w:rsidRPr="00A714FB" w:rsidRDefault="007C6549" w:rsidP="00A45A36">
      <w:pPr>
        <w:shd w:val="clear" w:color="auto" w:fill="FFFFFF"/>
        <w:spacing w:afterLines="60"/>
        <w:ind w:firstLine="567"/>
        <w:jc w:val="both"/>
        <w:rPr>
          <w:sz w:val="24"/>
          <w:szCs w:val="24"/>
        </w:rPr>
      </w:pPr>
      <w:r w:rsidRPr="00A714FB">
        <w:rPr>
          <w:b/>
          <w:color w:val="000000"/>
          <w:spacing w:val="-1"/>
          <w:sz w:val="24"/>
          <w:szCs w:val="24"/>
          <w:lang w:val="bg-BG"/>
        </w:rPr>
        <w:t>в</w:t>
      </w:r>
      <w:r w:rsidRPr="00A714FB">
        <w:rPr>
          <w:b/>
          <w:color w:val="000000"/>
          <w:spacing w:val="-1"/>
          <w:sz w:val="24"/>
          <w:szCs w:val="24"/>
        </w:rPr>
        <w:t>)</w:t>
      </w:r>
      <w:r w:rsidRPr="00A714FB">
        <w:rPr>
          <w:sz w:val="24"/>
          <w:szCs w:val="24"/>
        </w:rPr>
        <w:t xml:space="preserve"> по пощата - чрез препоръчано писмо с обратна разписка, изпратено на посочения от заинтересованото лице/участника адрес;</w:t>
      </w:r>
    </w:p>
    <w:p w:rsidR="007C6549" w:rsidRPr="00A714FB" w:rsidRDefault="007C6549" w:rsidP="00A45A36">
      <w:pPr>
        <w:spacing w:afterLines="60"/>
        <w:ind w:firstLine="567"/>
        <w:jc w:val="both"/>
        <w:rPr>
          <w:sz w:val="24"/>
          <w:szCs w:val="24"/>
          <w:lang w:val="bg-BG"/>
        </w:rPr>
      </w:pPr>
      <w:r w:rsidRPr="00A714FB">
        <w:rPr>
          <w:b/>
          <w:sz w:val="24"/>
          <w:szCs w:val="24"/>
          <w:lang w:val="bg-BG"/>
        </w:rPr>
        <w:t>г)</w:t>
      </w:r>
      <w:r w:rsidRPr="00A714FB">
        <w:rPr>
          <w:sz w:val="24"/>
          <w:szCs w:val="24"/>
          <w:lang w:val="bg-BG"/>
        </w:rPr>
        <w:t xml:space="preserve"> чрез комбинация от средствата по букви "а" – "в".</w:t>
      </w:r>
    </w:p>
    <w:p w:rsidR="007C6549" w:rsidRPr="00A714FB" w:rsidRDefault="007C6549" w:rsidP="00A45A36">
      <w:pPr>
        <w:shd w:val="clear" w:color="auto" w:fill="FFFFFF"/>
        <w:spacing w:afterLines="60"/>
        <w:ind w:firstLine="567"/>
        <w:jc w:val="both"/>
        <w:rPr>
          <w:color w:val="000000"/>
          <w:spacing w:val="-1"/>
          <w:sz w:val="24"/>
          <w:szCs w:val="24"/>
        </w:rPr>
      </w:pPr>
      <w:r w:rsidRPr="00A714FB">
        <w:rPr>
          <w:b/>
          <w:color w:val="000000"/>
          <w:spacing w:val="-1"/>
          <w:sz w:val="24"/>
          <w:szCs w:val="24"/>
          <w:lang w:val="bg-BG"/>
        </w:rPr>
        <w:t>4</w:t>
      </w:r>
      <w:r w:rsidRPr="00A714FB">
        <w:rPr>
          <w:b/>
          <w:color w:val="000000"/>
          <w:spacing w:val="-1"/>
          <w:sz w:val="24"/>
          <w:szCs w:val="24"/>
        </w:rPr>
        <w:t>.</w:t>
      </w:r>
      <w:r w:rsidRPr="00A714FB">
        <w:rPr>
          <w:color w:val="000000"/>
          <w:spacing w:val="-1"/>
          <w:sz w:val="24"/>
          <w:szCs w:val="24"/>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7C6549" w:rsidRPr="00A714FB" w:rsidRDefault="007C6549" w:rsidP="00A45A36">
      <w:pPr>
        <w:shd w:val="clear" w:color="auto" w:fill="FFFFFF"/>
        <w:spacing w:afterLines="60"/>
        <w:ind w:firstLine="567"/>
        <w:jc w:val="both"/>
        <w:rPr>
          <w:color w:val="000000"/>
          <w:spacing w:val="-4"/>
          <w:sz w:val="24"/>
          <w:szCs w:val="24"/>
        </w:rPr>
      </w:pPr>
      <w:r w:rsidRPr="00A714FB">
        <w:rPr>
          <w:b/>
          <w:color w:val="000000"/>
          <w:spacing w:val="-1"/>
          <w:sz w:val="24"/>
          <w:szCs w:val="24"/>
          <w:lang w:val="bg-BG"/>
        </w:rPr>
        <w:t>5</w:t>
      </w:r>
      <w:r w:rsidRPr="00A714FB">
        <w:rPr>
          <w:b/>
          <w:color w:val="000000"/>
          <w:spacing w:val="-1"/>
          <w:sz w:val="24"/>
          <w:szCs w:val="24"/>
        </w:rPr>
        <w:t>.</w:t>
      </w:r>
      <w:r w:rsidRPr="00A714FB">
        <w:rPr>
          <w:color w:val="000000"/>
          <w:spacing w:val="1"/>
          <w:sz w:val="24"/>
          <w:szCs w:val="24"/>
        </w:rPr>
        <w:t>При промяна в посочения адрес, факс и електронен адрес за кореспонденция лицата, закупили документация за участие, и участниците</w:t>
      </w:r>
      <w:r w:rsidRPr="00A714FB">
        <w:rPr>
          <w:color w:val="000000"/>
          <w:spacing w:val="-2"/>
          <w:sz w:val="24"/>
          <w:szCs w:val="24"/>
        </w:rPr>
        <w:t xml:space="preserve"> са длъжни в срок до 24 (двадесет и четири) часа надлежно да уведомят възложителя.</w:t>
      </w:r>
    </w:p>
    <w:p w:rsidR="007C6549" w:rsidRPr="00A714FB" w:rsidRDefault="007C6549" w:rsidP="00A45A36">
      <w:pPr>
        <w:shd w:val="clear" w:color="auto" w:fill="FFFFFF"/>
        <w:spacing w:afterLines="60"/>
        <w:ind w:firstLine="567"/>
        <w:jc w:val="both"/>
        <w:rPr>
          <w:color w:val="000000"/>
          <w:spacing w:val="-5"/>
          <w:sz w:val="24"/>
          <w:szCs w:val="24"/>
        </w:rPr>
      </w:pPr>
      <w:r w:rsidRPr="00A714FB">
        <w:rPr>
          <w:b/>
          <w:color w:val="000000"/>
          <w:spacing w:val="-4"/>
          <w:sz w:val="24"/>
          <w:szCs w:val="24"/>
          <w:lang w:val="bg-BG"/>
        </w:rPr>
        <w:t>6</w:t>
      </w:r>
      <w:r w:rsidRPr="00A714FB">
        <w:rPr>
          <w:b/>
          <w:color w:val="000000"/>
          <w:spacing w:val="-4"/>
          <w:sz w:val="24"/>
          <w:szCs w:val="24"/>
        </w:rPr>
        <w:t>.</w:t>
      </w:r>
      <w:r w:rsidRPr="00A714FB">
        <w:rPr>
          <w:color w:val="000000"/>
          <w:spacing w:val="-4"/>
          <w:sz w:val="24"/>
          <w:szCs w:val="24"/>
        </w:rPr>
        <w:t xml:space="preserve">Неправилно посочен </w:t>
      </w:r>
      <w:r w:rsidRPr="00A714FB">
        <w:rPr>
          <w:color w:val="000000"/>
          <w:spacing w:val="1"/>
          <w:sz w:val="24"/>
          <w:szCs w:val="24"/>
        </w:rPr>
        <w:t xml:space="preserve">адрес, факс и електронен адрес </w:t>
      </w:r>
      <w:r w:rsidRPr="00A714FB">
        <w:rPr>
          <w:color w:val="000000"/>
          <w:spacing w:val="-4"/>
          <w:sz w:val="24"/>
          <w:szCs w:val="24"/>
        </w:rPr>
        <w:t>за кореспонденция или неуведомяване за промяна на същите</w:t>
      </w:r>
      <w:r w:rsidRPr="00A714FB">
        <w:rPr>
          <w:color w:val="000000"/>
          <w:spacing w:val="1"/>
          <w:sz w:val="24"/>
          <w:szCs w:val="24"/>
        </w:rPr>
        <w:t xml:space="preserve"> освобождава възложителя от отговорност за неточно изпращане на уведомленията или информацията</w:t>
      </w:r>
      <w:r w:rsidRPr="00A714FB">
        <w:rPr>
          <w:color w:val="000000"/>
          <w:spacing w:val="-5"/>
          <w:sz w:val="24"/>
          <w:szCs w:val="24"/>
        </w:rPr>
        <w:t>.</w:t>
      </w:r>
    </w:p>
    <w:p w:rsidR="007C6549" w:rsidRPr="00A714FB" w:rsidRDefault="007C6549" w:rsidP="00A45A36">
      <w:pPr>
        <w:spacing w:afterLines="60"/>
        <w:ind w:firstLine="567"/>
        <w:jc w:val="both"/>
        <w:rPr>
          <w:sz w:val="24"/>
          <w:szCs w:val="24"/>
          <w:lang w:val="bg-BG"/>
        </w:rPr>
      </w:pPr>
      <w:r w:rsidRPr="00A714FB">
        <w:rPr>
          <w:b/>
          <w:bCs/>
          <w:sz w:val="24"/>
          <w:szCs w:val="24"/>
          <w:lang w:val="bg-BG"/>
        </w:rPr>
        <w:t>7.</w:t>
      </w:r>
      <w:r w:rsidRPr="00A714FB">
        <w:rPr>
          <w:sz w:val="24"/>
          <w:szCs w:val="24"/>
          <w:lang w:val="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C6549" w:rsidRPr="00A714FB" w:rsidRDefault="007C6549" w:rsidP="00A45A36">
      <w:pPr>
        <w:spacing w:afterLines="60"/>
        <w:ind w:firstLine="567"/>
        <w:jc w:val="both"/>
        <w:rPr>
          <w:sz w:val="24"/>
          <w:szCs w:val="24"/>
          <w:lang w:val="bg-BG"/>
        </w:rPr>
      </w:pPr>
      <w:r w:rsidRPr="00A714FB">
        <w:rPr>
          <w:b/>
          <w:bCs/>
          <w:sz w:val="24"/>
          <w:szCs w:val="24"/>
          <w:lang w:val="bg-BG"/>
        </w:rPr>
        <w:t>8.</w:t>
      </w:r>
      <w:r w:rsidRPr="00A714FB">
        <w:rPr>
          <w:sz w:val="24"/>
          <w:szCs w:val="24"/>
          <w:lang w:val="bg-BG"/>
        </w:rPr>
        <w:t xml:space="preserve"> 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7C6549" w:rsidRPr="00A714FB" w:rsidRDefault="007C6549" w:rsidP="00A45A36">
      <w:pPr>
        <w:spacing w:afterLines="60"/>
        <w:ind w:firstLine="567"/>
        <w:jc w:val="both"/>
        <w:rPr>
          <w:sz w:val="24"/>
          <w:szCs w:val="24"/>
          <w:lang w:val="bg-BG"/>
        </w:rPr>
      </w:pPr>
      <w:r w:rsidRPr="00A714FB">
        <w:rPr>
          <w:b/>
          <w:sz w:val="24"/>
          <w:szCs w:val="24"/>
          <w:lang w:val="bg-BG"/>
        </w:rPr>
        <w:t>9.1.</w:t>
      </w:r>
      <w:r w:rsidRPr="00A714FB">
        <w:rPr>
          <w:sz w:val="24"/>
          <w:szCs w:val="24"/>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7C6549" w:rsidRPr="00A714FB" w:rsidRDefault="007C6549" w:rsidP="00A45A36">
      <w:pPr>
        <w:spacing w:afterLines="60"/>
        <w:ind w:firstLine="567"/>
        <w:rPr>
          <w:bCs/>
          <w:color w:val="000000"/>
          <w:sz w:val="24"/>
          <w:szCs w:val="24"/>
          <w:lang w:val="bg-BG"/>
        </w:rPr>
      </w:pPr>
      <w:r w:rsidRPr="00A714FB">
        <w:rPr>
          <w:bCs/>
          <w:color w:val="000000"/>
          <w:sz w:val="24"/>
          <w:szCs w:val="24"/>
          <w:lang w:val="bg-BG"/>
        </w:rPr>
        <w:br w:type="page"/>
      </w:r>
    </w:p>
    <w:p w:rsidR="007C6549" w:rsidRPr="00A714FB" w:rsidRDefault="007C6549" w:rsidP="00A45A36">
      <w:pPr>
        <w:tabs>
          <w:tab w:val="left" w:pos="1134"/>
        </w:tabs>
        <w:spacing w:afterLines="60"/>
        <w:ind w:firstLine="567"/>
        <w:jc w:val="both"/>
        <w:rPr>
          <w:bCs/>
          <w:color w:val="000000"/>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ІХ</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ОБЩИ ИЗИСКВАНИЯ ПРИ ИЗГОТВЯНЕ И ПРЕДСТАВЯНЕ НА ОФЕРТАТА</w:t>
      </w:r>
    </w:p>
    <w:p w:rsidR="007C6549" w:rsidRPr="00A714FB" w:rsidRDefault="007C6549" w:rsidP="00A45A36">
      <w:pPr>
        <w:spacing w:afterLines="60"/>
        <w:ind w:firstLine="567"/>
        <w:jc w:val="both"/>
        <w:rPr>
          <w:sz w:val="24"/>
          <w:szCs w:val="24"/>
          <w:lang w:val="bg-BG"/>
        </w:rPr>
      </w:pPr>
    </w:p>
    <w:p w:rsidR="007C6549" w:rsidRPr="00A714FB" w:rsidRDefault="007C6549" w:rsidP="00A45A36">
      <w:pPr>
        <w:autoSpaceDE w:val="0"/>
        <w:autoSpaceDN w:val="0"/>
        <w:adjustRightInd w:val="0"/>
        <w:spacing w:afterLines="60"/>
        <w:ind w:firstLine="567"/>
        <w:jc w:val="both"/>
        <w:rPr>
          <w:b/>
          <w:color w:val="000000"/>
          <w:sz w:val="24"/>
          <w:szCs w:val="24"/>
          <w:lang w:val="bg-BG"/>
        </w:rPr>
      </w:pPr>
      <w:r w:rsidRPr="00A714FB">
        <w:rPr>
          <w:sz w:val="24"/>
          <w:szCs w:val="24"/>
          <w:lang w:val="bg-BG"/>
        </w:rPr>
        <w:t xml:space="preserve">Всеки участник в процедурата има право да представи само една. </w:t>
      </w:r>
      <w:r w:rsidRPr="00A714FB">
        <w:rPr>
          <w:noProof/>
          <w:sz w:val="24"/>
          <w:szCs w:val="24"/>
          <w:lang w:val="bg-BG"/>
        </w:rPr>
        <w:t xml:space="preserve">Не се допуска представяне на варианти на оферта. </w:t>
      </w:r>
      <w:r w:rsidRPr="00A714FB">
        <w:rPr>
          <w:color w:val="000000"/>
          <w:sz w:val="24"/>
          <w:szCs w:val="24"/>
          <w:lang w:val="bg-BG"/>
        </w:rPr>
        <w:t xml:space="preserve">Срокът на валидност на офертите е времето, през което участниците са обвързани с представените от тях оферти, </w:t>
      </w:r>
      <w:r w:rsidRPr="00A714FB">
        <w:rPr>
          <w:b/>
          <w:color w:val="000000"/>
          <w:sz w:val="24"/>
          <w:szCs w:val="24"/>
          <w:lang w:val="bg-BG"/>
        </w:rPr>
        <w:t>който срок се определя на 180 /сто и осемдесет/ календарни дни.</w:t>
      </w:r>
    </w:p>
    <w:p w:rsidR="007C6549" w:rsidRPr="00A714FB" w:rsidRDefault="007C6549" w:rsidP="00A45A36">
      <w:pPr>
        <w:spacing w:afterLines="60"/>
        <w:ind w:firstLine="567"/>
        <w:jc w:val="both"/>
        <w:rPr>
          <w:noProof/>
          <w:sz w:val="24"/>
          <w:szCs w:val="24"/>
          <w:lang w:val="ru-RU"/>
        </w:rPr>
      </w:pPr>
      <w:r w:rsidRPr="00A714FB">
        <w:rPr>
          <w:sz w:val="24"/>
          <w:szCs w:val="24"/>
          <w:lang w:val="ru-RU"/>
        </w:rPr>
        <w:t>Участник</w:t>
      </w:r>
      <w:r w:rsidRPr="00A714FB">
        <w:rPr>
          <w:noProof/>
          <w:sz w:val="24"/>
          <w:szCs w:val="24"/>
          <w:lang w:val="ru-RU"/>
        </w:rPr>
        <w:t xml:space="preserve"> предложил по-кратък срок на валидност на офертата си ще бъде отстранен от процедурата.</w:t>
      </w:r>
    </w:p>
    <w:p w:rsidR="007C6549" w:rsidRPr="00A714FB" w:rsidRDefault="007C6549" w:rsidP="00A45A36">
      <w:pPr>
        <w:autoSpaceDE w:val="0"/>
        <w:autoSpaceDN w:val="0"/>
        <w:adjustRightInd w:val="0"/>
        <w:spacing w:afterLines="60"/>
        <w:ind w:firstLine="567"/>
        <w:jc w:val="both"/>
        <w:rPr>
          <w:color w:val="000000"/>
          <w:sz w:val="24"/>
          <w:szCs w:val="24"/>
          <w:lang w:val="bg-BG"/>
        </w:rPr>
      </w:pPr>
      <w:r w:rsidRPr="00A714FB">
        <w:rPr>
          <w:color w:val="000000"/>
          <w:sz w:val="24"/>
          <w:szCs w:val="24"/>
          <w:lang w:val="bg-BG"/>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7C6549" w:rsidRPr="00A714FB" w:rsidRDefault="007C6549" w:rsidP="00A45A36">
      <w:pPr>
        <w:spacing w:afterLines="60"/>
        <w:ind w:firstLine="567"/>
        <w:jc w:val="both"/>
        <w:rPr>
          <w:noProof/>
          <w:sz w:val="24"/>
          <w:szCs w:val="24"/>
          <w:lang w:val="bg-BG"/>
        </w:rPr>
      </w:pPr>
    </w:p>
    <w:p w:rsidR="007C6549" w:rsidRPr="00A714FB" w:rsidRDefault="007C6549" w:rsidP="00A45A36">
      <w:pPr>
        <w:numPr>
          <w:ilvl w:val="0"/>
          <w:numId w:val="12"/>
        </w:numPr>
        <w:tabs>
          <w:tab w:val="clear" w:pos="1728"/>
          <w:tab w:val="num" w:pos="426"/>
        </w:tabs>
        <w:spacing w:afterLines="60"/>
        <w:ind w:left="0" w:firstLine="567"/>
        <w:jc w:val="both"/>
        <w:rPr>
          <w:noProof/>
          <w:sz w:val="24"/>
          <w:szCs w:val="24"/>
          <w:lang w:val="bg-BG"/>
        </w:rPr>
      </w:pPr>
      <w:r w:rsidRPr="00A714FB">
        <w:rPr>
          <w:noProof/>
          <w:sz w:val="24"/>
          <w:szCs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noProof/>
          <w:sz w:val="24"/>
          <w:szCs w:val="24"/>
          <w:lang w:val="bg-BG"/>
        </w:rPr>
        <w:t>Всички разходи по подготовката и представянето на офертата са за сметка на участниците</w:t>
      </w:r>
      <w:r w:rsidRPr="00A714FB">
        <w:rPr>
          <w:sz w:val="24"/>
          <w:szCs w:val="24"/>
          <w:lang w:val="bg-BG"/>
        </w:rPr>
        <w:t xml:space="preserve"> в процедурата</w:t>
      </w:r>
      <w:r w:rsidRPr="00A714FB">
        <w:rPr>
          <w:noProof/>
          <w:sz w:val="24"/>
          <w:szCs w:val="24"/>
          <w:lang w:val="bg-BG"/>
        </w:rPr>
        <w:t xml:space="preserve">. </w:t>
      </w:r>
      <w:r w:rsidRPr="00A714FB">
        <w:rPr>
          <w:noProof/>
          <w:sz w:val="24"/>
          <w:szCs w:val="24"/>
          <w:lang w:val="ru-RU"/>
        </w:rPr>
        <w:t>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noProof/>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noProof/>
          <w:sz w:val="24"/>
          <w:szCs w:val="24"/>
          <w:lang w:val="bg-BG"/>
        </w:rPr>
        <w:t>Офертата се представя в писмен вид на хартиен носител.</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sz w:val="24"/>
          <w:szCs w:val="24"/>
          <w:lang w:val="bg-BG"/>
        </w:rPr>
        <w:t xml:space="preserve">Спрямо участниците трябва да не са налице обстоятелствата по </w:t>
      </w:r>
      <w:r w:rsidRPr="00A714FB">
        <w:rPr>
          <w:bCs/>
          <w:sz w:val="24"/>
          <w:szCs w:val="24"/>
        </w:rPr>
        <w:t>47, ал. 1, т. 1, б. „а“-„д“, т.2., т. 3 и т. 4, ал. 2, т. 1</w:t>
      </w:r>
      <w:r w:rsidRPr="00A714FB">
        <w:rPr>
          <w:bCs/>
          <w:sz w:val="24"/>
          <w:szCs w:val="24"/>
          <w:lang w:val="bg-BG"/>
        </w:rPr>
        <w:t xml:space="preserve">, </w:t>
      </w:r>
      <w:r w:rsidRPr="00A714FB">
        <w:rPr>
          <w:bCs/>
          <w:sz w:val="24"/>
          <w:szCs w:val="24"/>
        </w:rPr>
        <w:t xml:space="preserve">т. 4 </w:t>
      </w:r>
      <w:r w:rsidRPr="00A714FB">
        <w:rPr>
          <w:bCs/>
          <w:sz w:val="24"/>
          <w:szCs w:val="24"/>
          <w:lang w:val="bg-BG"/>
        </w:rPr>
        <w:t xml:space="preserve">и т. 5 </w:t>
      </w:r>
      <w:r w:rsidRPr="00A714FB">
        <w:rPr>
          <w:bCs/>
          <w:sz w:val="24"/>
          <w:szCs w:val="24"/>
        </w:rPr>
        <w:t xml:space="preserve">и ал. 5, т. 1 и т. 2 </w:t>
      </w:r>
      <w:r w:rsidRPr="00A714FB">
        <w:rPr>
          <w:sz w:val="24"/>
          <w:szCs w:val="24"/>
          <w:lang w:val="bg-BG"/>
        </w:rPr>
        <w:t xml:space="preserve"> от ЗОП.</w:t>
      </w:r>
      <w:r w:rsidRPr="00A714FB">
        <w:rPr>
          <w:sz w:val="24"/>
          <w:szCs w:val="24"/>
          <w:lang w:val="ru-RU"/>
        </w:rPr>
        <w:t xml:space="preserve">При подаване на офертата участникът удостоверява липсата на посочените в обявлението обстоятелства по </w:t>
      </w:r>
      <w:r w:rsidRPr="00A714FB">
        <w:rPr>
          <w:sz w:val="24"/>
          <w:szCs w:val="24"/>
          <w:lang w:val="bg-BG"/>
        </w:rPr>
        <w:t>чл. 47, ал. 1, ал. 2 и ал. 5 от ЗОП</w:t>
      </w:r>
      <w:r w:rsidRPr="00A714FB">
        <w:rPr>
          <w:sz w:val="24"/>
          <w:szCs w:val="24"/>
          <w:lang w:val="ru-RU"/>
        </w:rPr>
        <w:t xml:space="preserve"> с декларации.</w:t>
      </w:r>
      <w:r w:rsidRPr="00A714FB">
        <w:rPr>
          <w:sz w:val="24"/>
          <w:szCs w:val="24"/>
          <w:lang w:val="bg-BG"/>
        </w:rPr>
        <w:t>За обстоятелствата по чл. 47, ал. 1, т. 1, ал. 2, т. 4 и 5 от ЗОП, когато участникът е юридическо лице, се подава декларация, както следва:</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събирателно дружество - за лицата по чл. 84, ал. 1 и чл. 89, ал. 1 от Търговския закон;</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командитно дружество - за лицата по чл. 105 от Търговския закон, без ограничено отговорните съдружници;</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командитно дружество с акции - за лицата по чл. 244, ал. 4 от Търговския закон;</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при едноличен търговец - за физическото лице - търговец;</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във всички останали случаи, включително за чуждестранните лица - за лицата, които представляват кандидата или участника;</w:t>
      </w:r>
    </w:p>
    <w:p w:rsidR="007C6549" w:rsidRPr="00A714FB" w:rsidRDefault="007C6549" w:rsidP="00A45A36">
      <w:pPr>
        <w:spacing w:afterLines="60"/>
        <w:ind w:firstLine="567"/>
        <w:jc w:val="both"/>
        <w:rPr>
          <w:noProof/>
          <w:sz w:val="24"/>
          <w:szCs w:val="24"/>
          <w:lang w:val="bg-BG"/>
        </w:rPr>
      </w:pPr>
      <w:r w:rsidRPr="00A714FB">
        <w:rPr>
          <w:noProof/>
          <w:sz w:val="24"/>
          <w:szCs w:val="24"/>
          <w:lang w:val="bg-BG"/>
        </w:rPr>
        <w:t>- в случаите по чл. 47, ал. 4 т. 1 - 7 от ЗОП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sz w:val="24"/>
          <w:szCs w:val="24"/>
          <w:lang w:val="bg-BG"/>
        </w:rPr>
        <w:t xml:space="preserve">Всички документи в офертата трябва да бъдат на български език. </w:t>
      </w:r>
    </w:p>
    <w:p w:rsidR="007C6549" w:rsidRPr="00A714FB" w:rsidRDefault="007C6549" w:rsidP="00A45A36">
      <w:pPr>
        <w:tabs>
          <w:tab w:val="num" w:pos="426"/>
        </w:tabs>
        <w:spacing w:afterLines="60"/>
        <w:ind w:firstLine="567"/>
        <w:jc w:val="both"/>
        <w:rPr>
          <w:sz w:val="24"/>
          <w:szCs w:val="24"/>
          <w:lang w:val="ru-RU"/>
        </w:rPr>
      </w:pPr>
      <w:r w:rsidRPr="00A714FB">
        <w:rPr>
          <w:b/>
          <w:sz w:val="24"/>
          <w:szCs w:val="24"/>
          <w:lang w:val="bg-BG"/>
        </w:rPr>
        <w:t>6.1.</w:t>
      </w:r>
      <w:r w:rsidRPr="00A714FB">
        <w:rPr>
          <w:sz w:val="24"/>
          <w:szCs w:val="24"/>
          <w:lang w:val="bg-BG"/>
        </w:rPr>
        <w:t xml:space="preserve">Ако в офертата са включени документи на чужд език, те следва да са придружени с превод на български език. </w:t>
      </w:r>
    </w:p>
    <w:p w:rsidR="007C6549" w:rsidRPr="00A714FB" w:rsidRDefault="007C6549" w:rsidP="00A45A36">
      <w:pPr>
        <w:tabs>
          <w:tab w:val="num" w:pos="426"/>
        </w:tabs>
        <w:spacing w:afterLines="60"/>
        <w:ind w:firstLine="567"/>
        <w:jc w:val="both"/>
        <w:rPr>
          <w:b/>
          <w:noProof/>
          <w:sz w:val="24"/>
          <w:szCs w:val="24"/>
          <w:lang w:val="bg-BG"/>
        </w:rPr>
      </w:pPr>
      <w:r w:rsidRPr="00A714FB">
        <w:rPr>
          <w:b/>
          <w:sz w:val="24"/>
          <w:szCs w:val="24"/>
          <w:lang w:val="ru-RU"/>
        </w:rPr>
        <w:t>6.2.</w:t>
      </w:r>
      <w:r w:rsidRPr="00A714FB">
        <w:rPr>
          <w:sz w:val="24"/>
          <w:szCs w:val="24"/>
          <w:lang w:val="ru-RU"/>
        </w:rPr>
        <w:t>Когато участникът в процедурата е чуждестранно юридическо лице или техни обединения, офертата се подава на български език, документът по т. 1</w:t>
      </w:r>
      <w:r w:rsidRPr="00A714FB">
        <w:rPr>
          <w:sz w:val="24"/>
          <w:szCs w:val="24"/>
          <w:lang w:val="bg-BG"/>
        </w:rPr>
        <w:t xml:space="preserve">.4и т. 1.5 от раздел </w:t>
      </w:r>
      <w:r w:rsidRPr="00A714FB">
        <w:rPr>
          <w:sz w:val="24"/>
          <w:szCs w:val="24"/>
        </w:rPr>
        <w:t>X</w:t>
      </w:r>
      <w:r w:rsidRPr="00A714FB">
        <w:rPr>
          <w:sz w:val="24"/>
          <w:szCs w:val="24"/>
          <w:lang w:val="bg-BG"/>
        </w:rPr>
        <w:t xml:space="preserve"> по-долу</w:t>
      </w:r>
      <w:r w:rsidRPr="00A714FB">
        <w:rPr>
          <w:sz w:val="24"/>
          <w:szCs w:val="24"/>
          <w:lang w:val="ru-RU"/>
        </w:rPr>
        <w:t xml:space="preserve"> се представя в официален превод, а останалите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sz w:val="24"/>
          <w:szCs w:val="24"/>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7C6549" w:rsidRPr="00A714FB" w:rsidRDefault="007C6549" w:rsidP="00A45A36">
      <w:pPr>
        <w:numPr>
          <w:ilvl w:val="0"/>
          <w:numId w:val="12"/>
        </w:numPr>
        <w:tabs>
          <w:tab w:val="clear" w:pos="1728"/>
          <w:tab w:val="num" w:pos="426"/>
        </w:tabs>
        <w:spacing w:afterLines="60"/>
        <w:ind w:left="0" w:firstLine="567"/>
        <w:jc w:val="both"/>
        <w:rPr>
          <w:b/>
          <w:noProof/>
          <w:sz w:val="24"/>
          <w:szCs w:val="24"/>
          <w:lang w:val="bg-BG"/>
        </w:rPr>
      </w:pPr>
      <w:r w:rsidRPr="00A714FB">
        <w:rPr>
          <w:sz w:val="24"/>
          <w:szCs w:val="24"/>
          <w:lang w:val="bg-BG"/>
        </w:rPr>
        <w:t xml:space="preserve">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7C6549" w:rsidRPr="00A714FB" w:rsidRDefault="007C6549" w:rsidP="00EA7EC3">
      <w:pPr>
        <w:keepNext/>
        <w:ind w:firstLine="567"/>
        <w:jc w:val="both"/>
        <w:outlineLvl w:val="1"/>
        <w:rPr>
          <w:i/>
          <w:iCs/>
          <w:spacing w:val="20"/>
          <w:sz w:val="24"/>
          <w:szCs w:val="24"/>
          <w:lang w:val="bg-BG"/>
        </w:rPr>
      </w:pPr>
      <w:r w:rsidRPr="00A714FB">
        <w:rPr>
          <w:iCs/>
          <w:spacing w:val="20"/>
          <w:sz w:val="24"/>
          <w:szCs w:val="24"/>
          <w:lang w:val="bg-BG"/>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Pr>
          <w:iCs/>
          <w:spacing w:val="20"/>
          <w:sz w:val="24"/>
          <w:szCs w:val="24"/>
          <w:lang w:val="bg-BG"/>
        </w:rPr>
        <w:t>п.к.9900</w:t>
      </w:r>
      <w:r w:rsidRPr="001848E5">
        <w:t xml:space="preserve"> </w:t>
      </w:r>
      <w:r w:rsidRPr="001848E5">
        <w:rPr>
          <w:iCs/>
          <w:spacing w:val="20"/>
          <w:sz w:val="24"/>
          <w:szCs w:val="24"/>
          <w:lang w:val="bg-BG"/>
        </w:rPr>
        <w:t xml:space="preserve">гр. </w:t>
      </w:r>
      <w:r>
        <w:rPr>
          <w:iCs/>
          <w:spacing w:val="20"/>
          <w:sz w:val="24"/>
          <w:szCs w:val="24"/>
          <w:lang w:val="bg-BG"/>
        </w:rPr>
        <w:t>Лозница</w:t>
      </w:r>
      <w:r w:rsidRPr="001848E5">
        <w:rPr>
          <w:iCs/>
          <w:spacing w:val="20"/>
          <w:sz w:val="24"/>
          <w:szCs w:val="24"/>
          <w:lang w:val="bg-BG"/>
        </w:rPr>
        <w:t xml:space="preserve">, общ. </w:t>
      </w:r>
      <w:r>
        <w:rPr>
          <w:iCs/>
          <w:spacing w:val="20"/>
          <w:sz w:val="24"/>
          <w:szCs w:val="24"/>
          <w:lang w:val="bg-BG"/>
        </w:rPr>
        <w:t>Лозница</w:t>
      </w:r>
      <w:r w:rsidRPr="001848E5">
        <w:rPr>
          <w:iCs/>
          <w:spacing w:val="20"/>
          <w:sz w:val="24"/>
          <w:szCs w:val="24"/>
          <w:lang w:val="bg-BG"/>
        </w:rPr>
        <w:t xml:space="preserve">, ул. </w:t>
      </w:r>
      <w:r>
        <w:rPr>
          <w:iCs/>
          <w:spacing w:val="20"/>
          <w:sz w:val="24"/>
          <w:szCs w:val="24"/>
          <w:lang w:val="bg-BG"/>
        </w:rPr>
        <w:t>„</w:t>
      </w:r>
      <w:r w:rsidRPr="001848E5">
        <w:rPr>
          <w:iCs/>
          <w:spacing w:val="20"/>
          <w:sz w:val="24"/>
          <w:szCs w:val="24"/>
          <w:lang w:val="bg-BG"/>
        </w:rPr>
        <w:t xml:space="preserve">Васил </w:t>
      </w:r>
      <w:r>
        <w:rPr>
          <w:iCs/>
          <w:spacing w:val="20"/>
          <w:sz w:val="24"/>
          <w:szCs w:val="24"/>
          <w:lang w:val="bg-BG"/>
        </w:rPr>
        <w:t>Л</w:t>
      </w:r>
      <w:r w:rsidRPr="001848E5">
        <w:rPr>
          <w:iCs/>
          <w:spacing w:val="20"/>
          <w:sz w:val="24"/>
          <w:szCs w:val="24"/>
          <w:lang w:val="bg-BG"/>
        </w:rPr>
        <w:t>евски</w:t>
      </w:r>
      <w:r>
        <w:rPr>
          <w:iCs/>
          <w:spacing w:val="20"/>
          <w:sz w:val="24"/>
          <w:szCs w:val="24"/>
          <w:lang w:val="bg-BG"/>
        </w:rPr>
        <w:t>“</w:t>
      </w:r>
      <w:r w:rsidRPr="001848E5">
        <w:rPr>
          <w:iCs/>
          <w:spacing w:val="20"/>
          <w:sz w:val="24"/>
          <w:szCs w:val="24"/>
          <w:lang w:val="bg-BG"/>
        </w:rPr>
        <w:t xml:space="preserve"> № 3</w:t>
      </w:r>
      <w:r w:rsidRPr="00A714FB">
        <w:rPr>
          <w:iCs/>
          <w:spacing w:val="20"/>
          <w:sz w:val="24"/>
          <w:szCs w:val="24"/>
          <w:lang w:val="bg-BG"/>
        </w:rPr>
        <w:t xml:space="preserve">,ОФЕРТА за участие в открита процедура за възлагане на обществена поръчка с предмет </w:t>
      </w:r>
      <w:r w:rsidRPr="009A6C68">
        <w:rPr>
          <w:b/>
          <w:iCs/>
          <w:spacing w:val="20"/>
          <w:sz w:val="24"/>
          <w:szCs w:val="24"/>
          <w:lang w:val="bg-BG"/>
        </w:rPr>
        <w:t>„Избор на изпълнител за Обследване за енергийна ефективност на сгради съгл. НАРЕДБА № Е-РД-04-1 от 22 януари 2016 г. за обследване за енергийна ефективност, сертифициране и оценка на енергийните спестявания на сгради на територията на Община Лозница“</w:t>
      </w:r>
    </w:p>
    <w:p w:rsidR="007C6549" w:rsidRPr="00A714FB" w:rsidRDefault="007C6549" w:rsidP="00EA7EC3">
      <w:pPr>
        <w:keepNext/>
        <w:ind w:firstLine="567"/>
        <w:jc w:val="both"/>
        <w:outlineLvl w:val="1"/>
        <w:rPr>
          <w:iCs/>
          <w:spacing w:val="20"/>
          <w:sz w:val="24"/>
          <w:szCs w:val="24"/>
          <w:lang w:val="bg-BG"/>
        </w:rPr>
      </w:pPr>
      <w:r w:rsidRPr="00A714FB">
        <w:rPr>
          <w:iCs/>
          <w:spacing w:val="20"/>
          <w:sz w:val="24"/>
          <w:szCs w:val="24"/>
          <w:lang w:val="bg-BG"/>
        </w:rPr>
        <w:t>Върху плика следва да бъде посочено и наименованието на участника, пълен и точен адрес за кореспонденция, телефон, по възможност факс и електронен адрес</w:t>
      </w:r>
      <w:r w:rsidRPr="00BD0BDA">
        <w:rPr>
          <w:b/>
          <w:iCs/>
          <w:spacing w:val="20"/>
          <w:sz w:val="24"/>
          <w:szCs w:val="24"/>
          <w:lang w:val="bg-BG"/>
        </w:rPr>
        <w:t>.</w:t>
      </w:r>
    </w:p>
    <w:p w:rsidR="007C6549" w:rsidRPr="00A714FB" w:rsidRDefault="007C6549" w:rsidP="00A45A36">
      <w:pPr>
        <w:numPr>
          <w:ilvl w:val="0"/>
          <w:numId w:val="12"/>
        </w:numPr>
        <w:tabs>
          <w:tab w:val="clear" w:pos="1728"/>
          <w:tab w:val="num" w:pos="426"/>
        </w:tabs>
        <w:spacing w:afterLines="60"/>
        <w:ind w:left="0" w:firstLine="567"/>
        <w:jc w:val="both"/>
        <w:rPr>
          <w:noProof/>
          <w:sz w:val="24"/>
          <w:szCs w:val="24"/>
          <w:lang w:val="ru-RU"/>
        </w:rPr>
      </w:pPr>
      <w:r w:rsidRPr="00A714FB">
        <w:rPr>
          <w:noProof/>
          <w:sz w:val="24"/>
          <w:szCs w:val="24"/>
          <w:lang w:val="ru-RU"/>
        </w:rPr>
        <w:t xml:space="preserve">Съгласно чл.57, ал.1 и ал.2 от ЗОП, пликът с офертата трябва да съдържа </w:t>
      </w:r>
      <w:r w:rsidRPr="00A714FB">
        <w:rPr>
          <w:b/>
          <w:noProof/>
          <w:sz w:val="24"/>
          <w:szCs w:val="24"/>
          <w:lang w:val="ru-RU"/>
        </w:rPr>
        <w:t>3 отделни запечатани, непрозрачни и надписани плика,</w:t>
      </w:r>
      <w:r w:rsidRPr="00A714FB">
        <w:rPr>
          <w:noProof/>
          <w:sz w:val="24"/>
          <w:szCs w:val="24"/>
          <w:lang w:val="ru-RU"/>
        </w:rPr>
        <w:t xml:space="preserve"> както следва:</w:t>
      </w:r>
    </w:p>
    <w:p w:rsidR="007C6549" w:rsidRPr="00A714FB" w:rsidRDefault="007C6549" w:rsidP="00A45A36">
      <w:pPr>
        <w:spacing w:afterLines="60"/>
        <w:ind w:firstLine="567"/>
        <w:jc w:val="both"/>
        <w:rPr>
          <w:noProof/>
          <w:sz w:val="24"/>
          <w:szCs w:val="24"/>
          <w:lang w:val="en-US"/>
        </w:rPr>
      </w:pPr>
      <w:r w:rsidRPr="00A714FB">
        <w:rPr>
          <w:b/>
          <w:noProof/>
          <w:sz w:val="24"/>
          <w:szCs w:val="24"/>
          <w:lang w:val="ru-RU"/>
        </w:rPr>
        <w:t>1</w:t>
      </w:r>
      <w:r w:rsidRPr="00A714FB">
        <w:rPr>
          <w:b/>
          <w:noProof/>
          <w:sz w:val="24"/>
          <w:szCs w:val="24"/>
          <w:lang w:val="en-US"/>
        </w:rPr>
        <w:t>0</w:t>
      </w:r>
      <w:r w:rsidRPr="00A714FB">
        <w:rPr>
          <w:b/>
          <w:noProof/>
          <w:sz w:val="24"/>
          <w:szCs w:val="24"/>
          <w:lang w:val="ru-RU"/>
        </w:rPr>
        <w:t>.1.Плик № 1 с надпис „Документи за подбор”</w:t>
      </w:r>
      <w:r w:rsidRPr="00A714FB">
        <w:rPr>
          <w:noProof/>
          <w:sz w:val="24"/>
          <w:szCs w:val="24"/>
          <w:lang w:val="ru-RU"/>
        </w:rPr>
        <w:t>;</w:t>
      </w:r>
    </w:p>
    <w:p w:rsidR="007C6549" w:rsidRPr="00A714FB" w:rsidRDefault="007C6549" w:rsidP="00A45A36">
      <w:pPr>
        <w:tabs>
          <w:tab w:val="left" w:pos="567"/>
        </w:tabs>
        <w:spacing w:afterLines="60"/>
        <w:ind w:firstLine="567"/>
        <w:jc w:val="both"/>
        <w:rPr>
          <w:noProof/>
          <w:sz w:val="24"/>
          <w:szCs w:val="24"/>
          <w:lang w:val="en-US"/>
        </w:rPr>
      </w:pPr>
      <w:r w:rsidRPr="00A714FB">
        <w:rPr>
          <w:b/>
          <w:noProof/>
          <w:sz w:val="24"/>
          <w:szCs w:val="24"/>
          <w:lang w:val="ru-RU"/>
        </w:rPr>
        <w:t>1</w:t>
      </w:r>
      <w:r w:rsidRPr="00A714FB">
        <w:rPr>
          <w:b/>
          <w:noProof/>
          <w:sz w:val="24"/>
          <w:szCs w:val="24"/>
          <w:lang w:val="en-US"/>
        </w:rPr>
        <w:t>0</w:t>
      </w:r>
      <w:r w:rsidRPr="00A714FB">
        <w:rPr>
          <w:b/>
          <w:noProof/>
          <w:sz w:val="24"/>
          <w:szCs w:val="24"/>
          <w:lang w:val="ru-RU"/>
        </w:rPr>
        <w:t>.2.Плик № 2 с надпис "Предложение за изпълнение на поръчката"</w:t>
      </w:r>
      <w:r w:rsidRPr="00A714FB">
        <w:rPr>
          <w:noProof/>
          <w:sz w:val="24"/>
          <w:szCs w:val="24"/>
          <w:lang w:val="ru-RU"/>
        </w:rPr>
        <w:t>, съдържащ техническото предложение на участника и ако е приложимо - декларация по чл. 33, ал. 4 от ЗОП;</w:t>
      </w:r>
    </w:p>
    <w:p w:rsidR="007C6549" w:rsidRPr="00A714FB" w:rsidRDefault="007C6549" w:rsidP="00A45A36">
      <w:pPr>
        <w:spacing w:afterLines="60"/>
        <w:ind w:firstLine="567"/>
        <w:jc w:val="both"/>
        <w:rPr>
          <w:noProof/>
          <w:sz w:val="24"/>
          <w:szCs w:val="24"/>
          <w:lang w:val="ru-RU"/>
        </w:rPr>
      </w:pPr>
      <w:r w:rsidRPr="00A714FB">
        <w:rPr>
          <w:b/>
          <w:noProof/>
          <w:sz w:val="24"/>
          <w:szCs w:val="24"/>
          <w:lang w:val="ru-RU"/>
        </w:rPr>
        <w:t>1</w:t>
      </w:r>
      <w:r w:rsidRPr="00A714FB">
        <w:rPr>
          <w:b/>
          <w:noProof/>
          <w:sz w:val="24"/>
          <w:szCs w:val="24"/>
          <w:lang w:val="en-US"/>
        </w:rPr>
        <w:t>0</w:t>
      </w:r>
      <w:r w:rsidRPr="00A714FB">
        <w:rPr>
          <w:b/>
          <w:noProof/>
          <w:sz w:val="24"/>
          <w:szCs w:val="24"/>
          <w:lang w:val="ru-RU"/>
        </w:rPr>
        <w:t>.3.Плик № 3 с надпис "Предлагана цена"</w:t>
      </w:r>
      <w:r w:rsidRPr="00A714FB">
        <w:rPr>
          <w:noProof/>
          <w:sz w:val="24"/>
          <w:szCs w:val="24"/>
          <w:lang w:val="ru-RU"/>
        </w:rPr>
        <w:t>, съдържащ ценовото предложение на участника.</w:t>
      </w:r>
    </w:p>
    <w:p w:rsidR="007C6549" w:rsidRPr="00A714FB" w:rsidRDefault="007C6549" w:rsidP="00A45A36">
      <w:pPr>
        <w:spacing w:afterLines="60"/>
        <w:ind w:firstLine="567"/>
        <w:jc w:val="both"/>
        <w:rPr>
          <w:noProof/>
          <w:sz w:val="24"/>
          <w:szCs w:val="24"/>
          <w:lang w:val="ru-RU"/>
        </w:rPr>
      </w:pPr>
      <w:r w:rsidRPr="00A714FB">
        <w:rPr>
          <w:noProof/>
          <w:sz w:val="24"/>
          <w:szCs w:val="24"/>
          <w:lang w:val="ru-RU"/>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C6549" w:rsidRPr="00A714FB" w:rsidRDefault="007C6549" w:rsidP="00A45A36">
      <w:pPr>
        <w:numPr>
          <w:ilvl w:val="0"/>
          <w:numId w:val="12"/>
        </w:numPr>
        <w:tabs>
          <w:tab w:val="clear" w:pos="1728"/>
          <w:tab w:val="num" w:pos="426"/>
        </w:tabs>
        <w:spacing w:afterLines="60"/>
        <w:ind w:left="0" w:firstLine="567"/>
        <w:jc w:val="both"/>
        <w:rPr>
          <w:noProof/>
          <w:sz w:val="24"/>
          <w:szCs w:val="24"/>
          <w:lang w:val="ru-RU"/>
        </w:rPr>
      </w:pPr>
      <w:r w:rsidRPr="00A714FB">
        <w:rPr>
          <w:noProof/>
          <w:sz w:val="24"/>
          <w:szCs w:val="24"/>
          <w:lang w:val="ru-RU"/>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7C6549" w:rsidRPr="00A714FB" w:rsidRDefault="007C6549" w:rsidP="00A45A36">
      <w:pPr>
        <w:numPr>
          <w:ilvl w:val="0"/>
          <w:numId w:val="12"/>
        </w:numPr>
        <w:tabs>
          <w:tab w:val="clear" w:pos="1728"/>
          <w:tab w:val="num" w:pos="426"/>
        </w:tabs>
        <w:spacing w:afterLines="60"/>
        <w:ind w:left="0" w:firstLine="567"/>
        <w:jc w:val="both"/>
        <w:rPr>
          <w:noProof/>
          <w:sz w:val="24"/>
          <w:szCs w:val="24"/>
          <w:lang w:val="ru-RU"/>
        </w:rPr>
      </w:pPr>
      <w:r w:rsidRPr="00A714FB">
        <w:rPr>
          <w:noProof/>
          <w:sz w:val="24"/>
          <w:szCs w:val="24"/>
          <w:lang w:val="ru-RU"/>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7C6549" w:rsidRPr="00A714FB" w:rsidRDefault="007C6549" w:rsidP="00A45A36">
      <w:pPr>
        <w:spacing w:afterLines="60"/>
        <w:ind w:firstLine="567"/>
        <w:jc w:val="both"/>
        <w:rPr>
          <w:noProof/>
          <w:sz w:val="24"/>
          <w:szCs w:val="24"/>
          <w:lang w:val="ru-RU"/>
        </w:rPr>
      </w:pPr>
      <w:r w:rsidRPr="00A714FB">
        <w:rPr>
          <w:noProof/>
          <w:sz w:val="24"/>
          <w:szCs w:val="24"/>
          <w:lang w:val="ru-RU"/>
        </w:rPr>
        <w:t>До изтичане на срока за подаване на офертите всеки участник в процедурата може да промени, допълни или да оттегли офертата си.</w:t>
      </w:r>
    </w:p>
    <w:p w:rsidR="007C6549" w:rsidRPr="00A714FB" w:rsidRDefault="007C6549" w:rsidP="003C0B33">
      <w:pPr>
        <w:spacing w:afterLines="60"/>
        <w:ind w:firstLine="567"/>
        <w:rPr>
          <w:noProof/>
          <w:sz w:val="24"/>
          <w:szCs w:val="24"/>
          <w:lang w:val="ru-RU"/>
        </w:rPr>
      </w:pPr>
      <w:r w:rsidRPr="00A714FB">
        <w:rPr>
          <w:noProof/>
          <w:sz w:val="24"/>
          <w:szCs w:val="24"/>
          <w:lang w:val="ru-RU"/>
        </w:rPr>
        <w:br w:type="page"/>
      </w: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Х</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СЪДЪРЖАНИЕ НА ОФЕРТАТА</w:t>
      </w:r>
    </w:p>
    <w:p w:rsidR="007C6549" w:rsidRPr="00A714FB" w:rsidRDefault="007C6549" w:rsidP="00A45A36">
      <w:pPr>
        <w:tabs>
          <w:tab w:val="left" w:pos="9072"/>
          <w:tab w:val="left" w:pos="9639"/>
        </w:tabs>
        <w:spacing w:afterLines="60"/>
        <w:ind w:firstLine="567"/>
        <w:jc w:val="both"/>
        <w:rPr>
          <w:sz w:val="24"/>
          <w:szCs w:val="24"/>
        </w:rPr>
      </w:pPr>
    </w:p>
    <w:p w:rsidR="007C6549" w:rsidRPr="00A714FB" w:rsidRDefault="007C6549" w:rsidP="00A45A36">
      <w:pPr>
        <w:spacing w:afterLines="60"/>
        <w:ind w:firstLine="567"/>
        <w:jc w:val="both"/>
        <w:rPr>
          <w:b/>
          <w:sz w:val="24"/>
          <w:szCs w:val="24"/>
          <w:lang w:val="bg-BG"/>
        </w:rPr>
      </w:pPr>
      <w:r w:rsidRPr="00A714FB">
        <w:rPr>
          <w:sz w:val="24"/>
          <w:szCs w:val="24"/>
        </w:rPr>
        <w:t>При изготвяне на офертата</w:t>
      </w:r>
      <w:r w:rsidRPr="00A714FB">
        <w:rPr>
          <w:sz w:val="24"/>
          <w:szCs w:val="24"/>
          <w:lang w:val="bg-BG"/>
        </w:rPr>
        <w:t xml:space="preserve"> </w:t>
      </w:r>
      <w:r w:rsidRPr="00A714FB">
        <w:rPr>
          <w:b/>
          <w:sz w:val="24"/>
          <w:szCs w:val="24"/>
          <w:u w:val="single"/>
        </w:rPr>
        <w:t>всички документи от всеки един от отделните пликове от офертата се сканират последователно в общ файл в PDF формат (поотделно за всеки един плик) и се представят и на електронен носител, който се поставя в съответния плик.</w:t>
      </w:r>
    </w:p>
    <w:p w:rsidR="007C6549" w:rsidRPr="00A714FB" w:rsidRDefault="007C6549" w:rsidP="00A45A36">
      <w:pPr>
        <w:spacing w:afterLines="60"/>
        <w:ind w:firstLine="567"/>
        <w:jc w:val="both"/>
        <w:rPr>
          <w:noProof/>
          <w:sz w:val="24"/>
          <w:szCs w:val="24"/>
          <w:lang w:val="ru-RU"/>
        </w:rPr>
      </w:pPr>
      <w:r w:rsidRPr="00A714FB">
        <w:rPr>
          <w:noProof/>
          <w:sz w:val="24"/>
          <w:szCs w:val="24"/>
          <w:lang w:val="ru-RU"/>
        </w:rPr>
        <w:t>Офертата се изготвя по приложените в документацията образци. Общият плик трябва да съдържа следното:</w:t>
      </w:r>
    </w:p>
    <w:p w:rsidR="007C6549" w:rsidRPr="00A714FB" w:rsidRDefault="007C6549" w:rsidP="00A45A36">
      <w:pPr>
        <w:spacing w:afterLines="60"/>
        <w:ind w:firstLine="567"/>
        <w:jc w:val="both"/>
        <w:rPr>
          <w:noProof/>
          <w:sz w:val="24"/>
          <w:szCs w:val="24"/>
          <w:lang w:val="ru-RU"/>
        </w:rPr>
      </w:pPr>
      <w:r w:rsidRPr="00A714FB">
        <w:rPr>
          <w:b/>
          <w:noProof/>
          <w:sz w:val="24"/>
          <w:szCs w:val="24"/>
          <w:lang w:val="ru-RU"/>
        </w:rPr>
        <w:t>1. Плик № 1 „Документи за подбор”,</w:t>
      </w:r>
      <w:r w:rsidRPr="00A714FB">
        <w:rPr>
          <w:noProof/>
          <w:sz w:val="24"/>
          <w:szCs w:val="24"/>
          <w:lang w:val="ru-RU"/>
        </w:rPr>
        <w:t xml:space="preserve"> в който се поставят документите, изисквани от възложителя по чл.56, ал.1, т.1-6, т.8 и т. 11-14 от ЗОП, отнасящи се до критериите за подбор на участниците, а именно:</w:t>
      </w:r>
    </w:p>
    <w:p w:rsidR="007C6549" w:rsidRPr="00A714FB" w:rsidRDefault="007C6549" w:rsidP="00A45A36">
      <w:pPr>
        <w:tabs>
          <w:tab w:val="num" w:pos="2828"/>
        </w:tabs>
        <w:spacing w:afterLines="60"/>
        <w:ind w:firstLine="567"/>
        <w:jc w:val="both"/>
        <w:rPr>
          <w:noProof/>
          <w:sz w:val="24"/>
          <w:szCs w:val="24"/>
          <w:lang w:val="bg-BG"/>
        </w:rPr>
      </w:pPr>
      <w:r w:rsidRPr="00A714FB">
        <w:rPr>
          <w:b/>
          <w:noProof/>
          <w:sz w:val="24"/>
          <w:szCs w:val="24"/>
          <w:lang w:val="ru-RU"/>
        </w:rPr>
        <w:t>1.1.Списък на документите, съдържащи се в офертата, подписан от участника</w:t>
      </w:r>
      <w:r w:rsidRPr="00A714FB">
        <w:rPr>
          <w:i/>
          <w:noProof/>
          <w:sz w:val="24"/>
          <w:szCs w:val="24"/>
          <w:lang w:val="ru-RU"/>
        </w:rPr>
        <w:t>.</w:t>
      </w:r>
      <w:r w:rsidRPr="00A714FB">
        <w:rPr>
          <w:b/>
          <w:noProof/>
          <w:sz w:val="24"/>
          <w:szCs w:val="24"/>
          <w:lang w:val="ru-RU"/>
        </w:rPr>
        <w:t>Представя се от участниците в свободна форма.</w:t>
      </w:r>
    </w:p>
    <w:p w:rsidR="007C6549" w:rsidRPr="00A714FB" w:rsidRDefault="007C6549" w:rsidP="00A45A36">
      <w:pPr>
        <w:spacing w:afterLines="60"/>
        <w:ind w:firstLine="567"/>
        <w:jc w:val="both"/>
        <w:rPr>
          <w:noProof/>
          <w:sz w:val="24"/>
          <w:szCs w:val="24"/>
          <w:lang w:val="ru-RU"/>
        </w:rPr>
      </w:pPr>
      <w:r w:rsidRPr="00A714FB">
        <w:rPr>
          <w:noProof/>
          <w:sz w:val="24"/>
          <w:szCs w:val="24"/>
          <w:lang w:val="ru-RU"/>
        </w:rPr>
        <w:t>Препоръчително е подреждането на документите в офертата да следва последователността на изброяването им в списъка.</w:t>
      </w:r>
    </w:p>
    <w:p w:rsidR="007C6549" w:rsidRPr="00A714FB" w:rsidRDefault="007C6549" w:rsidP="00A45A36">
      <w:pPr>
        <w:spacing w:afterLines="60"/>
        <w:ind w:firstLine="567"/>
        <w:jc w:val="both"/>
        <w:rPr>
          <w:b/>
          <w:noProof/>
          <w:sz w:val="24"/>
          <w:szCs w:val="24"/>
          <w:lang w:val="ru-RU"/>
        </w:rPr>
      </w:pPr>
      <w:r w:rsidRPr="00A714FB">
        <w:rPr>
          <w:b/>
          <w:noProof/>
          <w:sz w:val="24"/>
          <w:szCs w:val="24"/>
          <w:lang w:val="ru-RU"/>
        </w:rPr>
        <w:t>1.2.Представяне на участника, изготвена по образец (Приложение № 1):</w:t>
      </w:r>
    </w:p>
    <w:p w:rsidR="007C6549" w:rsidRPr="00A714FB" w:rsidRDefault="007C6549" w:rsidP="00EA7EC3">
      <w:pPr>
        <w:shd w:val="clear" w:color="auto" w:fill="FFFFFF"/>
        <w:ind w:firstLine="567"/>
        <w:jc w:val="both"/>
        <w:rPr>
          <w:color w:val="222222"/>
          <w:sz w:val="24"/>
          <w:szCs w:val="24"/>
          <w:lang w:val="bg-BG"/>
        </w:rPr>
      </w:pPr>
      <w:r w:rsidRPr="00A714FB">
        <w:rPr>
          <w:color w:val="222222"/>
          <w:sz w:val="24"/>
          <w:szCs w:val="24"/>
        </w:rPr>
        <w:t>а) посочване на единен идентификационен код по </w:t>
      </w:r>
      <w:hyperlink r:id="rId12" w:tgtFrame="_self" w:history="1">
        <w:r w:rsidRPr="00A714FB">
          <w:rPr>
            <w:b/>
            <w:bCs/>
            <w:color w:val="0000FF"/>
            <w:sz w:val="24"/>
            <w:szCs w:val="24"/>
            <w:u w:val="single"/>
          </w:rPr>
          <w:t>чл. 23 </w:t>
        </w:r>
      </w:hyperlink>
      <w:r w:rsidRPr="00A714FB">
        <w:rPr>
          <w:color w:val="222222"/>
          <w:sz w:val="24"/>
          <w:szCs w:val="24"/>
        </w:rPr>
        <w:t>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7C6549" w:rsidRPr="00A714FB" w:rsidRDefault="007C6549" w:rsidP="00EA7EC3">
      <w:pPr>
        <w:shd w:val="clear" w:color="auto" w:fill="FFFFFF"/>
        <w:ind w:firstLine="567"/>
        <w:jc w:val="both"/>
        <w:rPr>
          <w:color w:val="222222"/>
          <w:sz w:val="24"/>
          <w:szCs w:val="24"/>
          <w:lang w:val="bg-BG"/>
        </w:rPr>
      </w:pPr>
    </w:p>
    <w:p w:rsidR="007C6549" w:rsidRPr="00A714FB" w:rsidRDefault="007C6549" w:rsidP="00A45A36">
      <w:pPr>
        <w:spacing w:afterLines="60"/>
        <w:ind w:firstLine="567"/>
        <w:jc w:val="both"/>
        <w:rPr>
          <w:sz w:val="24"/>
          <w:szCs w:val="24"/>
          <w:lang w:val="bg-BG"/>
        </w:rPr>
      </w:pPr>
      <w:r w:rsidRPr="00A714FB">
        <w:rPr>
          <w:sz w:val="24"/>
          <w:szCs w:val="24"/>
          <w:lang w:val="bg-BG"/>
        </w:rPr>
        <w:t xml:space="preserve">В случай, че участникът е обединение, което не е регистрирано като самостоятелно юридическо лице, участниците в него сключват </w:t>
      </w:r>
      <w:r>
        <w:rPr>
          <w:sz w:val="24"/>
          <w:szCs w:val="24"/>
          <w:lang w:val="bg-BG"/>
        </w:rPr>
        <w:t>договор помежду си, кой</w:t>
      </w:r>
      <w:r w:rsidRPr="00A714FB">
        <w:rPr>
          <w:sz w:val="24"/>
          <w:szCs w:val="24"/>
          <w:lang w:val="bg-BG"/>
        </w:rPr>
        <w:t xml:space="preserve">то се прилага към офертата в </w:t>
      </w:r>
      <w:r>
        <w:rPr>
          <w:sz w:val="24"/>
          <w:szCs w:val="24"/>
          <w:lang w:val="bg-BG"/>
        </w:rPr>
        <w:t>копие, кой</w:t>
      </w:r>
      <w:r w:rsidRPr="00A714FB">
        <w:rPr>
          <w:sz w:val="24"/>
          <w:szCs w:val="24"/>
          <w:lang w:val="bg-BG"/>
        </w:rPr>
        <w:t xml:space="preserve">то </w:t>
      </w:r>
      <w:r>
        <w:rPr>
          <w:sz w:val="24"/>
          <w:szCs w:val="24"/>
          <w:lang w:val="bg-BG"/>
        </w:rPr>
        <w:t>договор</w:t>
      </w:r>
      <w:r w:rsidRPr="00A714FB">
        <w:rPr>
          <w:sz w:val="24"/>
          <w:szCs w:val="24"/>
          <w:lang w:val="bg-BG"/>
        </w:rPr>
        <w:t xml:space="preserve"> следва да съдържа минимум клаузи, които гарантират, че: </w:t>
      </w:r>
      <w:r w:rsidRPr="00A714FB">
        <w:rPr>
          <w:b/>
          <w:sz w:val="24"/>
          <w:szCs w:val="24"/>
          <w:u w:val="single"/>
          <w:lang w:val="bg-BG"/>
        </w:rPr>
        <w:t xml:space="preserve">- че всички членове на обединението са отговорни, заедно и поотделно, по закон за изпълнението на договора. - да посочат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 не се допускат промени в състава на обединението след подаването на офертата, както и </w:t>
      </w:r>
      <w:r>
        <w:rPr>
          <w:b/>
          <w:sz w:val="24"/>
          <w:szCs w:val="24"/>
          <w:u w:val="single"/>
          <w:lang w:val="bg-BG"/>
        </w:rPr>
        <w:t>договора</w:t>
      </w:r>
      <w:r w:rsidRPr="00A714FB">
        <w:rPr>
          <w:b/>
          <w:sz w:val="24"/>
          <w:szCs w:val="24"/>
          <w:u w:val="single"/>
          <w:lang w:val="bg-BG"/>
        </w:rPr>
        <w:t xml:space="preserve"> следва да съдържа клаузи, от които да е видно какво е разпределението на дейностите на отделните съдружници, с ясно и конкретно посочване на дейностите, които всеки от тях ще изпълнява в рамките на договора за обществената поръчка.</w:t>
      </w:r>
      <w:r w:rsidRPr="00A714FB">
        <w:rPr>
          <w:sz w:val="24"/>
          <w:szCs w:val="24"/>
          <w:lang w:val="bg-BG"/>
        </w:rPr>
        <w:t xml:space="preserve"> Към офертата си участниците прилагат и документ, подписан от лицата в обединението, в който задължително се посочва представляващият, в случай, че то е не посочено в споразумението. Не се допускат промени в състава на обединението/консорциума след подаването на офертата.</w:t>
      </w:r>
    </w:p>
    <w:p w:rsidR="007C6549" w:rsidRPr="00E44C9A" w:rsidRDefault="007C6549" w:rsidP="00A45A36">
      <w:pPr>
        <w:spacing w:afterLines="60"/>
        <w:ind w:firstLine="567"/>
        <w:jc w:val="both"/>
        <w:rPr>
          <w:noProof/>
          <w:sz w:val="24"/>
          <w:szCs w:val="24"/>
          <w:lang w:val="ru-RU"/>
        </w:rPr>
      </w:pPr>
      <w:r w:rsidRPr="00A714FB">
        <w:rPr>
          <w:sz w:val="24"/>
          <w:szCs w:val="24"/>
          <w:lang w:val="ru-RU"/>
        </w:rPr>
        <w:t xml:space="preserve">Ако участникът е обединение, което не е юридическо лице, документите по чл. 56, ал. 1, т. </w:t>
      </w:r>
      <w:r w:rsidRPr="00A714FB">
        <w:rPr>
          <w:sz w:val="24"/>
          <w:szCs w:val="24"/>
          <w:lang w:val="en-US"/>
        </w:rPr>
        <w:t>1</w:t>
      </w:r>
      <w:r w:rsidRPr="00A714FB">
        <w:rPr>
          <w:sz w:val="24"/>
          <w:szCs w:val="24"/>
          <w:lang w:val="bg-BG"/>
        </w:rPr>
        <w:t xml:space="preserve">, букви „а“ и „б“ от ЗОП </w:t>
      </w:r>
      <w:r w:rsidRPr="00A714FB">
        <w:rPr>
          <w:sz w:val="24"/>
          <w:szCs w:val="24"/>
          <w:lang w:val="ru-RU"/>
        </w:rPr>
        <w:t>се представят от всяко физическо или юридическо лице, включено в обединението.</w:t>
      </w:r>
    </w:p>
    <w:p w:rsidR="007C6549" w:rsidRPr="00A714FB" w:rsidRDefault="007C6549" w:rsidP="00EA7EC3">
      <w:pPr>
        <w:shd w:val="clear" w:color="auto" w:fill="FFFFFF"/>
        <w:ind w:firstLine="567"/>
        <w:jc w:val="both"/>
        <w:rPr>
          <w:color w:val="222222"/>
          <w:sz w:val="24"/>
          <w:szCs w:val="24"/>
        </w:rPr>
      </w:pPr>
      <w:r w:rsidRPr="00A714FB">
        <w:rPr>
          <w:color w:val="222222"/>
          <w:sz w:val="24"/>
          <w:szCs w:val="24"/>
        </w:rPr>
        <w:t>б) декларация по</w:t>
      </w:r>
      <w:r w:rsidRPr="00A714FB">
        <w:rPr>
          <w:sz w:val="24"/>
          <w:szCs w:val="24"/>
        </w:rPr>
        <w:t> </w:t>
      </w:r>
      <w:hyperlink r:id="rId13" w:history="1">
        <w:r w:rsidRPr="00A714FB">
          <w:rPr>
            <w:color w:val="222222"/>
            <w:sz w:val="24"/>
            <w:szCs w:val="24"/>
          </w:rPr>
          <w:t>чл. 47, ал. 9</w:t>
        </w:r>
      </w:hyperlink>
      <w:r w:rsidRPr="00A714FB">
        <w:rPr>
          <w:color w:val="222222"/>
          <w:sz w:val="24"/>
          <w:szCs w:val="24"/>
        </w:rPr>
        <w:t>, и</w:t>
      </w:r>
    </w:p>
    <w:p w:rsidR="007C6549" w:rsidRPr="00A714FB" w:rsidRDefault="007C6549" w:rsidP="00EA7EC3">
      <w:pPr>
        <w:shd w:val="clear" w:color="auto" w:fill="FFFFFF"/>
        <w:ind w:firstLine="567"/>
        <w:jc w:val="both"/>
        <w:rPr>
          <w:color w:val="222222"/>
          <w:sz w:val="24"/>
          <w:szCs w:val="24"/>
        </w:rPr>
      </w:pPr>
      <w:r w:rsidRPr="00A714FB">
        <w:rPr>
          <w:color w:val="222222"/>
          <w:sz w:val="24"/>
          <w:szCs w:val="24"/>
        </w:rPr>
        <w:t>в) доказателства за упражняване на професионална дейност по</w:t>
      </w:r>
      <w:r w:rsidRPr="00A714FB">
        <w:rPr>
          <w:sz w:val="24"/>
          <w:szCs w:val="24"/>
        </w:rPr>
        <w:t> </w:t>
      </w:r>
      <w:hyperlink r:id="rId14" w:history="1">
        <w:r w:rsidRPr="00A714FB">
          <w:rPr>
            <w:color w:val="222222"/>
            <w:sz w:val="24"/>
            <w:szCs w:val="24"/>
          </w:rPr>
          <w:t>чл. 49, ал. 1 и 2</w:t>
        </w:r>
      </w:hyperlink>
      <w:r w:rsidRPr="00A714FB">
        <w:rPr>
          <w:color w:val="222222"/>
          <w:sz w:val="24"/>
          <w:szCs w:val="24"/>
        </w:rPr>
        <w:t>, ако такива се изискват от възложителя;</w:t>
      </w:r>
    </w:p>
    <w:p w:rsidR="007C6549" w:rsidRPr="00A714FB" w:rsidRDefault="007C6549" w:rsidP="00A45A36">
      <w:pPr>
        <w:tabs>
          <w:tab w:val="num" w:pos="2828"/>
        </w:tabs>
        <w:spacing w:afterLines="60"/>
        <w:ind w:firstLine="567"/>
        <w:jc w:val="both"/>
        <w:rPr>
          <w:b/>
          <w:noProof/>
          <w:sz w:val="24"/>
          <w:szCs w:val="24"/>
          <w:lang w:val="ru-RU"/>
        </w:rPr>
      </w:pPr>
      <w:r w:rsidRPr="00A714FB">
        <w:rPr>
          <w:b/>
          <w:noProof/>
          <w:sz w:val="24"/>
          <w:szCs w:val="24"/>
          <w:lang w:val="ru-RU"/>
        </w:rPr>
        <w:t>1.3. Административни сведения, изготвени по образеца (Приложение № 4).</w:t>
      </w:r>
    </w:p>
    <w:p w:rsidR="007C6549" w:rsidRPr="00A714FB" w:rsidRDefault="007C6549" w:rsidP="00A45A36">
      <w:pPr>
        <w:spacing w:afterLines="60"/>
        <w:ind w:firstLine="567"/>
        <w:jc w:val="both"/>
        <w:rPr>
          <w:b/>
          <w:sz w:val="24"/>
          <w:szCs w:val="24"/>
          <w:lang w:val="ru-RU"/>
        </w:rPr>
      </w:pPr>
      <w:r w:rsidRPr="00A714FB">
        <w:rPr>
          <w:b/>
          <w:noProof/>
          <w:sz w:val="24"/>
          <w:szCs w:val="24"/>
          <w:lang w:val="ru-RU"/>
        </w:rPr>
        <w:t>1.4.</w:t>
      </w:r>
      <w:r w:rsidRPr="00A714FB">
        <w:rPr>
          <w:b/>
          <w:sz w:val="24"/>
          <w:szCs w:val="24"/>
          <w:lang w:val="ru-RU"/>
        </w:rPr>
        <w:t>Декларация за отсъствие на обстоятелствата по чл. 47, ал. 1, т. 1, б. „а“-„д“, т.2., т. 3 и т. 4, ал. 2, т. 1, т. 4 и т. 5 и ал. 5, т. 1 и т. 2 от Закона за обществените поръчки (Приложение № 5)</w:t>
      </w:r>
      <w:r w:rsidRPr="00A714FB">
        <w:rPr>
          <w:sz w:val="24"/>
          <w:szCs w:val="24"/>
          <w:lang w:val="ru-RU"/>
        </w:rPr>
        <w:t>.</w:t>
      </w:r>
    </w:p>
    <w:p w:rsidR="007C6549" w:rsidRPr="00A714FB" w:rsidRDefault="007C6549" w:rsidP="00A45A36">
      <w:pPr>
        <w:spacing w:afterLines="60"/>
        <w:ind w:firstLine="567"/>
        <w:jc w:val="both"/>
        <w:rPr>
          <w:noProof/>
          <w:sz w:val="24"/>
          <w:szCs w:val="24"/>
          <w:lang w:val="ru-RU"/>
        </w:rPr>
      </w:pPr>
      <w:r w:rsidRPr="00A714FB">
        <w:rPr>
          <w:noProof/>
          <w:sz w:val="24"/>
          <w:szCs w:val="24"/>
          <w:lang w:val="ru-RU"/>
        </w:rPr>
        <w:t>В случай че участникът е обединение, което не е юридическо лице, декларациите се попълват от всяко физическо или юридическо лице, включено в обединението при условията на чл. 47, ал. 4 от ЗОП.</w:t>
      </w:r>
    </w:p>
    <w:p w:rsidR="007C6549" w:rsidRPr="00A714FB" w:rsidRDefault="007C6549" w:rsidP="00A45A36">
      <w:pPr>
        <w:spacing w:afterLines="60"/>
        <w:ind w:firstLine="567"/>
        <w:jc w:val="both"/>
        <w:rPr>
          <w:sz w:val="24"/>
          <w:szCs w:val="24"/>
          <w:lang w:val="bg-BG"/>
        </w:rPr>
      </w:pPr>
      <w:r w:rsidRPr="00A714FB">
        <w:rPr>
          <w:b/>
          <w:sz w:val="24"/>
          <w:szCs w:val="24"/>
          <w:lang w:val="ru-RU"/>
        </w:rPr>
        <w:t>1.5.Декларация по</w:t>
      </w:r>
      <w:r w:rsidRPr="00A714FB">
        <w:rPr>
          <w:b/>
          <w:bCs/>
          <w:spacing w:val="2"/>
          <w:sz w:val="24"/>
          <w:szCs w:val="24"/>
          <w:lang w:val="ru-RU"/>
        </w:rPr>
        <w:t xml:space="preserve"> чл. 56, ал.1, т. 8 от ЗОП</w:t>
      </w:r>
      <w:r>
        <w:rPr>
          <w:b/>
          <w:bCs/>
          <w:spacing w:val="2"/>
          <w:sz w:val="24"/>
          <w:szCs w:val="24"/>
          <w:lang w:val="ru-RU"/>
        </w:rPr>
        <w:t xml:space="preserve"> </w:t>
      </w:r>
      <w:r w:rsidRPr="00A714FB">
        <w:rPr>
          <w:b/>
          <w:sz w:val="24"/>
          <w:szCs w:val="24"/>
          <w:lang w:val="bg-BG"/>
        </w:rPr>
        <w:t>(</w:t>
      </w:r>
      <w:r w:rsidRPr="00A714FB">
        <w:rPr>
          <w:b/>
          <w:sz w:val="24"/>
          <w:szCs w:val="24"/>
          <w:lang w:val="ru-RU"/>
        </w:rPr>
        <w:t>Приложение № 6</w:t>
      </w:r>
      <w:r w:rsidRPr="00A714FB">
        <w:rPr>
          <w:b/>
          <w:sz w:val="24"/>
          <w:szCs w:val="24"/>
          <w:lang w:val="bg-BG"/>
        </w:rPr>
        <w:t>)</w:t>
      </w:r>
      <w:r w:rsidRPr="00A714FB">
        <w:rPr>
          <w:sz w:val="24"/>
          <w:szCs w:val="24"/>
          <w:lang w:val="ru-RU"/>
        </w:rPr>
        <w:t xml:space="preserve"> за подизпълнителите, ако участникът предвижда такива, както и вида на работите, които ще извършват, и дела на тяхното участие.</w:t>
      </w:r>
      <w:r>
        <w:rPr>
          <w:sz w:val="24"/>
          <w:szCs w:val="24"/>
          <w:lang w:val="ru-RU"/>
        </w:rPr>
        <w:t xml:space="preserve"> </w:t>
      </w:r>
      <w:r w:rsidRPr="00A714FB">
        <w:rPr>
          <w:noProof/>
          <w:sz w:val="24"/>
          <w:szCs w:val="24"/>
          <w:lang w:val="ru-RU"/>
        </w:rPr>
        <w:t>Всеки от подизпълнителите трябва писмено да декларира своето съгласие за участие в изпълнението на поръчката</w:t>
      </w:r>
      <w:r w:rsidRPr="00A714FB">
        <w:rPr>
          <w:noProof/>
          <w:sz w:val="24"/>
          <w:szCs w:val="24"/>
          <w:lang w:val="bg-BG"/>
        </w:rPr>
        <w:t xml:space="preserve">. </w:t>
      </w:r>
      <w:r w:rsidRPr="00A714FB">
        <w:rPr>
          <w:sz w:val="24"/>
          <w:szCs w:val="24"/>
          <w:lang w:val="bg-BG"/>
        </w:rPr>
        <w:t>За целта подизпълнителите попълват декларация, която участникът представя в офертата си.</w:t>
      </w:r>
    </w:p>
    <w:p w:rsidR="007C6549" w:rsidRPr="00A714FB" w:rsidRDefault="007C6549" w:rsidP="00A45A36">
      <w:pPr>
        <w:shd w:val="clear" w:color="auto" w:fill="FFFFFF"/>
        <w:spacing w:afterLines="60"/>
        <w:ind w:firstLine="567"/>
        <w:jc w:val="both"/>
        <w:rPr>
          <w:rFonts w:eastAsia="SimSun"/>
          <w:b/>
          <w:color w:val="000000"/>
          <w:sz w:val="24"/>
          <w:szCs w:val="24"/>
          <w:lang w:val="bg-BG"/>
        </w:rPr>
      </w:pPr>
      <w:r w:rsidRPr="00A714FB">
        <w:rPr>
          <w:rFonts w:eastAsia="SimSun"/>
          <w:b/>
          <w:color w:val="000000"/>
          <w:sz w:val="24"/>
          <w:szCs w:val="24"/>
          <w:lang w:val="bg-BG"/>
        </w:rPr>
        <w:t>1.6. Доказателства за техническите възможности и/или квалификация на участника съгласно Раздел V</w:t>
      </w:r>
      <w:r w:rsidRPr="00A714FB">
        <w:rPr>
          <w:rFonts w:eastAsia="SimSun"/>
          <w:b/>
          <w:color w:val="000000"/>
          <w:sz w:val="24"/>
          <w:szCs w:val="24"/>
          <w:lang w:val="en-US"/>
        </w:rPr>
        <w:t>I</w:t>
      </w:r>
      <w:r w:rsidRPr="00A714FB">
        <w:rPr>
          <w:rFonts w:eastAsia="SimSun"/>
          <w:b/>
          <w:color w:val="000000"/>
          <w:sz w:val="24"/>
          <w:szCs w:val="24"/>
          <w:lang w:val="bg-BG"/>
        </w:rPr>
        <w:t xml:space="preserve"> от настоящата документация;</w:t>
      </w:r>
    </w:p>
    <w:p w:rsidR="007C6549" w:rsidRPr="00A714FB" w:rsidRDefault="007C6549" w:rsidP="00A45A36">
      <w:pPr>
        <w:tabs>
          <w:tab w:val="left" w:pos="0"/>
          <w:tab w:val="num" w:pos="1980"/>
        </w:tabs>
        <w:autoSpaceDE w:val="0"/>
        <w:autoSpaceDN w:val="0"/>
        <w:adjustRightInd w:val="0"/>
        <w:spacing w:afterLines="60"/>
        <w:ind w:firstLine="567"/>
        <w:jc w:val="both"/>
        <w:rPr>
          <w:i/>
          <w:noProof/>
          <w:sz w:val="24"/>
          <w:szCs w:val="24"/>
          <w:lang w:val="bg-BG"/>
        </w:rPr>
      </w:pPr>
      <w:r w:rsidRPr="00A714FB">
        <w:rPr>
          <w:b/>
          <w:noProof/>
          <w:sz w:val="24"/>
          <w:szCs w:val="24"/>
          <w:lang w:val="ru-RU"/>
        </w:rPr>
        <w:t>1.</w:t>
      </w:r>
      <w:r w:rsidRPr="00A714FB">
        <w:rPr>
          <w:b/>
          <w:noProof/>
          <w:sz w:val="24"/>
          <w:szCs w:val="24"/>
          <w:lang w:val="bg-BG"/>
        </w:rPr>
        <w:t>7</w:t>
      </w:r>
      <w:r w:rsidRPr="00A714FB">
        <w:rPr>
          <w:b/>
          <w:noProof/>
          <w:sz w:val="24"/>
          <w:szCs w:val="24"/>
          <w:lang w:val="ru-RU"/>
        </w:rPr>
        <w:t>.</w:t>
      </w:r>
      <w:r w:rsidRPr="00A714FB">
        <w:rPr>
          <w:b/>
          <w:noProof/>
          <w:sz w:val="24"/>
          <w:szCs w:val="24"/>
          <w:lang w:val="bg-BG"/>
        </w:rPr>
        <w:t xml:space="preserve"> П</w:t>
      </w:r>
      <w:r w:rsidRPr="00A714FB">
        <w:rPr>
          <w:b/>
          <w:noProof/>
          <w:sz w:val="24"/>
          <w:szCs w:val="24"/>
          <w:lang w:val="ru-RU"/>
        </w:rPr>
        <w:t xml:space="preserve">ълномощно </w:t>
      </w:r>
      <w:r w:rsidRPr="00A714FB">
        <w:rPr>
          <w:i/>
          <w:noProof/>
          <w:sz w:val="24"/>
          <w:szCs w:val="24"/>
          <w:lang w:val="ru-RU"/>
        </w:rPr>
        <w:t>(оригинал</w:t>
      </w:r>
      <w:r w:rsidRPr="00A714FB">
        <w:rPr>
          <w:i/>
          <w:noProof/>
          <w:sz w:val="24"/>
          <w:szCs w:val="24"/>
          <w:lang w:val="bg-BG"/>
        </w:rPr>
        <w:t xml:space="preserve"> или нотариално заверено копие</w:t>
      </w:r>
      <w:r w:rsidRPr="00A714FB">
        <w:rPr>
          <w:i/>
          <w:noProof/>
          <w:sz w:val="24"/>
          <w:szCs w:val="24"/>
          <w:lang w:val="ru-RU"/>
        </w:rPr>
        <w:t>)</w:t>
      </w:r>
      <w:r w:rsidRPr="00A714FB">
        <w:rPr>
          <w:i/>
          <w:noProof/>
          <w:sz w:val="24"/>
          <w:szCs w:val="24"/>
          <w:lang w:val="bg-BG"/>
        </w:rPr>
        <w:t xml:space="preserve"> –</w:t>
      </w:r>
      <w:r w:rsidRPr="00A714FB">
        <w:rPr>
          <w:noProof/>
          <w:sz w:val="24"/>
          <w:szCs w:val="24"/>
          <w:lang w:val="ru-RU"/>
        </w:rPr>
        <w:t>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w:t>
      </w:r>
      <w:r w:rsidRPr="00A714FB">
        <w:rPr>
          <w:noProof/>
          <w:sz w:val="24"/>
          <w:szCs w:val="24"/>
          <w:lang w:val="bg-BG"/>
        </w:rPr>
        <w:t xml:space="preserve">, </w:t>
      </w:r>
      <w:r w:rsidRPr="00A714FB">
        <w:rPr>
          <w:noProof/>
          <w:sz w:val="24"/>
          <w:szCs w:val="24"/>
          <w:lang w:val="ru-RU"/>
        </w:rPr>
        <w:t>да представлява участника в процедурата</w:t>
      </w:r>
      <w:r w:rsidRPr="00A714FB">
        <w:rPr>
          <w:noProof/>
          <w:sz w:val="24"/>
          <w:szCs w:val="24"/>
          <w:lang w:val="bg-BG"/>
        </w:rPr>
        <w:t xml:space="preserve"> и/или за извършването на съответното действие, което е извършено от пълномощник</w:t>
      </w:r>
      <w:r w:rsidRPr="00A714FB">
        <w:rPr>
          <w:noProof/>
          <w:sz w:val="24"/>
          <w:szCs w:val="24"/>
          <w:lang w:val="ru-RU"/>
        </w:rPr>
        <w:t>.</w:t>
      </w:r>
    </w:p>
    <w:p w:rsidR="007C6549" w:rsidRPr="00037ECD" w:rsidRDefault="007C6549" w:rsidP="00A45A36">
      <w:pPr>
        <w:tabs>
          <w:tab w:val="left" w:pos="0"/>
          <w:tab w:val="num" w:pos="1980"/>
        </w:tabs>
        <w:autoSpaceDE w:val="0"/>
        <w:autoSpaceDN w:val="0"/>
        <w:adjustRightInd w:val="0"/>
        <w:spacing w:afterLines="60"/>
        <w:ind w:firstLine="567"/>
        <w:jc w:val="both"/>
        <w:rPr>
          <w:b/>
          <w:noProof/>
          <w:sz w:val="24"/>
          <w:szCs w:val="24"/>
          <w:lang w:val="bg-BG"/>
        </w:rPr>
      </w:pPr>
      <w:r w:rsidRPr="00037ECD">
        <w:rPr>
          <w:b/>
          <w:noProof/>
          <w:sz w:val="24"/>
          <w:szCs w:val="24"/>
          <w:lang w:val="bg-BG"/>
        </w:rPr>
        <w:t xml:space="preserve">1.8.Декларация по чл. 56, ал. 1, т. 11 от ЗОП, </w:t>
      </w:r>
      <w:r w:rsidRPr="00037ECD">
        <w:rPr>
          <w:noProof/>
          <w:sz w:val="24"/>
          <w:szCs w:val="24"/>
          <w:lang w:val="bg-BG"/>
        </w:rPr>
        <w:t xml:space="preserve">че са спазени изискванията за закрила на заетостта, включително минимална цена на труда и условията на труд </w:t>
      </w:r>
      <w:r w:rsidRPr="00037ECD">
        <w:rPr>
          <w:b/>
          <w:noProof/>
          <w:sz w:val="24"/>
          <w:szCs w:val="24"/>
          <w:lang w:val="bg-BG"/>
        </w:rPr>
        <w:t>(Приложение № 9)</w:t>
      </w:r>
      <w:r w:rsidRPr="00037ECD">
        <w:rPr>
          <w:noProof/>
          <w:sz w:val="24"/>
          <w:szCs w:val="24"/>
          <w:lang w:val="bg-BG"/>
        </w:rPr>
        <w:t>.</w:t>
      </w:r>
    </w:p>
    <w:p w:rsidR="007C6549" w:rsidRPr="00A714FB" w:rsidRDefault="007C6549" w:rsidP="00A45A36">
      <w:pPr>
        <w:tabs>
          <w:tab w:val="left" w:pos="0"/>
          <w:tab w:val="num" w:pos="1980"/>
        </w:tabs>
        <w:autoSpaceDE w:val="0"/>
        <w:autoSpaceDN w:val="0"/>
        <w:adjustRightInd w:val="0"/>
        <w:spacing w:afterLines="60"/>
        <w:ind w:firstLine="567"/>
        <w:jc w:val="both"/>
        <w:rPr>
          <w:noProof/>
          <w:sz w:val="24"/>
          <w:szCs w:val="24"/>
          <w:lang w:val="ru-RU"/>
        </w:rPr>
      </w:pPr>
      <w:r w:rsidRPr="00A714FB">
        <w:rPr>
          <w:b/>
          <w:noProof/>
          <w:sz w:val="24"/>
          <w:szCs w:val="24"/>
          <w:lang w:val="ru-RU"/>
        </w:rPr>
        <w:t>1.9.Декларация по чл. 56, ал. 1, т. 12 от ЗОП</w:t>
      </w:r>
      <w:r w:rsidRPr="00A714FB">
        <w:rPr>
          <w:noProof/>
          <w:sz w:val="24"/>
          <w:szCs w:val="24"/>
          <w:lang w:val="ru-RU"/>
        </w:rPr>
        <w:t xml:space="preserve"> за приемане на условията в проекта на договора </w:t>
      </w:r>
      <w:r w:rsidRPr="00A714FB">
        <w:rPr>
          <w:b/>
          <w:noProof/>
          <w:sz w:val="24"/>
          <w:szCs w:val="24"/>
          <w:lang w:val="ru-RU"/>
        </w:rPr>
        <w:t>(Приложение № 7)</w:t>
      </w:r>
      <w:r w:rsidRPr="00A714FB">
        <w:rPr>
          <w:noProof/>
          <w:sz w:val="24"/>
          <w:szCs w:val="24"/>
          <w:lang w:val="ru-RU"/>
        </w:rPr>
        <w:t>.</w:t>
      </w:r>
    </w:p>
    <w:p w:rsidR="007C6549" w:rsidRPr="00A714FB" w:rsidRDefault="007C6549" w:rsidP="00A45A36">
      <w:pPr>
        <w:tabs>
          <w:tab w:val="left" w:pos="0"/>
          <w:tab w:val="num" w:pos="1980"/>
        </w:tabs>
        <w:autoSpaceDE w:val="0"/>
        <w:autoSpaceDN w:val="0"/>
        <w:adjustRightInd w:val="0"/>
        <w:spacing w:afterLines="60"/>
        <w:ind w:firstLine="567"/>
        <w:jc w:val="both"/>
        <w:rPr>
          <w:b/>
          <w:noProof/>
          <w:sz w:val="24"/>
          <w:szCs w:val="24"/>
          <w:lang w:val="ru-RU"/>
        </w:rPr>
      </w:pPr>
      <w:r w:rsidRPr="00A714FB">
        <w:rPr>
          <w:b/>
          <w:noProof/>
          <w:sz w:val="24"/>
          <w:szCs w:val="24"/>
          <w:lang w:val="ru-RU"/>
        </w:rPr>
        <w:t xml:space="preserve">1.10. Декларация по чл. 55, ал. 7 и чл. 8, ал. 8, т. 2 от ЗОП </w:t>
      </w:r>
      <w:r w:rsidRPr="00A714FB">
        <w:rPr>
          <w:b/>
          <w:noProof/>
          <w:sz w:val="24"/>
          <w:szCs w:val="24"/>
          <w:lang w:val="en-US"/>
        </w:rPr>
        <w:t>(</w:t>
      </w:r>
      <w:r w:rsidRPr="00A714FB">
        <w:rPr>
          <w:b/>
          <w:noProof/>
          <w:sz w:val="24"/>
          <w:szCs w:val="24"/>
          <w:lang w:val="ru-RU"/>
        </w:rPr>
        <w:t>Приложение № 11</w:t>
      </w:r>
      <w:r w:rsidRPr="00A714FB">
        <w:rPr>
          <w:b/>
          <w:noProof/>
          <w:sz w:val="24"/>
          <w:szCs w:val="24"/>
          <w:lang w:val="en-US"/>
        </w:rPr>
        <w:t>)</w:t>
      </w:r>
      <w:r w:rsidRPr="00A714FB">
        <w:rPr>
          <w:b/>
          <w:noProof/>
          <w:sz w:val="24"/>
          <w:szCs w:val="24"/>
          <w:lang w:val="ru-RU"/>
        </w:rPr>
        <w:t>;</w:t>
      </w:r>
    </w:p>
    <w:p w:rsidR="007C6549" w:rsidRPr="00A714FB" w:rsidRDefault="007C6549" w:rsidP="00A45A36">
      <w:pPr>
        <w:tabs>
          <w:tab w:val="left" w:pos="0"/>
          <w:tab w:val="num" w:pos="1980"/>
        </w:tabs>
        <w:autoSpaceDE w:val="0"/>
        <w:autoSpaceDN w:val="0"/>
        <w:adjustRightInd w:val="0"/>
        <w:spacing w:afterLines="60"/>
        <w:ind w:firstLine="567"/>
        <w:jc w:val="both"/>
        <w:rPr>
          <w:b/>
          <w:noProof/>
          <w:sz w:val="24"/>
          <w:szCs w:val="24"/>
          <w:lang w:val="ru-RU"/>
        </w:rPr>
      </w:pPr>
      <w:r w:rsidRPr="00A714FB">
        <w:rPr>
          <w:b/>
          <w:noProof/>
          <w:sz w:val="24"/>
          <w:szCs w:val="24"/>
          <w:lang w:val="ru-RU"/>
        </w:rPr>
        <w:t>1.11</w:t>
      </w:r>
      <w:r w:rsidRPr="00A714FB">
        <w:rPr>
          <w:lang w:val="bg-BG"/>
        </w:rPr>
        <w:t xml:space="preserve">. </w:t>
      </w:r>
      <w:r w:rsidRPr="00A714FB">
        <w:rPr>
          <w:b/>
          <w:noProof/>
          <w:sz w:val="24"/>
          <w:szCs w:val="24"/>
          <w:lang w:val="ru-RU"/>
        </w:rPr>
        <w:t>Декларация по чл. 51а ЗОП за ангажираност на експерт;</w:t>
      </w:r>
    </w:p>
    <w:p w:rsidR="007C6549" w:rsidRDefault="007C6549" w:rsidP="00A45A36">
      <w:pPr>
        <w:tabs>
          <w:tab w:val="left" w:pos="0"/>
          <w:tab w:val="num" w:pos="1980"/>
        </w:tabs>
        <w:autoSpaceDE w:val="0"/>
        <w:autoSpaceDN w:val="0"/>
        <w:adjustRightInd w:val="0"/>
        <w:spacing w:afterLines="60"/>
        <w:ind w:firstLine="567"/>
        <w:jc w:val="both"/>
        <w:rPr>
          <w:b/>
          <w:noProof/>
          <w:sz w:val="24"/>
          <w:szCs w:val="24"/>
          <w:lang w:val="ru-RU"/>
        </w:rPr>
      </w:pPr>
      <w:r w:rsidRPr="00A714FB">
        <w:rPr>
          <w:b/>
          <w:noProof/>
          <w:sz w:val="24"/>
          <w:szCs w:val="24"/>
          <w:lang w:val="ru-RU"/>
        </w:rPr>
        <w:t>1.12.Декларация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C6549" w:rsidRPr="00A714FB" w:rsidRDefault="007C6549" w:rsidP="00A45A36">
      <w:pPr>
        <w:tabs>
          <w:tab w:val="left" w:pos="0"/>
          <w:tab w:val="num" w:pos="1980"/>
        </w:tabs>
        <w:autoSpaceDE w:val="0"/>
        <w:autoSpaceDN w:val="0"/>
        <w:adjustRightInd w:val="0"/>
        <w:spacing w:afterLines="60"/>
        <w:ind w:firstLine="567"/>
        <w:jc w:val="both"/>
        <w:rPr>
          <w:b/>
          <w:noProof/>
          <w:sz w:val="24"/>
          <w:szCs w:val="24"/>
          <w:lang w:val="ru-RU"/>
        </w:rPr>
      </w:pPr>
      <w:r>
        <w:rPr>
          <w:b/>
          <w:noProof/>
          <w:sz w:val="24"/>
          <w:szCs w:val="24"/>
          <w:lang w:val="ru-RU"/>
        </w:rPr>
        <w:t xml:space="preserve">1.13. </w:t>
      </w:r>
      <w:r w:rsidRPr="002926DC">
        <w:rPr>
          <w:b/>
          <w:noProof/>
          <w:sz w:val="24"/>
          <w:szCs w:val="24"/>
          <w:lang w:val="ru-RU"/>
        </w:rPr>
        <w:t>Приложение № 14 – Де</w:t>
      </w:r>
      <w:r>
        <w:rPr>
          <w:b/>
          <w:noProof/>
          <w:sz w:val="24"/>
          <w:szCs w:val="24"/>
          <w:lang w:val="ru-RU"/>
        </w:rPr>
        <w:t xml:space="preserve">кларация </w:t>
      </w:r>
      <w:r w:rsidRPr="00280569">
        <w:rPr>
          <w:b/>
          <w:noProof/>
          <w:sz w:val="24"/>
          <w:szCs w:val="24"/>
          <w:lang w:val="ru-RU"/>
        </w:rPr>
        <w:t>по чл. 47, ал. 1, т. 1, б. „а“-„д“, т.2., т. 3 и т. 4, ал. 5, т. 1 и т. 2 от Закона за обществените поръчки</w:t>
      </w:r>
      <w:r>
        <w:rPr>
          <w:b/>
          <w:noProof/>
          <w:sz w:val="24"/>
          <w:szCs w:val="24"/>
          <w:lang w:val="ru-RU"/>
        </w:rPr>
        <w:t xml:space="preserve"> за подизпълнител;</w:t>
      </w:r>
    </w:p>
    <w:p w:rsidR="007C6549" w:rsidRDefault="007C6549" w:rsidP="00EA7EC3">
      <w:pPr>
        <w:tabs>
          <w:tab w:val="left" w:pos="0"/>
          <w:tab w:val="left" w:pos="720"/>
          <w:tab w:val="left" w:pos="1080"/>
          <w:tab w:val="left" w:pos="2520"/>
        </w:tabs>
        <w:ind w:firstLine="567"/>
        <w:jc w:val="both"/>
        <w:rPr>
          <w:rFonts w:ascii="Times New Roman CYR" w:hAnsi="Times New Roman CYR" w:cs="Times New Roman CYR"/>
          <w:b/>
          <w:bCs/>
          <w:sz w:val="24"/>
          <w:lang w:val="bg-BG"/>
        </w:rPr>
      </w:pPr>
      <w:r>
        <w:rPr>
          <w:b/>
          <w:noProof/>
          <w:sz w:val="24"/>
          <w:szCs w:val="24"/>
          <w:lang w:val="ru-RU" w:eastAsia="en-US"/>
        </w:rPr>
        <w:t>1.14</w:t>
      </w:r>
      <w:r w:rsidRPr="00A714FB">
        <w:rPr>
          <w:b/>
          <w:noProof/>
          <w:sz w:val="24"/>
          <w:szCs w:val="24"/>
          <w:lang w:val="ru-RU" w:eastAsia="en-US"/>
        </w:rPr>
        <w:t>.</w:t>
      </w:r>
      <w:r w:rsidRPr="00A714FB">
        <w:rPr>
          <w:b/>
          <w:sz w:val="24"/>
          <w:szCs w:val="24"/>
          <w:lang w:val="bg-BG" w:eastAsia="en-US"/>
        </w:rPr>
        <w:t xml:space="preserve"> </w:t>
      </w:r>
      <w:r>
        <w:rPr>
          <w:b/>
          <w:sz w:val="24"/>
          <w:szCs w:val="24"/>
          <w:lang w:val="bg-BG" w:eastAsia="en-US"/>
        </w:rPr>
        <w:t xml:space="preserve">Приложение № 15 - </w:t>
      </w:r>
      <w:r w:rsidRPr="00A714FB">
        <w:rPr>
          <w:b/>
          <w:sz w:val="24"/>
          <w:szCs w:val="24"/>
          <w:lang w:val="bg-BG" w:eastAsia="en-US"/>
        </w:rPr>
        <w:t>Декларация</w:t>
      </w:r>
      <w:r>
        <w:rPr>
          <w:rFonts w:ascii="Times New Roman CYR" w:hAnsi="Times New Roman CYR" w:cs="Times New Roman CYR"/>
          <w:b/>
          <w:bCs/>
          <w:sz w:val="24"/>
        </w:rPr>
        <w:t xml:space="preserve"> по чл. </w:t>
      </w:r>
      <w:r>
        <w:rPr>
          <w:rFonts w:ascii="Times New Roman CYR" w:hAnsi="Times New Roman CYR" w:cs="Times New Roman CYR"/>
          <w:b/>
          <w:bCs/>
          <w:sz w:val="24"/>
          <w:lang w:val="bg-BG"/>
        </w:rPr>
        <w:t>4</w:t>
      </w:r>
      <w:r w:rsidRPr="00A714FB">
        <w:rPr>
          <w:rFonts w:ascii="Times New Roman CYR" w:hAnsi="Times New Roman CYR" w:cs="Times New Roman CYR"/>
          <w:b/>
          <w:bCs/>
          <w:sz w:val="24"/>
        </w:rPr>
        <w:t>3, ал. 4, от Закона за енергийната ефективност</w:t>
      </w:r>
      <w:r w:rsidRPr="00A714FB">
        <w:rPr>
          <w:rFonts w:ascii="Times New Roman CYR" w:hAnsi="Times New Roman CYR" w:cs="Times New Roman CYR"/>
          <w:b/>
          <w:bCs/>
          <w:sz w:val="24"/>
          <w:lang w:val="bg-BG"/>
        </w:rPr>
        <w:t>;</w:t>
      </w:r>
    </w:p>
    <w:p w:rsidR="007C6549" w:rsidRDefault="007C6549" w:rsidP="00EA7EC3">
      <w:pPr>
        <w:tabs>
          <w:tab w:val="left" w:pos="0"/>
          <w:tab w:val="left" w:pos="720"/>
          <w:tab w:val="left" w:pos="1080"/>
          <w:tab w:val="left" w:pos="2520"/>
        </w:tabs>
        <w:ind w:firstLine="567"/>
        <w:jc w:val="both"/>
        <w:rPr>
          <w:rFonts w:ascii="Times New Roman CYR" w:hAnsi="Times New Roman CYR" w:cs="Times New Roman CYR"/>
          <w:b/>
          <w:bCs/>
          <w:sz w:val="24"/>
          <w:lang w:val="bg-BG"/>
        </w:rPr>
      </w:pPr>
      <w:r>
        <w:rPr>
          <w:rFonts w:ascii="Times New Roman CYR" w:hAnsi="Times New Roman CYR" w:cs="Times New Roman CYR"/>
          <w:b/>
          <w:bCs/>
          <w:sz w:val="24"/>
          <w:lang w:val="bg-BG"/>
        </w:rPr>
        <w:t>1.15. Приложение № 16</w:t>
      </w:r>
      <w:r w:rsidRPr="00280569">
        <w:rPr>
          <w:rFonts w:ascii="Times New Roman CYR" w:hAnsi="Times New Roman CYR" w:cs="Times New Roman CYR"/>
          <w:b/>
          <w:bCs/>
          <w:sz w:val="24"/>
          <w:lang w:val="bg-BG"/>
        </w:rPr>
        <w:t xml:space="preserve"> – Декларация по чл. 8, ал. 8, т. 2 от Закона за обществените поръчки за подизпълнител</w:t>
      </w:r>
      <w:r>
        <w:rPr>
          <w:rFonts w:ascii="Times New Roman CYR" w:hAnsi="Times New Roman CYR" w:cs="Times New Roman CYR"/>
          <w:b/>
          <w:bCs/>
          <w:sz w:val="24"/>
          <w:lang w:val="bg-BG"/>
        </w:rPr>
        <w:t>;</w:t>
      </w:r>
    </w:p>
    <w:p w:rsidR="007C6549" w:rsidRPr="00A714FB" w:rsidRDefault="007C6549" w:rsidP="00EA7EC3">
      <w:pPr>
        <w:tabs>
          <w:tab w:val="left" w:pos="0"/>
          <w:tab w:val="left" w:pos="720"/>
          <w:tab w:val="left" w:pos="1080"/>
          <w:tab w:val="left" w:pos="2520"/>
        </w:tabs>
        <w:ind w:firstLine="567"/>
        <w:jc w:val="both"/>
        <w:rPr>
          <w:b/>
          <w:bCs/>
          <w:color w:val="000000"/>
          <w:sz w:val="24"/>
          <w:szCs w:val="24"/>
          <w:lang w:val="bg-BG" w:eastAsia="en-US"/>
        </w:rPr>
      </w:pPr>
      <w:r>
        <w:rPr>
          <w:rFonts w:ascii="Times New Roman CYR" w:hAnsi="Times New Roman CYR" w:cs="Times New Roman CYR"/>
          <w:b/>
          <w:bCs/>
          <w:sz w:val="24"/>
          <w:lang w:val="bg-BG"/>
        </w:rPr>
        <w:t xml:space="preserve">1.16. </w:t>
      </w:r>
      <w:r w:rsidRPr="00FE4CC1">
        <w:rPr>
          <w:rFonts w:ascii="Times New Roman CYR" w:hAnsi="Times New Roman CYR" w:cs="Times New Roman CYR"/>
          <w:b/>
          <w:bCs/>
          <w:sz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rFonts w:ascii="Times New Roman CYR" w:hAnsi="Times New Roman CYR" w:cs="Times New Roman CYR"/>
          <w:b/>
          <w:bCs/>
          <w:sz w:val="24"/>
          <w:lang w:val="bg-BG"/>
        </w:rPr>
        <w:t>.</w:t>
      </w:r>
    </w:p>
    <w:p w:rsidR="007C6549" w:rsidRPr="00A714FB" w:rsidRDefault="007C6549" w:rsidP="00EA7EC3">
      <w:pPr>
        <w:tabs>
          <w:tab w:val="left" w:pos="0"/>
        </w:tabs>
        <w:autoSpaceDE w:val="0"/>
        <w:autoSpaceDN w:val="0"/>
        <w:adjustRightInd w:val="0"/>
        <w:ind w:firstLine="567"/>
        <w:jc w:val="both"/>
        <w:rPr>
          <w:noProof/>
          <w:sz w:val="24"/>
          <w:szCs w:val="24"/>
          <w:lang w:val="ru-RU"/>
        </w:rPr>
      </w:pPr>
      <w:r w:rsidRPr="00A714FB">
        <w:rPr>
          <w:b/>
          <w:noProof/>
          <w:sz w:val="24"/>
          <w:szCs w:val="24"/>
          <w:lang w:val="en-US"/>
        </w:rPr>
        <w:t xml:space="preserve">2. </w:t>
      </w:r>
      <w:r w:rsidRPr="00A714FB">
        <w:rPr>
          <w:b/>
          <w:noProof/>
          <w:sz w:val="24"/>
          <w:szCs w:val="24"/>
          <w:lang w:val="ru-RU"/>
        </w:rPr>
        <w:t xml:space="preserve">Плик № 2 „Предложение за изпълнение на поръчката”, </w:t>
      </w:r>
      <w:r w:rsidRPr="00A714FB">
        <w:rPr>
          <w:noProof/>
          <w:sz w:val="24"/>
          <w:szCs w:val="24"/>
          <w:lang w:val="ru-RU"/>
        </w:rPr>
        <w:t>в който се поставя техническото предложение на участника,</w:t>
      </w:r>
      <w:r w:rsidRPr="00A714FB">
        <w:rPr>
          <w:rFonts w:eastAsia="SimSun"/>
          <w:b/>
          <w:sz w:val="24"/>
          <w:szCs w:val="24"/>
          <w:lang w:val="bg-BG"/>
        </w:rPr>
        <w:t xml:space="preserve"> </w:t>
      </w:r>
      <w:r w:rsidRPr="00A714FB">
        <w:rPr>
          <w:noProof/>
          <w:sz w:val="24"/>
          <w:szCs w:val="24"/>
          <w:lang w:val="ru-RU"/>
        </w:rPr>
        <w:t xml:space="preserve">изготвено и с попълнени всички изискуеми данни и реквизити съгласно приложения образец </w:t>
      </w:r>
      <w:r w:rsidRPr="00A714FB">
        <w:rPr>
          <w:b/>
          <w:noProof/>
          <w:sz w:val="24"/>
          <w:szCs w:val="24"/>
          <w:lang w:val="ru-RU"/>
        </w:rPr>
        <w:t>(Приложени</w:t>
      </w:r>
      <w:r w:rsidRPr="00A714FB">
        <w:rPr>
          <w:b/>
          <w:noProof/>
          <w:sz w:val="24"/>
          <w:szCs w:val="24"/>
          <w:lang w:val="en-US"/>
        </w:rPr>
        <w:t>e</w:t>
      </w:r>
      <w:r w:rsidRPr="00A714FB">
        <w:rPr>
          <w:b/>
          <w:noProof/>
          <w:sz w:val="24"/>
          <w:szCs w:val="24"/>
          <w:lang w:val="ru-RU"/>
        </w:rPr>
        <w:t xml:space="preserve"> № 2) </w:t>
      </w:r>
      <w:r w:rsidRPr="00A714FB">
        <w:rPr>
          <w:noProof/>
          <w:sz w:val="24"/>
          <w:szCs w:val="24"/>
          <w:lang w:val="ru-RU"/>
        </w:rPr>
        <w:t>и ако е приложимо декларация по чл. 33, ал. 4 от ЗОП</w:t>
      </w:r>
      <w:r w:rsidRPr="00A714FB">
        <w:rPr>
          <w:bCs/>
          <w:sz w:val="24"/>
          <w:szCs w:val="24"/>
          <w:lang w:val="bg-BG"/>
        </w:rPr>
        <w:t>.</w:t>
      </w:r>
    </w:p>
    <w:p w:rsidR="007C6549" w:rsidRPr="00A714FB" w:rsidRDefault="007C6549" w:rsidP="00EA7EC3">
      <w:pPr>
        <w:tabs>
          <w:tab w:val="left" w:pos="0"/>
        </w:tabs>
        <w:autoSpaceDE w:val="0"/>
        <w:autoSpaceDN w:val="0"/>
        <w:adjustRightInd w:val="0"/>
        <w:ind w:firstLine="567"/>
        <w:jc w:val="both"/>
        <w:rPr>
          <w:noProof/>
          <w:sz w:val="24"/>
          <w:szCs w:val="24"/>
          <w:lang w:val="ru-RU"/>
        </w:rPr>
      </w:pPr>
      <w:r w:rsidRPr="00A714FB">
        <w:rPr>
          <w:b/>
          <w:noProof/>
          <w:sz w:val="24"/>
          <w:szCs w:val="24"/>
          <w:lang w:val="en-US"/>
        </w:rPr>
        <w:t xml:space="preserve">3. </w:t>
      </w:r>
      <w:r w:rsidRPr="00A714FB">
        <w:rPr>
          <w:b/>
          <w:noProof/>
          <w:sz w:val="24"/>
          <w:szCs w:val="24"/>
          <w:lang w:val="ru-RU"/>
        </w:rPr>
        <w:t>Плик № 3 „Предлагана цена”</w:t>
      </w:r>
      <w:r w:rsidRPr="00A714FB">
        <w:rPr>
          <w:noProof/>
          <w:sz w:val="24"/>
          <w:szCs w:val="24"/>
          <w:lang w:val="ru-RU"/>
        </w:rPr>
        <w:t xml:space="preserve">, който съдържа ценовото предложение на участника. </w:t>
      </w:r>
      <w:r w:rsidRPr="00A714FB">
        <w:rPr>
          <w:b/>
          <w:noProof/>
          <w:sz w:val="24"/>
          <w:szCs w:val="24"/>
          <w:lang w:val="ru-RU"/>
        </w:rPr>
        <w:t xml:space="preserve">То следва да бъде изготвено съгласно приложения образец (Приложение № </w:t>
      </w:r>
      <w:r w:rsidRPr="00A714FB">
        <w:rPr>
          <w:b/>
          <w:noProof/>
          <w:sz w:val="24"/>
          <w:szCs w:val="24"/>
          <w:lang w:val="bg-BG"/>
        </w:rPr>
        <w:t>3</w:t>
      </w:r>
      <w:r w:rsidRPr="00A714FB">
        <w:rPr>
          <w:b/>
          <w:noProof/>
          <w:sz w:val="24"/>
          <w:szCs w:val="24"/>
          <w:lang w:val="ru-RU"/>
        </w:rPr>
        <w:t xml:space="preserve">) </w:t>
      </w:r>
      <w:r w:rsidRPr="00A714FB">
        <w:rPr>
          <w:noProof/>
          <w:sz w:val="24"/>
          <w:szCs w:val="24"/>
          <w:lang w:val="ru-RU"/>
        </w:rPr>
        <w:t>и поставено в отделен запечатан и непрозрачен плик.</w:t>
      </w:r>
    </w:p>
    <w:p w:rsidR="007C6549" w:rsidRPr="00A714FB" w:rsidRDefault="007C6549" w:rsidP="00A45A36">
      <w:pPr>
        <w:spacing w:afterLines="60"/>
        <w:ind w:firstLine="567"/>
        <w:rPr>
          <w:noProof/>
          <w:sz w:val="24"/>
          <w:szCs w:val="24"/>
          <w:lang w:val="ru-RU"/>
        </w:rPr>
      </w:pPr>
      <w:r w:rsidRPr="00A714FB">
        <w:rPr>
          <w:noProof/>
          <w:sz w:val="24"/>
          <w:szCs w:val="24"/>
          <w:lang w:val="ru-RU"/>
        </w:rPr>
        <w:br w:type="page"/>
      </w: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ХІ</w:t>
      </w:r>
    </w:p>
    <w:p w:rsidR="007C6549" w:rsidRPr="00A714FB" w:rsidRDefault="007C6549" w:rsidP="00A45A36">
      <w:pPr>
        <w:tabs>
          <w:tab w:val="left" w:pos="9072"/>
          <w:tab w:val="left" w:pos="9639"/>
        </w:tabs>
        <w:spacing w:afterLines="60"/>
        <w:ind w:firstLine="567"/>
        <w:jc w:val="center"/>
        <w:rPr>
          <w:b/>
          <w:sz w:val="24"/>
          <w:szCs w:val="24"/>
          <w:lang w:val="bg-BG"/>
        </w:rPr>
      </w:pPr>
      <w:r w:rsidRPr="00A714FB">
        <w:rPr>
          <w:b/>
          <w:sz w:val="24"/>
          <w:szCs w:val="24"/>
        </w:rPr>
        <w:t>РАЗГЛЕЖДАНЕ, ОЦЕНКА И КЛАСИРАНЕ НА ОФЕРТИТЕ</w:t>
      </w:r>
    </w:p>
    <w:p w:rsidR="007C6549" w:rsidRPr="00A714FB" w:rsidRDefault="007C6549" w:rsidP="00A45A36">
      <w:pPr>
        <w:numPr>
          <w:ilvl w:val="0"/>
          <w:numId w:val="13"/>
        </w:numPr>
        <w:tabs>
          <w:tab w:val="clear" w:pos="1065"/>
          <w:tab w:val="num" w:pos="0"/>
          <w:tab w:val="left" w:pos="284"/>
        </w:tabs>
        <w:spacing w:afterLines="60"/>
        <w:ind w:left="0" w:firstLine="567"/>
        <w:jc w:val="both"/>
        <w:rPr>
          <w:b/>
          <w:noProof/>
          <w:sz w:val="24"/>
          <w:szCs w:val="24"/>
          <w:lang w:val="ru-RU"/>
        </w:rPr>
      </w:pPr>
      <w:r w:rsidRPr="00A714FB">
        <w:rPr>
          <w:b/>
          <w:noProof/>
          <w:sz w:val="24"/>
          <w:szCs w:val="24"/>
          <w:lang w:val="ru-RU"/>
        </w:rPr>
        <w:t>Провеждане на процедурата</w:t>
      </w:r>
    </w:p>
    <w:p w:rsidR="007C6549" w:rsidRPr="00A714FB" w:rsidRDefault="007C6549" w:rsidP="00A45A36">
      <w:pPr>
        <w:spacing w:afterLines="60"/>
        <w:ind w:firstLine="567"/>
        <w:jc w:val="both"/>
        <w:rPr>
          <w:b/>
          <w:noProof/>
          <w:sz w:val="24"/>
          <w:szCs w:val="24"/>
          <w:lang w:val="ru-RU"/>
        </w:rPr>
      </w:pPr>
      <w:r w:rsidRPr="00A714FB">
        <w:rPr>
          <w:b/>
          <w:sz w:val="24"/>
          <w:szCs w:val="24"/>
          <w:lang w:val="en-US"/>
        </w:rPr>
        <w:t>1</w:t>
      </w:r>
      <w:r w:rsidRPr="00A714FB">
        <w:rPr>
          <w:b/>
          <w:sz w:val="24"/>
          <w:szCs w:val="24"/>
          <w:lang w:val="ru-RU"/>
        </w:rPr>
        <w:t>.1</w:t>
      </w:r>
      <w:r w:rsidRPr="00A714FB">
        <w:rPr>
          <w:sz w:val="24"/>
          <w:szCs w:val="24"/>
          <w:lang w:val="ru-RU"/>
        </w:rPr>
        <w:t xml:space="preserve">.Процедурата по отваряне, разглеждане, оценка и класиране на офертите се извършва по реда на чл. 68 – чл. 72 от ЗОП. </w:t>
      </w:r>
    </w:p>
    <w:p w:rsidR="007C6549" w:rsidRPr="00A714FB" w:rsidRDefault="007C6549" w:rsidP="00A45A36">
      <w:pPr>
        <w:spacing w:afterLines="60"/>
        <w:ind w:firstLine="567"/>
        <w:jc w:val="both"/>
        <w:rPr>
          <w:noProof/>
          <w:sz w:val="24"/>
          <w:szCs w:val="24"/>
          <w:lang w:val="ru-RU"/>
        </w:rPr>
      </w:pPr>
      <w:r w:rsidRPr="00A714FB">
        <w:rPr>
          <w:b/>
          <w:noProof/>
          <w:sz w:val="24"/>
          <w:szCs w:val="24"/>
          <w:lang w:val="en-US"/>
        </w:rPr>
        <w:t>1</w:t>
      </w:r>
      <w:r w:rsidRPr="00A714FB">
        <w:rPr>
          <w:b/>
          <w:noProof/>
          <w:sz w:val="24"/>
          <w:szCs w:val="24"/>
          <w:lang w:val="ru-RU"/>
        </w:rPr>
        <w:t>.2.</w:t>
      </w:r>
      <w:r w:rsidRPr="00A714FB">
        <w:rPr>
          <w:noProof/>
          <w:sz w:val="24"/>
          <w:szCs w:val="24"/>
          <w:lang w:val="ru-RU"/>
        </w:rPr>
        <w:t xml:space="preserve">Възложителят уведомява участниците и обявява в рубриката на сайта си </w:t>
      </w:r>
      <w:r w:rsidRPr="008A3853">
        <w:rPr>
          <w:color w:val="4F81BD"/>
          <w:sz w:val="24"/>
          <w:szCs w:val="24"/>
        </w:rPr>
        <w:t>http://loznitsa.nit.bg/obshhestveni-porchki.html</w:t>
      </w:r>
      <w:r>
        <w:rPr>
          <w:sz w:val="24"/>
          <w:szCs w:val="24"/>
          <w:lang w:val="bg-BG"/>
        </w:rPr>
        <w:t xml:space="preserve"> респективно</w:t>
      </w:r>
      <w:r w:rsidRPr="00DA567F">
        <w:t xml:space="preserve"> </w:t>
      </w:r>
      <w:r>
        <w:rPr>
          <w:sz w:val="24"/>
          <w:szCs w:val="24"/>
          <w:lang w:val="bg-BG"/>
        </w:rPr>
        <w:t xml:space="preserve"> </w:t>
      </w:r>
      <w:r w:rsidRPr="00552407">
        <w:rPr>
          <w:color w:val="4F81BD"/>
          <w:sz w:val="24"/>
          <w:szCs w:val="24"/>
        </w:rPr>
        <w:t>www.loznitsa.bg</w:t>
      </w:r>
      <w:r w:rsidRPr="00A714FB">
        <w:t xml:space="preserve"> </w:t>
      </w:r>
      <w:r w:rsidRPr="00A714FB">
        <w:rPr>
          <w:noProof/>
          <w:sz w:val="24"/>
          <w:szCs w:val="24"/>
          <w:lang w:val="ru-RU"/>
        </w:rPr>
        <w:t>датата, часа и мястото на отваряне и оповестяване на ценовите оферти. При отварянето на</w:t>
      </w:r>
      <w:r w:rsidRPr="00A714FB">
        <w:rPr>
          <w:noProof/>
          <w:sz w:val="24"/>
          <w:szCs w:val="24"/>
          <w:lang w:val="bg-BG"/>
        </w:rPr>
        <w:t xml:space="preserve"> подадените оферти, както и на </w:t>
      </w:r>
      <w:r w:rsidRPr="00A714FB">
        <w:rPr>
          <w:noProof/>
          <w:sz w:val="24"/>
          <w:szCs w:val="24"/>
          <w:lang w:val="ru-RU"/>
        </w:rPr>
        <w:t>плика с предлагана цена може да присъстват лица, съобразно разпоредбата на чл. 68, ал. 3 от ЗОП.</w:t>
      </w:r>
    </w:p>
    <w:p w:rsidR="007C6549" w:rsidRPr="00A714FB" w:rsidRDefault="007C6549" w:rsidP="00A45A36">
      <w:pPr>
        <w:numPr>
          <w:ilvl w:val="0"/>
          <w:numId w:val="13"/>
        </w:numPr>
        <w:tabs>
          <w:tab w:val="clear" w:pos="1065"/>
          <w:tab w:val="num" w:pos="284"/>
        </w:tabs>
        <w:spacing w:afterLines="60"/>
        <w:ind w:left="0" w:firstLine="567"/>
        <w:jc w:val="both"/>
        <w:rPr>
          <w:b/>
          <w:bCs/>
          <w:sz w:val="24"/>
          <w:szCs w:val="24"/>
          <w:lang w:val="bg-BG"/>
        </w:rPr>
      </w:pPr>
      <w:r w:rsidRPr="00A714FB">
        <w:rPr>
          <w:b/>
          <w:bCs/>
          <w:sz w:val="24"/>
          <w:szCs w:val="24"/>
          <w:lang w:val="bg-BG"/>
        </w:rPr>
        <w:t>Оценка</w:t>
      </w:r>
    </w:p>
    <w:p w:rsidR="007C6549" w:rsidRPr="00A714FB" w:rsidRDefault="007C6549" w:rsidP="00A45A36">
      <w:pPr>
        <w:spacing w:afterLines="60"/>
        <w:ind w:firstLine="567"/>
        <w:jc w:val="both"/>
        <w:rPr>
          <w:bCs/>
          <w:sz w:val="24"/>
          <w:szCs w:val="24"/>
          <w:lang w:val="bg-BG"/>
        </w:rPr>
      </w:pPr>
      <w:r w:rsidRPr="00A714FB">
        <w:rPr>
          <w:bCs/>
          <w:sz w:val="24"/>
          <w:szCs w:val="24"/>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Pr="00A714FB">
        <w:rPr>
          <w:b/>
          <w:bCs/>
          <w:sz w:val="24"/>
          <w:szCs w:val="24"/>
          <w:lang w:val="bg-BG"/>
        </w:rPr>
        <w:t>„икономически най-изгодна оферта“</w:t>
      </w:r>
      <w:r w:rsidRPr="00A714FB">
        <w:rPr>
          <w:bCs/>
          <w:sz w:val="24"/>
          <w:szCs w:val="24"/>
          <w:lang w:val="bg-BG"/>
        </w:rPr>
        <w:t>.</w:t>
      </w:r>
    </w:p>
    <w:p w:rsidR="007C6549" w:rsidRPr="00A714FB" w:rsidRDefault="007C6549" w:rsidP="00A45A36">
      <w:pPr>
        <w:spacing w:afterLines="60"/>
        <w:ind w:firstLine="567"/>
        <w:jc w:val="both"/>
        <w:rPr>
          <w:b/>
          <w:smallCaps/>
          <w:sz w:val="24"/>
          <w:szCs w:val="24"/>
          <w:lang w:val="bg-BG"/>
        </w:rPr>
      </w:pPr>
    </w:p>
    <w:p w:rsidR="007C6549" w:rsidRPr="00A714FB" w:rsidRDefault="007C6549" w:rsidP="00A45A36">
      <w:pPr>
        <w:numPr>
          <w:ilvl w:val="0"/>
          <w:numId w:val="13"/>
        </w:numPr>
        <w:tabs>
          <w:tab w:val="clear" w:pos="1065"/>
          <w:tab w:val="num" w:pos="284"/>
        </w:tabs>
        <w:spacing w:afterLines="60"/>
        <w:ind w:left="0" w:firstLine="567"/>
        <w:jc w:val="both"/>
        <w:rPr>
          <w:b/>
          <w:sz w:val="24"/>
          <w:szCs w:val="24"/>
          <w:lang w:val="bg-BG"/>
        </w:rPr>
      </w:pPr>
      <w:r w:rsidRPr="00A714FB">
        <w:rPr>
          <w:b/>
          <w:sz w:val="24"/>
          <w:szCs w:val="24"/>
          <w:lang w:val="bg-BG"/>
        </w:rPr>
        <w:t>Класиране на офертите на участниците</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sz w:val="24"/>
          <w:szCs w:val="24"/>
          <w:lang w:val="bg-BG"/>
        </w:rPr>
        <w:t>Крайното класиране на участниците се извършва по низходящ ред при условията и по реда на Закона за обществените поръчки. На първо място се класира участникът, предложил икономически най-изгодна оферта.</w:t>
      </w:r>
    </w:p>
    <w:p w:rsidR="007C6549" w:rsidRPr="00A714FB" w:rsidRDefault="007C6549" w:rsidP="00A45A36">
      <w:pPr>
        <w:spacing w:afterLines="60"/>
        <w:ind w:firstLine="567"/>
        <w:jc w:val="both"/>
        <w:rPr>
          <w:sz w:val="24"/>
          <w:szCs w:val="24"/>
          <w:lang w:val="bg-BG"/>
        </w:rPr>
      </w:pPr>
      <w:r w:rsidRPr="00A714FB">
        <w:rPr>
          <w:sz w:val="24"/>
          <w:szCs w:val="24"/>
          <w:lang w:val="bg-BG" w:eastAsia="en-US"/>
        </w:rPr>
        <w:t>Комисията провежда публично жребий за определяне на изпълнител между класираните на първо място оферти, ако поръчката се възлага:по критерий "икономически най-изгодна оферта", но тази оферта не може да се определи по реда на чл. 71, ал. 4 от ЗОП.</w:t>
      </w:r>
      <w:r w:rsidRPr="00A714FB">
        <w:rPr>
          <w:sz w:val="24"/>
          <w:szCs w:val="24"/>
          <w:lang w:val="bg-BG"/>
        </w:rPr>
        <w:br w:type="page"/>
      </w:r>
    </w:p>
    <w:p w:rsidR="007C6549" w:rsidRPr="00A714FB" w:rsidRDefault="007C6549" w:rsidP="00A45A36">
      <w:pPr>
        <w:autoSpaceDE w:val="0"/>
        <w:autoSpaceDN w:val="0"/>
        <w:adjustRightInd w:val="0"/>
        <w:spacing w:afterLines="60"/>
        <w:ind w:firstLine="567"/>
        <w:jc w:val="both"/>
        <w:rPr>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ХІІ</w:t>
      </w:r>
    </w:p>
    <w:p w:rsidR="007C6549" w:rsidRPr="00A714FB" w:rsidRDefault="007C6549" w:rsidP="00A45A36">
      <w:pPr>
        <w:tabs>
          <w:tab w:val="left" w:pos="9072"/>
          <w:tab w:val="left" w:pos="9639"/>
        </w:tabs>
        <w:spacing w:afterLines="60"/>
        <w:ind w:firstLine="567"/>
        <w:jc w:val="center"/>
        <w:rPr>
          <w:b/>
          <w:sz w:val="24"/>
          <w:szCs w:val="24"/>
        </w:rPr>
      </w:pPr>
      <w:r w:rsidRPr="00A714FB">
        <w:rPr>
          <w:b/>
          <w:sz w:val="24"/>
          <w:szCs w:val="24"/>
        </w:rPr>
        <w:t>ОПРЕДЕЛЯНЕ НА ИЗПЪЛНИТЕЛ.ОБЯВЯВАНЕ НА РЕШЕНИЕТО НА ВЪЗЛОЖИТЕЛЯ.ПРЕКРАТЯВАНЕ НА ПРОЦЕДУРАТА. СКЛЮЧВАНЕ НА ДОГОВОР</w:t>
      </w:r>
    </w:p>
    <w:p w:rsidR="007C6549" w:rsidRPr="00A714FB" w:rsidRDefault="007C6549" w:rsidP="00A45A36">
      <w:pPr>
        <w:tabs>
          <w:tab w:val="left" w:pos="9072"/>
          <w:tab w:val="left" w:pos="9639"/>
        </w:tabs>
        <w:spacing w:afterLines="60"/>
        <w:ind w:firstLine="567"/>
        <w:jc w:val="both"/>
        <w:rPr>
          <w:sz w:val="24"/>
          <w:szCs w:val="24"/>
        </w:rPr>
      </w:pPr>
    </w:p>
    <w:p w:rsidR="007C6549" w:rsidRPr="00A714FB" w:rsidRDefault="007C6549" w:rsidP="00A45A36">
      <w:pPr>
        <w:spacing w:afterLines="60"/>
        <w:ind w:firstLine="567"/>
        <w:jc w:val="both"/>
        <w:rPr>
          <w:b/>
          <w:bCs/>
          <w:spacing w:val="-2"/>
          <w:sz w:val="24"/>
          <w:szCs w:val="24"/>
        </w:rPr>
      </w:pPr>
      <w:r w:rsidRPr="00A714FB">
        <w:rPr>
          <w:b/>
          <w:bCs/>
          <w:spacing w:val="-2"/>
          <w:sz w:val="24"/>
          <w:szCs w:val="24"/>
        </w:rPr>
        <w:t xml:space="preserve">А. </w:t>
      </w:r>
      <w:r w:rsidRPr="00A714FB">
        <w:rPr>
          <w:b/>
          <w:iCs/>
          <w:sz w:val="24"/>
          <w:szCs w:val="24"/>
        </w:rPr>
        <w:t xml:space="preserve">ОПРЕДЕЛЯНЕ НА ИЗПЪЛНИТЕЛ. </w:t>
      </w:r>
      <w:r w:rsidRPr="00A714FB">
        <w:rPr>
          <w:b/>
          <w:bCs/>
          <w:spacing w:val="-2"/>
          <w:sz w:val="24"/>
          <w:szCs w:val="24"/>
        </w:rPr>
        <w:t>ОБЯВЯВАНЕ НА РЕШЕНИЕТО НА ВЪЗЛОЖИТЕЛЯ</w:t>
      </w:r>
    </w:p>
    <w:p w:rsidR="007C6549" w:rsidRPr="00A714FB" w:rsidRDefault="007C6549" w:rsidP="00A45A36">
      <w:pPr>
        <w:spacing w:afterLines="60"/>
        <w:ind w:firstLine="567"/>
        <w:jc w:val="both"/>
        <w:rPr>
          <w:sz w:val="24"/>
          <w:szCs w:val="24"/>
          <w:lang w:val="bg-BG"/>
        </w:rPr>
      </w:pPr>
      <w:r w:rsidRPr="00A714FB">
        <w:rPr>
          <w:b/>
          <w:bCs/>
          <w:spacing w:val="-2"/>
          <w:sz w:val="24"/>
          <w:szCs w:val="24"/>
          <w:lang w:val="bg-BG"/>
        </w:rPr>
        <w:t xml:space="preserve">1. </w:t>
      </w:r>
      <w:r w:rsidRPr="00A714FB">
        <w:rPr>
          <w:sz w:val="24"/>
          <w:szCs w:val="24"/>
          <w:lang w:val="bg-BG"/>
        </w:rPr>
        <w:t>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7C6549" w:rsidRPr="00A714FB" w:rsidRDefault="007C6549" w:rsidP="00A45A36">
      <w:pPr>
        <w:spacing w:afterLines="60"/>
        <w:ind w:firstLine="567"/>
        <w:jc w:val="both"/>
        <w:rPr>
          <w:spacing w:val="-2"/>
          <w:sz w:val="24"/>
          <w:szCs w:val="24"/>
        </w:rPr>
      </w:pPr>
      <w:r w:rsidRPr="00A714FB">
        <w:rPr>
          <w:b/>
          <w:spacing w:val="-2"/>
          <w:sz w:val="24"/>
          <w:szCs w:val="24"/>
        </w:rPr>
        <w:t>2.</w:t>
      </w:r>
      <w:r w:rsidRPr="00A714FB">
        <w:rPr>
          <w:spacing w:val="-2"/>
          <w:sz w:val="24"/>
          <w:szCs w:val="24"/>
        </w:rPr>
        <w:t xml:space="preserve"> В решението си Възложителят посочва </w:t>
      </w:r>
      <w:r w:rsidRPr="00A714FB">
        <w:rPr>
          <w:bCs/>
          <w:spacing w:val="-2"/>
          <w:sz w:val="24"/>
          <w:szCs w:val="24"/>
        </w:rPr>
        <w:t>и</w:t>
      </w:r>
      <w:r w:rsidRPr="00A714FB">
        <w:rPr>
          <w:bCs/>
          <w:spacing w:val="-2"/>
          <w:sz w:val="24"/>
          <w:szCs w:val="24"/>
          <w:lang w:val="bg-BG"/>
        </w:rPr>
        <w:t xml:space="preserve"> </w:t>
      </w:r>
      <w:r w:rsidRPr="00A714FB">
        <w:rPr>
          <w:spacing w:val="-2"/>
          <w:sz w:val="24"/>
          <w:szCs w:val="24"/>
        </w:rPr>
        <w:t>отстранените от участие в процедурата участници и оферти и мотивите за отстраняването им.</w:t>
      </w:r>
    </w:p>
    <w:p w:rsidR="007C6549" w:rsidRPr="00A714FB" w:rsidRDefault="007C6549" w:rsidP="00A45A36">
      <w:pPr>
        <w:spacing w:afterLines="60"/>
        <w:ind w:firstLine="567"/>
        <w:jc w:val="both"/>
        <w:rPr>
          <w:spacing w:val="-2"/>
          <w:sz w:val="24"/>
          <w:szCs w:val="24"/>
        </w:rPr>
      </w:pPr>
      <w:r w:rsidRPr="00A714FB">
        <w:rPr>
          <w:b/>
          <w:bCs/>
          <w:spacing w:val="-2"/>
          <w:sz w:val="24"/>
          <w:szCs w:val="24"/>
        </w:rPr>
        <w:t xml:space="preserve">3. </w:t>
      </w:r>
      <w:r w:rsidRPr="00A714FB">
        <w:rPr>
          <w:bCs/>
          <w:spacing w:val="-2"/>
          <w:sz w:val="24"/>
          <w:szCs w:val="24"/>
        </w:rPr>
        <w:t xml:space="preserve">Възложителят изпраща на участниците решението по т. 1 в 3-дневен срок от издаването му. </w:t>
      </w:r>
      <w:r w:rsidRPr="00A714FB">
        <w:rPr>
          <w:sz w:val="24"/>
          <w:szCs w:val="24"/>
        </w:rPr>
        <w:t>Възложителят уведомява Европейската комисия в случаите по чл.70, ал. 4.</w:t>
      </w:r>
    </w:p>
    <w:p w:rsidR="007C6549" w:rsidRPr="00A714FB" w:rsidRDefault="007C6549" w:rsidP="00A45A36">
      <w:pPr>
        <w:spacing w:afterLines="60"/>
        <w:ind w:firstLine="567"/>
        <w:jc w:val="both"/>
        <w:rPr>
          <w:sz w:val="24"/>
          <w:szCs w:val="24"/>
        </w:rPr>
      </w:pPr>
      <w:r w:rsidRPr="00A714FB">
        <w:rPr>
          <w:b/>
          <w:sz w:val="24"/>
          <w:szCs w:val="24"/>
        </w:rPr>
        <w:t>4.</w:t>
      </w:r>
      <w:r w:rsidRPr="00A714FB">
        <w:rPr>
          <w:sz w:val="24"/>
          <w:szCs w:val="24"/>
          <w:lang w:val="bg-BG"/>
        </w:rPr>
        <w:t>Възложителят публикува в профила на купувача решението по чл. 73, ал. 1 от ЗОП заедно с протокола на комисията при условията на чл. 22б, ал. 3 от ЗОП и в същия ден изпраща решението на участниците</w:t>
      </w:r>
      <w:r w:rsidRPr="00A714FB">
        <w:rPr>
          <w:sz w:val="24"/>
          <w:szCs w:val="24"/>
        </w:rPr>
        <w:t>.</w:t>
      </w:r>
    </w:p>
    <w:p w:rsidR="007C6549" w:rsidRPr="00A714FB" w:rsidRDefault="007C6549" w:rsidP="00A45A36">
      <w:pPr>
        <w:spacing w:afterLines="60"/>
        <w:ind w:firstLine="567"/>
        <w:jc w:val="both"/>
        <w:rPr>
          <w:bCs/>
          <w:color w:val="000000"/>
          <w:spacing w:val="-2"/>
          <w:sz w:val="24"/>
          <w:szCs w:val="24"/>
          <w:lang w:val="bg-BG"/>
        </w:rPr>
      </w:pPr>
    </w:p>
    <w:p w:rsidR="007C6549" w:rsidRPr="00A714FB" w:rsidRDefault="007C6549" w:rsidP="00A45A36">
      <w:pPr>
        <w:spacing w:afterLines="60"/>
        <w:ind w:firstLine="567"/>
        <w:jc w:val="both"/>
        <w:rPr>
          <w:b/>
          <w:bCs/>
          <w:color w:val="000000"/>
          <w:spacing w:val="-2"/>
          <w:sz w:val="24"/>
          <w:szCs w:val="24"/>
        </w:rPr>
      </w:pPr>
      <w:r w:rsidRPr="00A714FB">
        <w:rPr>
          <w:b/>
          <w:bCs/>
          <w:color w:val="000000"/>
          <w:spacing w:val="-2"/>
          <w:sz w:val="24"/>
          <w:szCs w:val="24"/>
        </w:rPr>
        <w:t>Б. ПРЕКРАТЯВАНЕ НА ПРОЦЕДУРАТА</w:t>
      </w:r>
    </w:p>
    <w:p w:rsidR="007C6549" w:rsidRPr="00A714FB" w:rsidRDefault="007C6549" w:rsidP="00A45A36">
      <w:pPr>
        <w:spacing w:afterLines="60"/>
        <w:ind w:firstLine="567"/>
        <w:jc w:val="both"/>
        <w:rPr>
          <w:bCs/>
          <w:color w:val="000000"/>
          <w:spacing w:val="-2"/>
          <w:sz w:val="24"/>
          <w:szCs w:val="24"/>
        </w:rPr>
      </w:pPr>
      <w:r w:rsidRPr="00A714FB">
        <w:rPr>
          <w:b/>
          <w:bCs/>
          <w:color w:val="000000"/>
          <w:spacing w:val="-2"/>
          <w:sz w:val="24"/>
          <w:szCs w:val="24"/>
        </w:rPr>
        <w:t>1.</w:t>
      </w:r>
      <w:r w:rsidRPr="00A714FB">
        <w:rPr>
          <w:bCs/>
          <w:color w:val="000000"/>
          <w:spacing w:val="-2"/>
          <w:sz w:val="24"/>
          <w:szCs w:val="24"/>
        </w:rPr>
        <w:t xml:space="preserve"> Възложителят прекратява процедурата за възлагане на обществена поръчка с мотивирано решение, когато:</w:t>
      </w:r>
    </w:p>
    <w:p w:rsidR="007C6549" w:rsidRPr="00A714FB" w:rsidRDefault="007C6549" w:rsidP="00A45A36">
      <w:pPr>
        <w:spacing w:afterLines="60"/>
        <w:ind w:firstLine="567"/>
        <w:jc w:val="both"/>
        <w:rPr>
          <w:bCs/>
          <w:color w:val="000000"/>
          <w:spacing w:val="-2"/>
          <w:sz w:val="24"/>
          <w:szCs w:val="24"/>
        </w:rPr>
      </w:pPr>
      <w:r w:rsidRPr="00A714FB">
        <w:rPr>
          <w:bCs/>
          <w:color w:val="000000"/>
          <w:spacing w:val="-2"/>
          <w:sz w:val="24"/>
          <w:szCs w:val="24"/>
        </w:rPr>
        <w:t xml:space="preserve">а) </w:t>
      </w:r>
      <w:r w:rsidRPr="00A714FB">
        <w:rPr>
          <w:sz w:val="24"/>
          <w:szCs w:val="24"/>
        </w:rPr>
        <w:t xml:space="preserve">не е подадена нито една оферта за участие или няма участник, който отговаря на изискванията по </w:t>
      </w:r>
      <w:hyperlink r:id="rId15" w:history="1">
        <w:r w:rsidRPr="00A714FB">
          <w:rPr>
            <w:sz w:val="24"/>
            <w:szCs w:val="24"/>
          </w:rPr>
          <w:t>чл. 47 - 53а</w:t>
        </w:r>
      </w:hyperlink>
      <w:r w:rsidRPr="00A714FB">
        <w:rPr>
          <w:sz w:val="24"/>
          <w:szCs w:val="24"/>
        </w:rPr>
        <w:t xml:space="preserve"> от ЗОП;</w:t>
      </w:r>
    </w:p>
    <w:p w:rsidR="007C6549" w:rsidRPr="00A714FB" w:rsidRDefault="007C6549" w:rsidP="00A45A36">
      <w:pPr>
        <w:spacing w:afterLines="60"/>
        <w:ind w:firstLine="567"/>
        <w:jc w:val="both"/>
        <w:rPr>
          <w:sz w:val="24"/>
          <w:szCs w:val="24"/>
        </w:rPr>
      </w:pPr>
      <w:r w:rsidRPr="00A714FB">
        <w:rPr>
          <w:bCs/>
          <w:spacing w:val="-2"/>
          <w:sz w:val="24"/>
          <w:szCs w:val="24"/>
        </w:rPr>
        <w:t xml:space="preserve">б) </w:t>
      </w:r>
      <w:r w:rsidRPr="00A714FB">
        <w:rPr>
          <w:sz w:val="24"/>
          <w:szCs w:val="24"/>
        </w:rPr>
        <w:t>всички оферти не отговарят на предварително обявените условия от възложителя;</w:t>
      </w:r>
    </w:p>
    <w:p w:rsidR="007C6549" w:rsidRPr="00A714FB" w:rsidRDefault="007C6549" w:rsidP="00A45A36">
      <w:pPr>
        <w:spacing w:afterLines="60"/>
        <w:ind w:firstLine="567"/>
        <w:jc w:val="both"/>
        <w:rPr>
          <w:sz w:val="24"/>
          <w:szCs w:val="24"/>
        </w:rPr>
      </w:pPr>
      <w:r w:rsidRPr="00A714FB">
        <w:rPr>
          <w:bCs/>
          <w:spacing w:val="-2"/>
          <w:sz w:val="24"/>
          <w:szCs w:val="24"/>
        </w:rPr>
        <w:t xml:space="preserve">в) </w:t>
      </w:r>
      <w:r w:rsidRPr="00A714FB">
        <w:rPr>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7C6549" w:rsidRPr="00A714FB" w:rsidRDefault="007C6549" w:rsidP="00A45A36">
      <w:pPr>
        <w:spacing w:afterLines="60"/>
        <w:ind w:firstLine="567"/>
        <w:jc w:val="both"/>
        <w:rPr>
          <w:sz w:val="24"/>
          <w:szCs w:val="24"/>
        </w:rPr>
      </w:pPr>
      <w:r w:rsidRPr="00A714FB">
        <w:rPr>
          <w:bCs/>
          <w:spacing w:val="-2"/>
          <w:sz w:val="24"/>
          <w:szCs w:val="24"/>
        </w:rPr>
        <w:t xml:space="preserve">г) </w:t>
      </w:r>
      <w:r w:rsidRPr="00A714FB">
        <w:rPr>
          <w:sz w:val="24"/>
          <w:szCs w:val="24"/>
        </w:rPr>
        <w:t>първият и вторият класирани участници откажат да сключат договор;</w:t>
      </w:r>
    </w:p>
    <w:p w:rsidR="007C6549" w:rsidRPr="00A714FB" w:rsidRDefault="007C6549" w:rsidP="00A45A36">
      <w:pPr>
        <w:spacing w:afterLines="60"/>
        <w:ind w:firstLine="567"/>
        <w:jc w:val="both"/>
        <w:rPr>
          <w:sz w:val="24"/>
          <w:szCs w:val="24"/>
        </w:rPr>
      </w:pPr>
      <w:r w:rsidRPr="00A714FB">
        <w:rPr>
          <w:bCs/>
          <w:spacing w:val="-2"/>
          <w:sz w:val="24"/>
          <w:szCs w:val="24"/>
        </w:rPr>
        <w:t xml:space="preserve">д) </w:t>
      </w:r>
      <w:r w:rsidRPr="00A714FB">
        <w:rPr>
          <w:sz w:val="24"/>
          <w:szCs w:val="24"/>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C6549" w:rsidRPr="00A714FB" w:rsidRDefault="007C6549" w:rsidP="00A45A36">
      <w:pPr>
        <w:spacing w:afterLines="60"/>
        <w:ind w:firstLine="567"/>
        <w:jc w:val="both"/>
        <w:rPr>
          <w:sz w:val="24"/>
          <w:szCs w:val="24"/>
        </w:rPr>
      </w:pPr>
      <w:r w:rsidRPr="00A714FB">
        <w:rPr>
          <w:bCs/>
          <w:color w:val="000000"/>
          <w:spacing w:val="-2"/>
          <w:sz w:val="24"/>
          <w:szCs w:val="24"/>
        </w:rPr>
        <w:t xml:space="preserve">е) </w:t>
      </w:r>
      <w:r w:rsidRPr="00A714FB">
        <w:rPr>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C6549" w:rsidRPr="00A714FB" w:rsidRDefault="007C6549" w:rsidP="00A45A36">
      <w:pPr>
        <w:spacing w:afterLines="60"/>
        <w:ind w:firstLine="567"/>
        <w:jc w:val="both"/>
        <w:rPr>
          <w:sz w:val="24"/>
          <w:szCs w:val="24"/>
        </w:rPr>
      </w:pPr>
      <w:r w:rsidRPr="00A714FB">
        <w:rPr>
          <w:bCs/>
          <w:color w:val="000000"/>
          <w:spacing w:val="-2"/>
          <w:sz w:val="24"/>
          <w:szCs w:val="24"/>
        </w:rPr>
        <w:t xml:space="preserve">ж) </w:t>
      </w:r>
      <w:r w:rsidRPr="00A714FB">
        <w:rPr>
          <w:sz w:val="24"/>
          <w:szCs w:val="24"/>
        </w:rPr>
        <w:t xml:space="preserve">поради наличие на някое от основанията по </w:t>
      </w:r>
      <w:hyperlink r:id="rId16" w:history="1">
        <w:r w:rsidRPr="00A714FB">
          <w:rPr>
            <w:sz w:val="24"/>
            <w:szCs w:val="24"/>
          </w:rPr>
          <w:t>чл. 42, ал.1</w:t>
        </w:r>
      </w:hyperlink>
      <w:r w:rsidRPr="00A714FB">
        <w:rPr>
          <w:sz w:val="24"/>
          <w:szCs w:val="24"/>
        </w:rPr>
        <w:t xml:space="preserve"> от ЗОП не се сключва договор за обществена поръчка.</w:t>
      </w:r>
    </w:p>
    <w:p w:rsidR="007C6549" w:rsidRPr="00A714FB" w:rsidRDefault="007C6549" w:rsidP="00A45A36">
      <w:pPr>
        <w:spacing w:afterLines="60"/>
        <w:ind w:firstLine="567"/>
        <w:jc w:val="both"/>
        <w:rPr>
          <w:bCs/>
          <w:color w:val="000000"/>
          <w:spacing w:val="-2"/>
          <w:sz w:val="24"/>
          <w:szCs w:val="24"/>
        </w:rPr>
      </w:pPr>
      <w:r w:rsidRPr="00A714FB">
        <w:rPr>
          <w:b/>
          <w:bCs/>
          <w:color w:val="000000"/>
          <w:spacing w:val="-2"/>
          <w:sz w:val="24"/>
          <w:szCs w:val="24"/>
        </w:rPr>
        <w:t>2.</w:t>
      </w:r>
      <w:r w:rsidRPr="00A714FB">
        <w:rPr>
          <w:bCs/>
          <w:color w:val="000000"/>
          <w:spacing w:val="-2"/>
          <w:sz w:val="24"/>
          <w:szCs w:val="24"/>
        </w:rPr>
        <w:t xml:space="preserve"> Възложителят може да прекрати процедурата с мотивирано решение, когато:</w:t>
      </w:r>
    </w:p>
    <w:p w:rsidR="007C6549" w:rsidRPr="00A714FB" w:rsidRDefault="007C6549" w:rsidP="00A45A36">
      <w:pPr>
        <w:spacing w:afterLines="60"/>
        <w:ind w:firstLine="567"/>
        <w:jc w:val="both"/>
        <w:rPr>
          <w:sz w:val="24"/>
          <w:szCs w:val="24"/>
        </w:rPr>
      </w:pPr>
      <w:r w:rsidRPr="00A714FB">
        <w:rPr>
          <w:bCs/>
          <w:color w:val="000000"/>
          <w:spacing w:val="-2"/>
          <w:sz w:val="24"/>
          <w:szCs w:val="24"/>
        </w:rPr>
        <w:t xml:space="preserve">а) </w:t>
      </w:r>
      <w:r w:rsidRPr="00A714FB">
        <w:rPr>
          <w:sz w:val="24"/>
          <w:szCs w:val="24"/>
        </w:rPr>
        <w:t>е подадена само една оферта;</w:t>
      </w:r>
    </w:p>
    <w:p w:rsidR="007C6549" w:rsidRPr="00A714FB" w:rsidRDefault="007C6549" w:rsidP="00A45A36">
      <w:pPr>
        <w:spacing w:afterLines="60"/>
        <w:ind w:firstLine="567"/>
        <w:jc w:val="both"/>
        <w:rPr>
          <w:sz w:val="24"/>
          <w:szCs w:val="24"/>
        </w:rPr>
      </w:pPr>
      <w:r w:rsidRPr="00A714FB">
        <w:rPr>
          <w:bCs/>
          <w:color w:val="000000"/>
          <w:spacing w:val="-2"/>
          <w:sz w:val="24"/>
          <w:szCs w:val="24"/>
        </w:rPr>
        <w:t xml:space="preserve">б) </w:t>
      </w:r>
      <w:r w:rsidRPr="00A714FB">
        <w:rPr>
          <w:sz w:val="24"/>
          <w:szCs w:val="24"/>
        </w:rPr>
        <w:t xml:space="preserve">има само един участник, който отговаря на изискванията по </w:t>
      </w:r>
      <w:hyperlink r:id="rId17" w:history="1">
        <w:r w:rsidRPr="00A714FB">
          <w:rPr>
            <w:sz w:val="24"/>
            <w:szCs w:val="24"/>
          </w:rPr>
          <w:t>чл. 47 - 53а</w:t>
        </w:r>
      </w:hyperlink>
      <w:r w:rsidRPr="00A714FB">
        <w:rPr>
          <w:sz w:val="24"/>
          <w:szCs w:val="24"/>
        </w:rPr>
        <w:t xml:space="preserve"> от ЗОП, или само една оферта отговаря на предварително обявените условия от възложителя;</w:t>
      </w:r>
    </w:p>
    <w:p w:rsidR="007C6549" w:rsidRPr="00A714FB" w:rsidRDefault="007C6549" w:rsidP="00A45A36">
      <w:pPr>
        <w:spacing w:afterLines="60"/>
        <w:ind w:firstLine="567"/>
        <w:jc w:val="both"/>
        <w:rPr>
          <w:bCs/>
          <w:spacing w:val="-2"/>
          <w:sz w:val="24"/>
          <w:szCs w:val="24"/>
        </w:rPr>
      </w:pPr>
      <w:r w:rsidRPr="00A714FB">
        <w:rPr>
          <w:bCs/>
          <w:spacing w:val="-2"/>
          <w:sz w:val="24"/>
          <w:szCs w:val="24"/>
        </w:rPr>
        <w:t>в) участникът, класиран на първо място:</w:t>
      </w:r>
    </w:p>
    <w:p w:rsidR="007C6549" w:rsidRPr="00A714FB" w:rsidRDefault="007C6549" w:rsidP="00A45A36">
      <w:pPr>
        <w:spacing w:afterLines="60"/>
        <w:ind w:firstLine="567"/>
        <w:jc w:val="both"/>
        <w:rPr>
          <w:bCs/>
          <w:spacing w:val="-2"/>
          <w:sz w:val="24"/>
          <w:szCs w:val="24"/>
        </w:rPr>
      </w:pPr>
      <w:r w:rsidRPr="00A714FB">
        <w:rPr>
          <w:bCs/>
          <w:spacing w:val="-2"/>
          <w:sz w:val="24"/>
          <w:szCs w:val="24"/>
        </w:rPr>
        <w:t>- откаже да сключи договор, или</w:t>
      </w:r>
    </w:p>
    <w:p w:rsidR="007C6549" w:rsidRPr="00A714FB" w:rsidRDefault="007C6549" w:rsidP="00A45A36">
      <w:pPr>
        <w:spacing w:afterLines="60"/>
        <w:ind w:firstLine="567"/>
        <w:jc w:val="both"/>
        <w:rPr>
          <w:bCs/>
          <w:spacing w:val="-2"/>
          <w:sz w:val="24"/>
          <w:szCs w:val="24"/>
        </w:rPr>
      </w:pPr>
      <w:r w:rsidRPr="00A714FB">
        <w:rPr>
          <w:bCs/>
          <w:spacing w:val="-2"/>
          <w:sz w:val="24"/>
          <w:szCs w:val="24"/>
        </w:rPr>
        <w:t xml:space="preserve">- не изпълни някое от изискванията на чл. 42, ал. 1 от ЗОП, или </w:t>
      </w:r>
    </w:p>
    <w:p w:rsidR="007C6549" w:rsidRPr="00A714FB" w:rsidRDefault="007C6549" w:rsidP="00A45A36">
      <w:pPr>
        <w:spacing w:afterLines="60"/>
        <w:ind w:firstLine="567"/>
        <w:jc w:val="both"/>
        <w:rPr>
          <w:bCs/>
          <w:spacing w:val="-2"/>
          <w:sz w:val="24"/>
          <w:szCs w:val="24"/>
        </w:rPr>
      </w:pPr>
      <w:r w:rsidRPr="00A714FB">
        <w:rPr>
          <w:bCs/>
          <w:spacing w:val="-2"/>
          <w:sz w:val="24"/>
          <w:szCs w:val="24"/>
        </w:rPr>
        <w:t>- не отговаря на изискванията на чл. 47, ал.1 и 5 или на посочените в обявлението изисквания по чл.47, ал.2 от ЗОП.</w:t>
      </w:r>
    </w:p>
    <w:p w:rsidR="007C6549" w:rsidRPr="00A714FB" w:rsidRDefault="007C6549" w:rsidP="00A45A36">
      <w:pPr>
        <w:spacing w:afterLines="60"/>
        <w:ind w:firstLine="567"/>
        <w:jc w:val="both"/>
        <w:rPr>
          <w:bCs/>
          <w:color w:val="000000"/>
          <w:spacing w:val="-2"/>
          <w:sz w:val="24"/>
          <w:szCs w:val="24"/>
        </w:rPr>
      </w:pPr>
      <w:r w:rsidRPr="00A714FB">
        <w:rPr>
          <w:b/>
          <w:bCs/>
          <w:color w:val="000000"/>
          <w:spacing w:val="-2"/>
          <w:sz w:val="24"/>
          <w:szCs w:val="24"/>
        </w:rPr>
        <w:t>3.</w:t>
      </w:r>
      <w:r w:rsidRPr="00A714FB">
        <w:rPr>
          <w:bCs/>
          <w:color w:val="000000"/>
          <w:spacing w:val="-2"/>
          <w:sz w:val="24"/>
          <w:szCs w:val="24"/>
        </w:rPr>
        <w:t xml:space="preserve"> Възложителят</w:t>
      </w:r>
      <w:r w:rsidRPr="00A714FB">
        <w:rPr>
          <w:bCs/>
          <w:color w:val="000000"/>
          <w:spacing w:val="-2"/>
          <w:sz w:val="24"/>
          <w:szCs w:val="24"/>
          <w:lang w:val="bg-BG"/>
        </w:rPr>
        <w:t xml:space="preserve">,в един и същи ден, </w:t>
      </w:r>
      <w:r w:rsidRPr="00A714FB">
        <w:rPr>
          <w:bCs/>
          <w:color w:val="000000"/>
          <w:spacing w:val="-2"/>
          <w:sz w:val="24"/>
          <w:szCs w:val="24"/>
        </w:rPr>
        <w:t xml:space="preserve">изпраща копие от решението по т. 1 и т. 2 до </w:t>
      </w:r>
      <w:r w:rsidRPr="00A714FB">
        <w:rPr>
          <w:bCs/>
          <w:color w:val="000000"/>
          <w:spacing w:val="-2"/>
          <w:sz w:val="24"/>
          <w:szCs w:val="24"/>
          <w:lang w:val="bg-BG"/>
        </w:rPr>
        <w:t xml:space="preserve">всички </w:t>
      </w:r>
      <w:r w:rsidRPr="00A714FB">
        <w:rPr>
          <w:bCs/>
          <w:color w:val="000000"/>
          <w:spacing w:val="-2"/>
          <w:sz w:val="24"/>
          <w:szCs w:val="24"/>
        </w:rPr>
        <w:t>участници в процедурата и до изпълнителния директор на АОП в 3-дневен срок от издаването му</w:t>
      </w:r>
      <w:r w:rsidRPr="00A714FB">
        <w:rPr>
          <w:bCs/>
          <w:color w:val="000000"/>
          <w:spacing w:val="-2"/>
          <w:sz w:val="24"/>
          <w:szCs w:val="24"/>
          <w:lang w:val="bg-BG"/>
        </w:rPr>
        <w:t xml:space="preserve"> и го публикува го на профила на купувача</w:t>
      </w:r>
      <w:r w:rsidRPr="00A714FB">
        <w:rPr>
          <w:bCs/>
          <w:color w:val="000000"/>
          <w:spacing w:val="-2"/>
          <w:sz w:val="24"/>
          <w:szCs w:val="24"/>
        </w:rPr>
        <w:t>.</w:t>
      </w:r>
    </w:p>
    <w:p w:rsidR="007C6549" w:rsidRPr="00A714FB" w:rsidRDefault="007C6549" w:rsidP="00A45A36">
      <w:pPr>
        <w:spacing w:afterLines="60"/>
        <w:ind w:firstLine="567"/>
        <w:jc w:val="both"/>
        <w:rPr>
          <w:bCs/>
          <w:color w:val="000000"/>
          <w:spacing w:val="-2"/>
          <w:sz w:val="24"/>
          <w:szCs w:val="24"/>
        </w:rPr>
      </w:pPr>
      <w:r w:rsidRPr="00A714FB">
        <w:rPr>
          <w:b/>
          <w:bCs/>
          <w:color w:val="000000"/>
          <w:spacing w:val="-2"/>
          <w:sz w:val="24"/>
          <w:szCs w:val="24"/>
        </w:rPr>
        <w:t>4.</w:t>
      </w:r>
      <w:r w:rsidRPr="00A714FB">
        <w:rPr>
          <w:bCs/>
          <w:color w:val="000000"/>
          <w:spacing w:val="-2"/>
          <w:sz w:val="24"/>
          <w:szCs w:val="24"/>
        </w:rPr>
        <w:t xml:space="preserve">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7C6549" w:rsidRPr="00A714FB" w:rsidRDefault="007C6549" w:rsidP="00A45A36">
      <w:pPr>
        <w:spacing w:afterLines="60"/>
        <w:ind w:firstLine="567"/>
        <w:jc w:val="both"/>
        <w:rPr>
          <w:sz w:val="24"/>
          <w:szCs w:val="24"/>
        </w:rPr>
      </w:pPr>
      <w:r w:rsidRPr="00A714FB">
        <w:rPr>
          <w:b/>
          <w:sz w:val="24"/>
          <w:szCs w:val="24"/>
        </w:rPr>
        <w:t xml:space="preserve">5. </w:t>
      </w:r>
      <w:r w:rsidRPr="00A714FB">
        <w:rPr>
          <w:sz w:val="24"/>
          <w:szCs w:val="24"/>
        </w:rPr>
        <w:t xml:space="preserve">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7C6549" w:rsidRPr="00A714FB" w:rsidRDefault="007C6549" w:rsidP="00A45A36">
      <w:pPr>
        <w:spacing w:afterLines="60"/>
        <w:ind w:firstLine="567"/>
        <w:jc w:val="both"/>
        <w:rPr>
          <w:sz w:val="24"/>
          <w:szCs w:val="24"/>
          <w:lang w:val="bg-BG"/>
        </w:rPr>
      </w:pPr>
      <w:r w:rsidRPr="00A714FB">
        <w:rPr>
          <w:sz w:val="24"/>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7C6549" w:rsidRPr="00A714FB" w:rsidRDefault="007C6549" w:rsidP="00A45A36">
      <w:pPr>
        <w:spacing w:afterLines="60"/>
        <w:ind w:firstLine="567"/>
        <w:jc w:val="both"/>
        <w:rPr>
          <w:sz w:val="24"/>
          <w:szCs w:val="24"/>
          <w:lang w:val="bg-BG"/>
        </w:rPr>
      </w:pPr>
      <w:r w:rsidRPr="00A714FB">
        <w:rPr>
          <w:sz w:val="24"/>
          <w:szCs w:val="24"/>
          <w:lang w:val="bg-BG"/>
        </w:rPr>
        <w:t>Обжалването се извършва при условията и по реда на чл. 120 и сл. от ЗОП.</w:t>
      </w:r>
    </w:p>
    <w:p w:rsidR="007C6549" w:rsidRPr="00A714FB" w:rsidRDefault="007C6549" w:rsidP="00A45A36">
      <w:pPr>
        <w:spacing w:afterLines="60"/>
        <w:ind w:firstLine="567"/>
        <w:jc w:val="both"/>
        <w:rPr>
          <w:b/>
          <w:bCs/>
          <w:color w:val="000000"/>
          <w:sz w:val="24"/>
          <w:szCs w:val="24"/>
        </w:rPr>
      </w:pPr>
    </w:p>
    <w:p w:rsidR="007C6549" w:rsidRPr="00A714FB" w:rsidRDefault="007C6549" w:rsidP="00A45A36">
      <w:pPr>
        <w:spacing w:afterLines="60"/>
        <w:ind w:firstLine="567"/>
        <w:rPr>
          <w:b/>
          <w:bCs/>
          <w:color w:val="000000"/>
          <w:spacing w:val="-2"/>
          <w:sz w:val="24"/>
          <w:szCs w:val="24"/>
        </w:rPr>
      </w:pPr>
      <w:r w:rsidRPr="00A714FB">
        <w:rPr>
          <w:b/>
          <w:bCs/>
          <w:color w:val="000000"/>
          <w:spacing w:val="-2"/>
          <w:sz w:val="24"/>
          <w:szCs w:val="24"/>
        </w:rPr>
        <w:t>В. СКЛЮЧВАНЕ НА ДОГОВОР</w:t>
      </w:r>
    </w:p>
    <w:p w:rsidR="007C6549" w:rsidRPr="00A714FB" w:rsidRDefault="007C6549" w:rsidP="00A45A36">
      <w:pPr>
        <w:tabs>
          <w:tab w:val="center" w:pos="4536"/>
          <w:tab w:val="right" w:pos="9072"/>
        </w:tabs>
        <w:spacing w:afterLines="60"/>
        <w:ind w:firstLine="567"/>
        <w:jc w:val="both"/>
        <w:rPr>
          <w:sz w:val="24"/>
          <w:szCs w:val="24"/>
        </w:rPr>
      </w:pPr>
      <w:r w:rsidRPr="00A714FB">
        <w:rPr>
          <w:b/>
          <w:sz w:val="24"/>
          <w:szCs w:val="24"/>
        </w:rPr>
        <w:t>1.</w:t>
      </w:r>
      <w:r w:rsidRPr="00A714FB">
        <w:rPr>
          <w:sz w:val="24"/>
          <w:szCs w:val="24"/>
        </w:rPr>
        <w:t xml:space="preserve"> Възложителят сключва договор за възлагане на обществената поръчка </w:t>
      </w:r>
      <w:r w:rsidRPr="00A714FB">
        <w:rPr>
          <w:b/>
          <w:sz w:val="24"/>
          <w:szCs w:val="24"/>
        </w:rPr>
        <w:t xml:space="preserve">(съгласно Приложение № </w:t>
      </w:r>
      <w:r w:rsidRPr="00A714FB">
        <w:rPr>
          <w:b/>
          <w:sz w:val="24"/>
          <w:szCs w:val="24"/>
          <w:lang w:val="bg-BG"/>
        </w:rPr>
        <w:t>10</w:t>
      </w:r>
      <w:r w:rsidRPr="00A714FB">
        <w:rPr>
          <w:b/>
          <w:sz w:val="24"/>
          <w:szCs w:val="24"/>
        </w:rPr>
        <w:t>)</w:t>
      </w:r>
      <w:r w:rsidRPr="00A714FB">
        <w:rPr>
          <w:sz w:val="24"/>
          <w:szCs w:val="24"/>
        </w:rPr>
        <w:t xml:space="preserve"> с участника в процедурата, определен за изпълнител.</w:t>
      </w:r>
    </w:p>
    <w:p w:rsidR="007C6549" w:rsidRPr="00A714FB" w:rsidRDefault="007C6549" w:rsidP="00A45A36">
      <w:pPr>
        <w:tabs>
          <w:tab w:val="center" w:pos="4536"/>
          <w:tab w:val="right" w:pos="9072"/>
        </w:tabs>
        <w:spacing w:afterLines="60"/>
        <w:ind w:firstLine="567"/>
        <w:jc w:val="both"/>
        <w:rPr>
          <w:sz w:val="24"/>
          <w:szCs w:val="24"/>
        </w:rPr>
      </w:pPr>
      <w:r w:rsidRPr="00A714FB">
        <w:rPr>
          <w:b/>
          <w:sz w:val="24"/>
          <w:szCs w:val="24"/>
        </w:rPr>
        <w:t>2.</w:t>
      </w:r>
      <w:r w:rsidRPr="00A714FB">
        <w:rPr>
          <w:sz w:val="24"/>
          <w:szCs w:val="24"/>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7C6549" w:rsidRPr="00A714FB" w:rsidRDefault="007C6549" w:rsidP="00A45A36">
      <w:pPr>
        <w:tabs>
          <w:tab w:val="center" w:pos="4536"/>
          <w:tab w:val="right" w:pos="9072"/>
        </w:tabs>
        <w:spacing w:afterLines="60"/>
        <w:ind w:firstLine="567"/>
        <w:jc w:val="both"/>
        <w:rPr>
          <w:sz w:val="24"/>
          <w:szCs w:val="24"/>
        </w:rPr>
      </w:pPr>
      <w:r w:rsidRPr="00A714FB">
        <w:rPr>
          <w:b/>
          <w:sz w:val="24"/>
          <w:szCs w:val="24"/>
        </w:rPr>
        <w:t>3.</w:t>
      </w:r>
      <w:r w:rsidRPr="00A714FB">
        <w:rPr>
          <w:sz w:val="24"/>
          <w:szCs w:val="24"/>
        </w:rPr>
        <w:t xml:space="preserve"> 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bookmarkStart w:id="4" w:name="_Ref78442556"/>
    </w:p>
    <w:bookmarkEnd w:id="4"/>
    <w:p w:rsidR="007C6549" w:rsidRPr="00A714FB" w:rsidRDefault="007C6549" w:rsidP="00A45A36">
      <w:pPr>
        <w:tabs>
          <w:tab w:val="center" w:pos="4536"/>
          <w:tab w:val="right" w:pos="9072"/>
        </w:tabs>
        <w:spacing w:afterLines="60"/>
        <w:ind w:firstLine="567"/>
        <w:jc w:val="both"/>
        <w:rPr>
          <w:sz w:val="24"/>
          <w:szCs w:val="24"/>
        </w:rPr>
      </w:pPr>
      <w:r w:rsidRPr="00A714FB">
        <w:rPr>
          <w:b/>
          <w:sz w:val="24"/>
          <w:szCs w:val="24"/>
        </w:rPr>
        <w:t>4.</w:t>
      </w:r>
      <w:r w:rsidRPr="00A714FB">
        <w:rPr>
          <w:sz w:val="24"/>
          <w:szCs w:val="24"/>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 </w:t>
      </w:r>
    </w:p>
    <w:p w:rsidR="007C6549" w:rsidRPr="00A714FB" w:rsidRDefault="007C6549" w:rsidP="00A45A36">
      <w:pPr>
        <w:tabs>
          <w:tab w:val="center" w:pos="4536"/>
          <w:tab w:val="right" w:pos="9072"/>
        </w:tabs>
        <w:spacing w:afterLines="60"/>
        <w:ind w:firstLine="567"/>
        <w:jc w:val="both"/>
        <w:rPr>
          <w:i/>
          <w:sz w:val="24"/>
          <w:szCs w:val="24"/>
        </w:rPr>
      </w:pPr>
      <w:r w:rsidRPr="00A714FB">
        <w:rPr>
          <w:b/>
          <w:sz w:val="24"/>
          <w:szCs w:val="24"/>
        </w:rPr>
        <w:t>5.</w:t>
      </w:r>
      <w:r w:rsidRPr="00A714FB">
        <w:rPr>
          <w:sz w:val="24"/>
          <w:szCs w:val="24"/>
        </w:rPr>
        <w:t xml:space="preserve"> При подписване на договора за обществена поръчка участникът, определен за изпълнител, е длъжен да представи </w:t>
      </w:r>
      <w:bookmarkStart w:id="5" w:name="_Ref137223173"/>
      <w:r w:rsidRPr="00A714FB">
        <w:rPr>
          <w:sz w:val="24"/>
          <w:szCs w:val="24"/>
        </w:rPr>
        <w:t xml:space="preserve">следните документи: </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b/>
          <w:sz w:val="24"/>
          <w:szCs w:val="24"/>
        </w:rPr>
        <w:t xml:space="preserve">5.1. </w:t>
      </w:r>
      <w:r w:rsidRPr="00A714FB">
        <w:rPr>
          <w:sz w:val="24"/>
          <w:szCs w:val="24"/>
        </w:rPr>
        <w:t xml:space="preserve">Документи за удостоверяване липсата на обстоятелствата по </w:t>
      </w:r>
      <w:r w:rsidRPr="00A714FB">
        <w:rPr>
          <w:sz w:val="24"/>
          <w:szCs w:val="24"/>
          <w:lang w:val="bg-BG"/>
        </w:rPr>
        <w:t>Р</w:t>
      </w:r>
      <w:r w:rsidRPr="00A714FB">
        <w:rPr>
          <w:sz w:val="24"/>
          <w:szCs w:val="24"/>
        </w:rPr>
        <w:t>аздел IV, т. 3 от настоящата документация (чл. 47, ал. 1</w:t>
      </w:r>
      <w:r w:rsidRPr="00A714FB">
        <w:rPr>
          <w:sz w:val="24"/>
          <w:szCs w:val="24"/>
          <w:lang w:val="bg-BG"/>
        </w:rPr>
        <w:t>, т. 1-4</w:t>
      </w:r>
      <w:r w:rsidRPr="00A714FB">
        <w:rPr>
          <w:sz w:val="24"/>
          <w:szCs w:val="24"/>
        </w:rPr>
        <w:t xml:space="preserve"> и </w:t>
      </w:r>
      <w:r w:rsidRPr="00A714FB">
        <w:rPr>
          <w:sz w:val="24"/>
          <w:szCs w:val="24"/>
          <w:lang w:val="bg-BG"/>
        </w:rPr>
        <w:t xml:space="preserve">на посочените в обявлението обстоятелства по </w:t>
      </w:r>
      <w:r w:rsidRPr="00A714FB">
        <w:rPr>
          <w:sz w:val="24"/>
          <w:szCs w:val="24"/>
        </w:rPr>
        <w:t>ал. 2</w:t>
      </w:r>
      <w:r w:rsidRPr="00A714FB">
        <w:rPr>
          <w:sz w:val="24"/>
          <w:szCs w:val="24"/>
          <w:lang w:val="bg-BG"/>
        </w:rPr>
        <w:t>, т. 1, 4 и 5</w:t>
      </w:r>
      <w:r w:rsidRPr="00A714FB">
        <w:rPr>
          <w:sz w:val="24"/>
          <w:szCs w:val="24"/>
        </w:rPr>
        <w:t xml:space="preserve">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възложителя.Когато участникът е обединение, документите се представят от всеки един от участниците в обединението.</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b/>
          <w:sz w:val="24"/>
          <w:szCs w:val="24"/>
          <w:lang w:val="bg-BG"/>
        </w:rPr>
        <w:t>5.2.</w:t>
      </w:r>
      <w:r w:rsidRPr="00A714FB">
        <w:rPr>
          <w:sz w:val="24"/>
          <w:szCs w:val="24"/>
        </w:rPr>
        <w:t xml:space="preserve">Когато законодателството на държавата, в която кандидатът или участникът е установен, не предвижда включването на някое от обстоятелствата по </w:t>
      </w:r>
      <w:r w:rsidRPr="00A714FB">
        <w:rPr>
          <w:sz w:val="24"/>
          <w:szCs w:val="24"/>
          <w:lang w:val="bg-BG"/>
        </w:rPr>
        <w:t xml:space="preserve">чл. 47, </w:t>
      </w:r>
      <w:r w:rsidRPr="00A714FB">
        <w:rPr>
          <w:sz w:val="24"/>
          <w:szCs w:val="24"/>
        </w:rPr>
        <w:t>ал. 1</w:t>
      </w:r>
      <w:r w:rsidRPr="00A714FB">
        <w:rPr>
          <w:sz w:val="24"/>
          <w:szCs w:val="24"/>
          <w:lang w:val="bg-BG"/>
        </w:rPr>
        <w:t>от ЗОП</w:t>
      </w:r>
      <w:r w:rsidRPr="00A714FB">
        <w:rPr>
          <w:sz w:val="24"/>
          <w:szCs w:val="24"/>
        </w:rPr>
        <w:t xml:space="preserve">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sz w:val="24"/>
          <w:szCs w:val="24"/>
        </w:rPr>
        <w:t xml:space="preserve">1. документи за удостоверяване липсата на обстоятелствата по чл. 47, ал.1 </w:t>
      </w:r>
      <w:r w:rsidRPr="00A714FB">
        <w:rPr>
          <w:sz w:val="24"/>
          <w:szCs w:val="24"/>
          <w:lang w:val="bg-BG"/>
        </w:rPr>
        <w:t xml:space="preserve">от ЗОП </w:t>
      </w:r>
      <w:r w:rsidRPr="00A714FB">
        <w:rPr>
          <w:sz w:val="24"/>
          <w:szCs w:val="24"/>
        </w:rPr>
        <w:t>и на посочените</w:t>
      </w:r>
      <w:r w:rsidRPr="00A714FB">
        <w:rPr>
          <w:sz w:val="24"/>
          <w:szCs w:val="24"/>
          <w:lang w:val="bg-BG"/>
        </w:rPr>
        <w:t xml:space="preserve"> от Възложителя</w:t>
      </w:r>
      <w:r w:rsidRPr="00A714FB">
        <w:rPr>
          <w:sz w:val="24"/>
          <w:szCs w:val="24"/>
        </w:rPr>
        <w:t xml:space="preserve"> в обявлението обстоятелства по чл.47, ал. 2</w:t>
      </w:r>
      <w:r w:rsidRPr="00A714FB">
        <w:rPr>
          <w:sz w:val="24"/>
          <w:szCs w:val="24"/>
          <w:lang w:val="bg-BG"/>
        </w:rPr>
        <w:t xml:space="preserve"> от ЗОП</w:t>
      </w:r>
      <w:r w:rsidRPr="00A714FB">
        <w:rPr>
          <w:sz w:val="24"/>
          <w:szCs w:val="24"/>
        </w:rPr>
        <w:t>, издадени от компетентен орган, или</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sz w:val="24"/>
          <w:szCs w:val="24"/>
        </w:rPr>
        <w:t>2. извлечение от съдебен регистър, или</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sz w:val="24"/>
          <w:szCs w:val="24"/>
        </w:rPr>
        <w:t xml:space="preserve">3. еквивалентен документ на съдебен или административен орган от държавата, в която е установен. </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b/>
          <w:sz w:val="24"/>
          <w:szCs w:val="24"/>
          <w:lang w:val="bg-BG"/>
        </w:rPr>
        <w:t>5.3.</w:t>
      </w:r>
      <w:r w:rsidRPr="00A714FB">
        <w:rPr>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7C6549" w:rsidRPr="00A714FB" w:rsidRDefault="007C6549" w:rsidP="00A45A36">
      <w:pPr>
        <w:autoSpaceDE w:val="0"/>
        <w:autoSpaceDN w:val="0"/>
        <w:adjustRightInd w:val="0"/>
        <w:spacing w:afterLines="60"/>
        <w:ind w:firstLine="567"/>
        <w:jc w:val="both"/>
        <w:rPr>
          <w:sz w:val="24"/>
          <w:szCs w:val="24"/>
          <w:lang w:val="bg-BG"/>
        </w:rPr>
      </w:pPr>
      <w:r w:rsidRPr="00A714FB">
        <w:rPr>
          <w:b/>
          <w:sz w:val="24"/>
          <w:szCs w:val="24"/>
          <w:lang w:val="bg-BG"/>
        </w:rPr>
        <w:t>5.4</w:t>
      </w:r>
      <w:r w:rsidRPr="00A714FB">
        <w:rPr>
          <w:sz w:val="24"/>
          <w:szCs w:val="24"/>
          <w:lang w:val="bg-BG"/>
        </w:rPr>
        <w:t xml:space="preserve">. </w:t>
      </w:r>
      <w:r w:rsidRPr="00A714FB">
        <w:rPr>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7C6549" w:rsidRPr="00A714FB" w:rsidRDefault="007C6549" w:rsidP="00A45A36">
      <w:pPr>
        <w:autoSpaceDE w:val="0"/>
        <w:autoSpaceDN w:val="0"/>
        <w:adjustRightInd w:val="0"/>
        <w:spacing w:afterLines="60"/>
        <w:ind w:firstLine="567"/>
        <w:jc w:val="both"/>
        <w:rPr>
          <w:sz w:val="24"/>
          <w:szCs w:val="24"/>
        </w:rPr>
      </w:pPr>
      <w:r w:rsidRPr="00A714FB">
        <w:rPr>
          <w:b/>
          <w:sz w:val="24"/>
          <w:szCs w:val="24"/>
        </w:rPr>
        <w:t>5.</w:t>
      </w:r>
      <w:r w:rsidRPr="00A714FB">
        <w:rPr>
          <w:b/>
          <w:sz w:val="24"/>
          <w:szCs w:val="24"/>
          <w:lang w:val="bg-BG"/>
        </w:rPr>
        <w:t>5</w:t>
      </w:r>
      <w:r w:rsidRPr="00A714FB">
        <w:rPr>
          <w:b/>
          <w:sz w:val="24"/>
          <w:szCs w:val="24"/>
        </w:rPr>
        <w:t xml:space="preserve">. </w:t>
      </w:r>
      <w:r w:rsidRPr="00A714FB">
        <w:rPr>
          <w:sz w:val="24"/>
          <w:szCs w:val="24"/>
        </w:rPr>
        <w:t>Оригинал на</w:t>
      </w:r>
      <w:r w:rsidRPr="00A714FB">
        <w:rPr>
          <w:sz w:val="24"/>
          <w:szCs w:val="24"/>
          <w:lang w:val="bg-BG"/>
        </w:rPr>
        <w:t xml:space="preserve"> </w:t>
      </w:r>
      <w:r w:rsidRPr="00A714FB">
        <w:rPr>
          <w:sz w:val="24"/>
          <w:szCs w:val="24"/>
        </w:rPr>
        <w:t>гаранция за изпълнение на поръчката в съответствие с условията в обявлението за обществена поръчка и Раздел V от настоящата документация.</w:t>
      </w:r>
    </w:p>
    <w:bookmarkEnd w:id="5"/>
    <w:p w:rsidR="007C6549" w:rsidRPr="00A714FB" w:rsidRDefault="007C6549" w:rsidP="00EA7EC3">
      <w:pPr>
        <w:tabs>
          <w:tab w:val="left" w:pos="1080"/>
        </w:tabs>
        <w:ind w:firstLine="567"/>
        <w:jc w:val="both"/>
        <w:rPr>
          <w:sz w:val="24"/>
          <w:szCs w:val="24"/>
          <w:lang w:val="bg-BG"/>
        </w:rPr>
      </w:pPr>
      <w:r w:rsidRPr="00A714FB">
        <w:rPr>
          <w:b/>
          <w:sz w:val="24"/>
          <w:szCs w:val="24"/>
          <w:lang w:val="bg-BG"/>
        </w:rPr>
        <w:t>5.6.</w:t>
      </w:r>
      <w:r w:rsidRPr="00A714FB">
        <w:rPr>
          <w:sz w:val="24"/>
          <w:szCs w:val="24"/>
          <w:lang w:val="bg-BG"/>
        </w:rPr>
        <w:t xml:space="preserve"> Заверени копия от удостоверение за данъчна регистрация и удостоверение за регистрация по БУЛСТАТ на създаденото обединение, когато определеният изпълнител е неперсонифицирано обединение на физически и/или юридически лица. В случай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7C6549" w:rsidRPr="00A714FB" w:rsidRDefault="007C6549" w:rsidP="00EA7EC3">
      <w:pPr>
        <w:tabs>
          <w:tab w:val="left" w:pos="1080"/>
        </w:tabs>
        <w:ind w:firstLine="567"/>
        <w:jc w:val="both"/>
        <w:rPr>
          <w:sz w:val="24"/>
          <w:szCs w:val="24"/>
          <w:lang w:val="en-US"/>
        </w:rPr>
      </w:pPr>
      <w:r w:rsidRPr="00A714FB">
        <w:rPr>
          <w:b/>
          <w:sz w:val="24"/>
          <w:szCs w:val="24"/>
          <w:lang w:val="bg-BG"/>
        </w:rPr>
        <w:t>6.</w:t>
      </w:r>
      <w:r w:rsidRPr="00A714FB">
        <w:rPr>
          <w:sz w:val="24"/>
          <w:szCs w:val="24"/>
          <w:lang w:val="bg-BG"/>
        </w:rPr>
        <w:t xml:space="preserve"> Възложителят не сключва договор за обществена поръчка с участник, определен за изпълнител, който не представи някой от документите по т. 5.</w:t>
      </w:r>
    </w:p>
    <w:p w:rsidR="007C6549" w:rsidRPr="00A714FB" w:rsidRDefault="007C6549" w:rsidP="00EA7EC3">
      <w:pPr>
        <w:tabs>
          <w:tab w:val="left" w:pos="1080"/>
        </w:tabs>
        <w:ind w:firstLine="567"/>
        <w:jc w:val="both"/>
        <w:rPr>
          <w:sz w:val="24"/>
          <w:szCs w:val="24"/>
          <w:lang w:val="bg-BG"/>
        </w:rPr>
      </w:pPr>
      <w:r w:rsidRPr="00A714FB">
        <w:rPr>
          <w:b/>
          <w:sz w:val="24"/>
          <w:szCs w:val="24"/>
        </w:rPr>
        <w:t>7.</w:t>
      </w:r>
      <w:r w:rsidRPr="00A714FB">
        <w:rPr>
          <w:sz w:val="24"/>
          <w:szCs w:val="24"/>
          <w:lang w:eastAsia="zh-CN"/>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7C6549" w:rsidRPr="00A714FB" w:rsidRDefault="007C6549" w:rsidP="00EA7EC3">
      <w:pPr>
        <w:ind w:firstLine="567"/>
        <w:rPr>
          <w:sz w:val="24"/>
          <w:szCs w:val="24"/>
          <w:lang w:eastAsia="zh-CN"/>
        </w:rPr>
      </w:pPr>
      <w:r w:rsidRPr="00A714FB">
        <w:rPr>
          <w:b/>
          <w:sz w:val="24"/>
          <w:szCs w:val="24"/>
          <w:lang w:eastAsia="zh-CN"/>
        </w:rPr>
        <w:t>7.1.</w:t>
      </w:r>
      <w:r w:rsidRPr="00A714FB">
        <w:rPr>
          <w:sz w:val="24"/>
          <w:szCs w:val="24"/>
          <w:lang w:eastAsia="zh-CN"/>
        </w:rPr>
        <w:t>откаже да сключи договор;</w:t>
      </w:r>
    </w:p>
    <w:p w:rsidR="007C6549" w:rsidRPr="00A714FB" w:rsidRDefault="007C6549" w:rsidP="00EA7EC3">
      <w:pPr>
        <w:ind w:firstLine="567"/>
        <w:rPr>
          <w:sz w:val="24"/>
          <w:szCs w:val="24"/>
          <w:lang w:eastAsia="zh-CN"/>
        </w:rPr>
      </w:pPr>
      <w:r w:rsidRPr="00A714FB">
        <w:rPr>
          <w:b/>
          <w:sz w:val="24"/>
          <w:szCs w:val="24"/>
          <w:lang w:eastAsia="zh-CN"/>
        </w:rPr>
        <w:t>7.2.</w:t>
      </w:r>
      <w:r w:rsidRPr="00A714FB">
        <w:rPr>
          <w:sz w:val="24"/>
          <w:szCs w:val="24"/>
          <w:lang w:eastAsia="zh-CN"/>
        </w:rPr>
        <w:t xml:space="preserve">не изпълни някое от изискванията на чл. 42, ал. 1; </w:t>
      </w:r>
    </w:p>
    <w:p w:rsidR="007C6549" w:rsidRPr="00A714FB" w:rsidRDefault="007C6549" w:rsidP="00A45A36">
      <w:pPr>
        <w:spacing w:afterLines="60"/>
        <w:ind w:firstLine="567"/>
        <w:rPr>
          <w:sz w:val="24"/>
          <w:szCs w:val="24"/>
        </w:rPr>
      </w:pPr>
      <w:r w:rsidRPr="00A714FB">
        <w:rPr>
          <w:b/>
          <w:sz w:val="24"/>
          <w:szCs w:val="24"/>
          <w:lang w:eastAsia="zh-CN"/>
        </w:rPr>
        <w:t>7.3.</w:t>
      </w:r>
      <w:r w:rsidRPr="00A714FB">
        <w:rPr>
          <w:sz w:val="24"/>
          <w:szCs w:val="24"/>
          <w:lang w:eastAsia="zh-CN"/>
        </w:rPr>
        <w:t>не отговаря на изискванията на чл. 47, ал.1 и 5 или на посочените в обявлението изисквания на чл.47, ал.2 от ЗОП</w:t>
      </w:r>
      <w:r w:rsidRPr="00A714FB">
        <w:rPr>
          <w:sz w:val="24"/>
          <w:szCs w:val="24"/>
        </w:rPr>
        <w:t>.</w:t>
      </w:r>
    </w:p>
    <w:p w:rsidR="007C6549" w:rsidRPr="00A714FB" w:rsidRDefault="007C6549" w:rsidP="00A45A36">
      <w:pPr>
        <w:spacing w:afterLines="60"/>
        <w:ind w:firstLine="567"/>
        <w:rPr>
          <w:sz w:val="24"/>
          <w:szCs w:val="24"/>
          <w:lang w:val="bg-BG"/>
        </w:rPr>
      </w:pPr>
      <w:r w:rsidRPr="00A714FB">
        <w:rPr>
          <w:sz w:val="24"/>
          <w:szCs w:val="24"/>
          <w:lang w:val="bg-BG"/>
        </w:rPr>
        <w:br w:type="page"/>
      </w:r>
    </w:p>
    <w:p w:rsidR="007C6549" w:rsidRPr="00A714FB" w:rsidRDefault="007C6549" w:rsidP="00A45A36">
      <w:pPr>
        <w:spacing w:afterLines="60"/>
        <w:ind w:firstLine="567"/>
        <w:rPr>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ХІІІ</w:t>
      </w:r>
    </w:p>
    <w:p w:rsidR="007C6549" w:rsidRPr="00A714FB" w:rsidRDefault="007C6549" w:rsidP="00A45A36">
      <w:pPr>
        <w:autoSpaceDE w:val="0"/>
        <w:autoSpaceDN w:val="0"/>
        <w:adjustRightInd w:val="0"/>
        <w:spacing w:afterLines="60"/>
        <w:ind w:firstLine="567"/>
        <w:jc w:val="center"/>
        <w:rPr>
          <w:b/>
          <w:color w:val="000000"/>
          <w:sz w:val="24"/>
          <w:szCs w:val="24"/>
          <w:lang w:val="bg-BG"/>
        </w:rPr>
      </w:pPr>
      <w:r w:rsidRPr="00A714FB">
        <w:rPr>
          <w:b/>
          <w:color w:val="000000"/>
          <w:sz w:val="24"/>
          <w:szCs w:val="24"/>
          <w:lang w:val="bg-BG"/>
        </w:rPr>
        <w:t>ДРУГИ УСЛОВИЯ</w:t>
      </w:r>
    </w:p>
    <w:p w:rsidR="007C6549" w:rsidRPr="00A714FB" w:rsidRDefault="007C6549" w:rsidP="00A45A36">
      <w:pPr>
        <w:autoSpaceDE w:val="0"/>
        <w:autoSpaceDN w:val="0"/>
        <w:adjustRightInd w:val="0"/>
        <w:spacing w:afterLines="60"/>
        <w:ind w:firstLine="567"/>
        <w:jc w:val="both"/>
        <w:rPr>
          <w:b/>
          <w:i/>
          <w:color w:val="000000"/>
          <w:sz w:val="24"/>
          <w:szCs w:val="24"/>
          <w:lang w:val="bg-BG"/>
        </w:rPr>
      </w:pPr>
    </w:p>
    <w:p w:rsidR="007C6549" w:rsidRPr="00A714FB" w:rsidRDefault="007C6549" w:rsidP="00A45A36">
      <w:pPr>
        <w:autoSpaceDE w:val="0"/>
        <w:autoSpaceDN w:val="0"/>
        <w:adjustRightInd w:val="0"/>
        <w:spacing w:afterLines="60"/>
        <w:ind w:firstLine="567"/>
        <w:jc w:val="both"/>
        <w:rPr>
          <w:color w:val="000000"/>
          <w:sz w:val="24"/>
          <w:szCs w:val="24"/>
          <w:lang w:val="bg-BG"/>
        </w:rPr>
      </w:pPr>
      <w:r w:rsidRPr="00A714FB">
        <w:rPr>
          <w:b/>
          <w:color w:val="000000"/>
          <w:sz w:val="24"/>
          <w:szCs w:val="24"/>
          <w:lang w:val="bg-BG"/>
        </w:rPr>
        <w:t>1.</w:t>
      </w:r>
      <w:r w:rsidRPr="00A714FB">
        <w:rPr>
          <w:color w:val="000000"/>
          <w:sz w:val="24"/>
          <w:szCs w:val="24"/>
          <w:lang w:val="bg-BG"/>
        </w:rPr>
        <w:t xml:space="preserve">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7C6549" w:rsidRPr="00A714FB" w:rsidRDefault="007C6549" w:rsidP="00A45A36">
      <w:pPr>
        <w:autoSpaceDE w:val="0"/>
        <w:autoSpaceDN w:val="0"/>
        <w:adjustRightInd w:val="0"/>
        <w:spacing w:afterLines="60"/>
        <w:ind w:firstLine="567"/>
        <w:jc w:val="both"/>
        <w:rPr>
          <w:color w:val="000000"/>
          <w:sz w:val="24"/>
          <w:szCs w:val="24"/>
          <w:lang w:val="bg-BG"/>
        </w:rPr>
      </w:pPr>
      <w:r w:rsidRPr="00A714FB">
        <w:rPr>
          <w:b/>
          <w:color w:val="000000"/>
          <w:sz w:val="24"/>
          <w:szCs w:val="24"/>
          <w:lang w:val="bg-BG"/>
        </w:rPr>
        <w:t>2.</w:t>
      </w:r>
      <w:r w:rsidRPr="00A714FB">
        <w:rPr>
          <w:color w:val="000000"/>
          <w:sz w:val="24"/>
          <w:szCs w:val="24"/>
          <w:lang w:val="bg-BG"/>
        </w:rPr>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7C6549" w:rsidRPr="00A714FB" w:rsidRDefault="007C6549" w:rsidP="00A45A36">
      <w:pPr>
        <w:spacing w:afterLines="60"/>
        <w:ind w:firstLine="567"/>
        <w:jc w:val="both"/>
        <w:rPr>
          <w:sz w:val="24"/>
          <w:szCs w:val="24"/>
          <w:lang w:val="bg-BG" w:eastAsia="en-US"/>
        </w:rPr>
      </w:pPr>
      <w:r w:rsidRPr="00A714FB">
        <w:rPr>
          <w:b/>
          <w:sz w:val="24"/>
          <w:szCs w:val="24"/>
          <w:lang w:val="bg-BG" w:eastAsia="en-US"/>
        </w:rPr>
        <w:t>3.</w:t>
      </w:r>
      <w:r w:rsidRPr="00A714FB">
        <w:rPr>
          <w:sz w:val="24"/>
          <w:szCs w:val="24"/>
          <w:lang w:val="bg-BG" w:eastAsia="en-US"/>
        </w:rPr>
        <w:t xml:space="preserve"> Допълнителна информация, свързана с участие в процедурата за възлагане на обществената поръчка:</w:t>
      </w:r>
    </w:p>
    <w:p w:rsidR="007C6549" w:rsidRPr="00A714FB" w:rsidRDefault="007C6549" w:rsidP="00A45A36">
      <w:pPr>
        <w:spacing w:afterLines="60"/>
        <w:ind w:firstLine="567"/>
        <w:rPr>
          <w:sz w:val="24"/>
          <w:szCs w:val="24"/>
          <w:lang w:val="ru-RU"/>
        </w:rPr>
      </w:pPr>
      <w:r w:rsidRPr="00A714FB">
        <w:rPr>
          <w:bCs/>
          <w:i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7C6549" w:rsidRPr="00A714FB" w:rsidRDefault="007C6549" w:rsidP="00A45A36">
      <w:pPr>
        <w:spacing w:afterLines="60"/>
        <w:ind w:firstLine="567"/>
        <w:jc w:val="both"/>
        <w:rPr>
          <w:sz w:val="24"/>
          <w:szCs w:val="24"/>
          <w:lang w:val="ru-RU"/>
        </w:rPr>
      </w:pPr>
      <w:r w:rsidRPr="00A714FB">
        <w:rPr>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7C6549" w:rsidRPr="00A714FB" w:rsidRDefault="007C6549" w:rsidP="00A45A36">
      <w:pPr>
        <w:tabs>
          <w:tab w:val="left" w:pos="567"/>
        </w:tabs>
        <w:spacing w:afterLines="60"/>
        <w:ind w:firstLine="567"/>
        <w:jc w:val="both"/>
        <w:rPr>
          <w:sz w:val="24"/>
          <w:szCs w:val="24"/>
          <w:lang w:val="ru-RU"/>
        </w:rPr>
      </w:pPr>
      <w:r w:rsidRPr="00A714FB">
        <w:rPr>
          <w:b/>
          <w:bCs/>
          <w:sz w:val="24"/>
          <w:szCs w:val="24"/>
          <w:lang w:val="ru-RU"/>
        </w:rPr>
        <w:t>3.1.</w:t>
      </w:r>
      <w:r w:rsidRPr="00A714FB">
        <w:rPr>
          <w:bCs/>
          <w:sz w:val="24"/>
          <w:szCs w:val="24"/>
          <w:lang w:val="ru-RU"/>
        </w:rPr>
        <w:t xml:space="preserve"> Относно задълженията, свързани с данъци и осигуровки:</w:t>
      </w:r>
    </w:p>
    <w:p w:rsidR="007C6549" w:rsidRPr="00A714FB" w:rsidRDefault="007C6549" w:rsidP="00A45A36">
      <w:pPr>
        <w:tabs>
          <w:tab w:val="left" w:pos="57"/>
        </w:tabs>
        <w:spacing w:afterLines="60"/>
        <w:ind w:firstLine="567"/>
        <w:jc w:val="both"/>
        <w:rPr>
          <w:sz w:val="24"/>
          <w:szCs w:val="24"/>
          <w:lang w:val="bg-BG"/>
        </w:rPr>
      </w:pPr>
      <w:r w:rsidRPr="00A714FB">
        <w:rPr>
          <w:sz w:val="24"/>
          <w:szCs w:val="24"/>
          <w:lang w:val="bg-BG"/>
        </w:rPr>
        <w:t>Национална агенция по приходите:</w:t>
      </w:r>
    </w:p>
    <w:p w:rsidR="007C6549" w:rsidRPr="00A714FB" w:rsidRDefault="007C6549" w:rsidP="00A45A36">
      <w:pPr>
        <w:tabs>
          <w:tab w:val="left" w:pos="284"/>
        </w:tabs>
        <w:spacing w:afterLines="60"/>
        <w:ind w:firstLine="567"/>
        <w:rPr>
          <w:sz w:val="24"/>
          <w:szCs w:val="24"/>
          <w:lang w:val="bg-BG"/>
        </w:rPr>
      </w:pPr>
      <w:r w:rsidRPr="00A714FB">
        <w:rPr>
          <w:sz w:val="24"/>
          <w:szCs w:val="24"/>
          <w:lang w:val="bg-BG"/>
        </w:rPr>
        <w:t xml:space="preserve">-        Информационен телефон на НАП - 0700 18 700; </w:t>
      </w:r>
    </w:p>
    <w:p w:rsidR="007C6549" w:rsidRPr="00A714FB" w:rsidRDefault="007C6549" w:rsidP="00A45A36">
      <w:pPr>
        <w:tabs>
          <w:tab w:val="left" w:pos="284"/>
        </w:tabs>
        <w:spacing w:afterLines="60"/>
        <w:ind w:firstLine="567"/>
        <w:rPr>
          <w:sz w:val="24"/>
          <w:szCs w:val="24"/>
          <w:lang w:val="en-US"/>
        </w:rPr>
      </w:pPr>
      <w:r w:rsidRPr="00A714FB">
        <w:rPr>
          <w:sz w:val="24"/>
          <w:szCs w:val="24"/>
          <w:lang w:val="bg-BG"/>
        </w:rPr>
        <w:t>-        интернет адрес: http://www.nap.bg</w:t>
      </w:r>
      <w:r w:rsidRPr="00A714FB">
        <w:rPr>
          <w:sz w:val="24"/>
          <w:szCs w:val="24"/>
          <w:lang w:val="en-US"/>
        </w:rPr>
        <w:t>/</w:t>
      </w:r>
    </w:p>
    <w:p w:rsidR="007C6549" w:rsidRPr="00A714FB" w:rsidRDefault="007C6549" w:rsidP="00A45A36">
      <w:pPr>
        <w:tabs>
          <w:tab w:val="left" w:pos="284"/>
        </w:tabs>
        <w:spacing w:afterLines="60"/>
        <w:ind w:firstLine="567"/>
        <w:rPr>
          <w:sz w:val="24"/>
          <w:szCs w:val="24"/>
          <w:lang w:val="bg-BG"/>
        </w:rPr>
      </w:pPr>
      <w:r w:rsidRPr="00A714FB">
        <w:rPr>
          <w:b/>
          <w:sz w:val="24"/>
          <w:szCs w:val="24"/>
          <w:lang w:val="bg-BG"/>
        </w:rPr>
        <w:t>3</w:t>
      </w:r>
      <w:r w:rsidRPr="00A714FB">
        <w:rPr>
          <w:b/>
          <w:bCs/>
          <w:sz w:val="24"/>
          <w:szCs w:val="24"/>
          <w:lang w:val="bg-BG"/>
        </w:rPr>
        <w:t>.2.</w:t>
      </w:r>
      <w:r w:rsidRPr="00A714FB">
        <w:rPr>
          <w:bCs/>
          <w:sz w:val="24"/>
          <w:szCs w:val="24"/>
          <w:lang w:val="bg-BG"/>
        </w:rPr>
        <w:t xml:space="preserve"> Относно задълженията, опазване на околната среда:</w:t>
      </w:r>
    </w:p>
    <w:p w:rsidR="007C6549" w:rsidRPr="00A714FB" w:rsidRDefault="007C6549" w:rsidP="00A45A36">
      <w:pPr>
        <w:tabs>
          <w:tab w:val="left" w:pos="57"/>
          <w:tab w:val="left" w:pos="284"/>
        </w:tabs>
        <w:spacing w:afterLines="60"/>
        <w:ind w:firstLine="567"/>
        <w:jc w:val="both"/>
        <w:rPr>
          <w:sz w:val="24"/>
          <w:szCs w:val="24"/>
          <w:lang w:val="bg-BG"/>
        </w:rPr>
      </w:pPr>
      <w:r w:rsidRPr="00A714FB">
        <w:rPr>
          <w:sz w:val="24"/>
          <w:szCs w:val="24"/>
          <w:lang w:val="bg-BG"/>
        </w:rPr>
        <w:t>Министерство на околната среда и водите:</w:t>
      </w:r>
    </w:p>
    <w:p w:rsidR="007C6549" w:rsidRPr="00A714FB" w:rsidRDefault="007C6549" w:rsidP="00A45A36">
      <w:pPr>
        <w:tabs>
          <w:tab w:val="left" w:pos="57"/>
          <w:tab w:val="left" w:pos="284"/>
        </w:tabs>
        <w:spacing w:afterLines="60"/>
        <w:ind w:firstLine="567"/>
        <w:jc w:val="both"/>
        <w:rPr>
          <w:sz w:val="24"/>
          <w:szCs w:val="24"/>
          <w:lang w:val="bg-BG"/>
        </w:rPr>
      </w:pPr>
      <w:r w:rsidRPr="00A714FB">
        <w:rPr>
          <w:sz w:val="24"/>
          <w:szCs w:val="24"/>
          <w:lang w:val="bg-BG"/>
        </w:rPr>
        <w:t>-        Информационен център на МОСВ; работи за посетители всеки работен ден от 14 до 17 ч.;</w:t>
      </w:r>
    </w:p>
    <w:p w:rsidR="007C6549" w:rsidRPr="00A714FB" w:rsidRDefault="007C6549" w:rsidP="00A45A36">
      <w:pPr>
        <w:tabs>
          <w:tab w:val="left" w:pos="57"/>
          <w:tab w:val="left" w:pos="284"/>
        </w:tabs>
        <w:spacing w:afterLines="60"/>
        <w:ind w:firstLine="567"/>
        <w:jc w:val="both"/>
        <w:rPr>
          <w:sz w:val="24"/>
          <w:szCs w:val="24"/>
          <w:lang w:val="bg-BG"/>
        </w:rPr>
      </w:pPr>
      <w:r w:rsidRPr="00A714FB">
        <w:rPr>
          <w:sz w:val="24"/>
          <w:szCs w:val="24"/>
          <w:lang w:val="bg-BG"/>
        </w:rPr>
        <w:t>-         София1000, ул. "У. Гладстон" № 67,Телефон: 02/ 940 6331;</w:t>
      </w:r>
    </w:p>
    <w:p w:rsidR="007C6549" w:rsidRPr="00A714FB" w:rsidRDefault="007C6549" w:rsidP="00A45A36">
      <w:pPr>
        <w:tabs>
          <w:tab w:val="left" w:pos="57"/>
          <w:tab w:val="left" w:pos="284"/>
        </w:tabs>
        <w:spacing w:afterLines="60"/>
        <w:ind w:firstLine="567"/>
        <w:jc w:val="both"/>
        <w:rPr>
          <w:sz w:val="24"/>
          <w:szCs w:val="24"/>
          <w:lang w:val="bg-BG"/>
        </w:rPr>
      </w:pPr>
      <w:r w:rsidRPr="00A714FB">
        <w:rPr>
          <w:sz w:val="24"/>
          <w:szCs w:val="24"/>
          <w:lang w:val="bg-BG"/>
        </w:rPr>
        <w:t xml:space="preserve">-        Интернет адрес: </w:t>
      </w:r>
      <w:r w:rsidRPr="00A714FB">
        <w:rPr>
          <w:sz w:val="24"/>
          <w:szCs w:val="24"/>
          <w:u w:val="single"/>
          <w:lang w:val="bg-BG"/>
        </w:rPr>
        <w:t> http://www3.moew.government.bg/</w:t>
      </w:r>
    </w:p>
    <w:p w:rsidR="007C6549" w:rsidRPr="00A714FB" w:rsidRDefault="007C6549" w:rsidP="00A45A36">
      <w:pPr>
        <w:tabs>
          <w:tab w:val="left" w:pos="57"/>
          <w:tab w:val="left" w:pos="284"/>
        </w:tabs>
        <w:spacing w:afterLines="60"/>
        <w:ind w:firstLine="567"/>
        <w:rPr>
          <w:sz w:val="24"/>
          <w:szCs w:val="24"/>
          <w:lang w:val="bg-BG"/>
        </w:rPr>
      </w:pPr>
      <w:r w:rsidRPr="00A714FB">
        <w:rPr>
          <w:b/>
          <w:sz w:val="24"/>
          <w:szCs w:val="24"/>
          <w:lang w:val="bg-BG"/>
        </w:rPr>
        <w:t>3.3.</w:t>
      </w:r>
      <w:r w:rsidRPr="00A714FB">
        <w:rPr>
          <w:bCs/>
          <w:sz w:val="24"/>
          <w:szCs w:val="24"/>
          <w:lang w:val="bg-BG"/>
        </w:rPr>
        <w:t>Относно задълженията, закрила на заетостта и условията на труд:</w:t>
      </w:r>
    </w:p>
    <w:p w:rsidR="007C6549" w:rsidRPr="00A714FB" w:rsidRDefault="007C6549" w:rsidP="00A45A36">
      <w:pPr>
        <w:tabs>
          <w:tab w:val="left" w:pos="57"/>
          <w:tab w:val="left" w:pos="284"/>
        </w:tabs>
        <w:spacing w:afterLines="60"/>
        <w:ind w:firstLine="567"/>
        <w:jc w:val="both"/>
        <w:rPr>
          <w:sz w:val="24"/>
          <w:szCs w:val="24"/>
          <w:lang w:val="bg-BG"/>
        </w:rPr>
      </w:pPr>
      <w:r w:rsidRPr="00A714FB">
        <w:rPr>
          <w:sz w:val="24"/>
          <w:szCs w:val="24"/>
          <w:lang w:val="bg-BG"/>
        </w:rPr>
        <w:t>Министерство на труда и социалната политика:</w:t>
      </w:r>
    </w:p>
    <w:p w:rsidR="007C6549" w:rsidRPr="00A714FB" w:rsidRDefault="007C6549" w:rsidP="00A45A36">
      <w:pPr>
        <w:tabs>
          <w:tab w:val="left" w:pos="284"/>
          <w:tab w:val="left" w:pos="627"/>
        </w:tabs>
        <w:spacing w:afterLines="60"/>
        <w:ind w:firstLine="567"/>
        <w:jc w:val="both"/>
        <w:rPr>
          <w:color w:val="0000FF"/>
          <w:sz w:val="24"/>
          <w:szCs w:val="24"/>
          <w:u w:val="single"/>
          <w:lang w:val="bg-BG"/>
        </w:rPr>
      </w:pPr>
      <w:r w:rsidRPr="00A714FB">
        <w:rPr>
          <w:sz w:val="24"/>
          <w:szCs w:val="24"/>
          <w:lang w:val="bg-BG"/>
        </w:rPr>
        <w:t xml:space="preserve">-        Интернет адрес:  </w:t>
      </w:r>
      <w:r w:rsidRPr="00A714FB">
        <w:rPr>
          <w:sz w:val="24"/>
          <w:szCs w:val="24"/>
          <w:u w:val="single"/>
          <w:lang w:val="bg-BG"/>
        </w:rPr>
        <w:t>http://www.mlsp.government.b</w:t>
      </w:r>
      <w:r w:rsidRPr="00A714FB">
        <w:rPr>
          <w:sz w:val="24"/>
          <w:szCs w:val="24"/>
          <w:u w:val="single"/>
          <w:lang w:val="en-US"/>
        </w:rPr>
        <w:t>g</w:t>
      </w:r>
    </w:p>
    <w:p w:rsidR="007C6549" w:rsidRPr="00A714FB" w:rsidRDefault="007C6549" w:rsidP="00A45A36">
      <w:pPr>
        <w:tabs>
          <w:tab w:val="left" w:pos="284"/>
          <w:tab w:val="left" w:pos="627"/>
        </w:tabs>
        <w:spacing w:afterLines="60"/>
        <w:ind w:firstLine="567"/>
        <w:jc w:val="both"/>
        <w:rPr>
          <w:sz w:val="24"/>
          <w:szCs w:val="24"/>
          <w:lang w:val="bg-BG"/>
        </w:rPr>
      </w:pPr>
      <w:r w:rsidRPr="00A714FB">
        <w:rPr>
          <w:sz w:val="24"/>
          <w:szCs w:val="24"/>
          <w:lang w:val="bg-BG"/>
        </w:rPr>
        <w:t>-        София 1051, ул. Триадица №2, Телефон: 8119 443</w:t>
      </w:r>
    </w:p>
    <w:p w:rsidR="007C6549" w:rsidRPr="00A714FB" w:rsidRDefault="007C6549" w:rsidP="00A45A36">
      <w:pPr>
        <w:spacing w:afterLines="60"/>
        <w:ind w:firstLine="567"/>
        <w:rPr>
          <w:color w:val="0000FF"/>
          <w:sz w:val="24"/>
          <w:szCs w:val="24"/>
          <w:lang w:val="bg-BG"/>
        </w:rPr>
      </w:pPr>
      <w:r w:rsidRPr="00A714FB">
        <w:rPr>
          <w:color w:val="0000FF"/>
          <w:sz w:val="24"/>
          <w:szCs w:val="24"/>
          <w:lang w:val="bg-BG"/>
        </w:rPr>
        <w:br w:type="page"/>
      </w:r>
    </w:p>
    <w:p w:rsidR="007C6549" w:rsidRPr="00A714FB" w:rsidRDefault="007C6549" w:rsidP="00A45A36">
      <w:pPr>
        <w:tabs>
          <w:tab w:val="left" w:pos="567"/>
        </w:tabs>
        <w:spacing w:afterLines="60"/>
        <w:ind w:firstLine="567"/>
        <w:jc w:val="both"/>
        <w:rPr>
          <w:color w:val="0000FF"/>
          <w:sz w:val="24"/>
          <w:szCs w:val="24"/>
          <w:lang w:val="bg-BG"/>
        </w:rPr>
      </w:pPr>
    </w:p>
    <w:p w:rsidR="007C6549" w:rsidRPr="00A714FB" w:rsidRDefault="007C6549" w:rsidP="00A45A36">
      <w:pPr>
        <w:tabs>
          <w:tab w:val="left" w:pos="9072"/>
          <w:tab w:val="left" w:pos="9639"/>
        </w:tabs>
        <w:spacing w:afterLines="60"/>
        <w:ind w:firstLine="567"/>
        <w:jc w:val="center"/>
        <w:rPr>
          <w:b/>
          <w:color w:val="000000"/>
          <w:sz w:val="24"/>
          <w:szCs w:val="24"/>
        </w:rPr>
      </w:pPr>
      <w:r w:rsidRPr="00A714FB">
        <w:rPr>
          <w:b/>
          <w:color w:val="000000"/>
          <w:sz w:val="24"/>
          <w:szCs w:val="24"/>
        </w:rPr>
        <w:t>РАЗДЕЛ ХІV</w:t>
      </w:r>
    </w:p>
    <w:p w:rsidR="007C6549" w:rsidRPr="00A714FB" w:rsidRDefault="007C6549" w:rsidP="00A45A36">
      <w:pPr>
        <w:autoSpaceDE w:val="0"/>
        <w:autoSpaceDN w:val="0"/>
        <w:adjustRightInd w:val="0"/>
        <w:spacing w:afterLines="60"/>
        <w:ind w:firstLine="567"/>
        <w:jc w:val="center"/>
        <w:rPr>
          <w:b/>
          <w:color w:val="000000"/>
          <w:sz w:val="24"/>
          <w:szCs w:val="24"/>
          <w:lang w:val="bg-BG"/>
        </w:rPr>
      </w:pPr>
      <w:r w:rsidRPr="00A714FB">
        <w:rPr>
          <w:b/>
          <w:color w:val="000000"/>
          <w:sz w:val="24"/>
          <w:szCs w:val="24"/>
          <w:lang w:val="bg-BG"/>
        </w:rPr>
        <w:t>ПРИЛОЖЕНИЯ</w:t>
      </w:r>
    </w:p>
    <w:p w:rsidR="007C6549" w:rsidRPr="00A714FB" w:rsidRDefault="007C6549" w:rsidP="00A45A36">
      <w:pPr>
        <w:autoSpaceDE w:val="0"/>
        <w:autoSpaceDN w:val="0"/>
        <w:adjustRightInd w:val="0"/>
        <w:spacing w:afterLines="60"/>
        <w:ind w:firstLine="567"/>
        <w:rPr>
          <w:b/>
          <w:color w:val="000000"/>
          <w:sz w:val="24"/>
          <w:szCs w:val="24"/>
          <w:lang w:val="en-US"/>
        </w:rPr>
      </w:pPr>
    </w:p>
    <w:p w:rsidR="007C6549" w:rsidRPr="00A714FB" w:rsidRDefault="007C6549" w:rsidP="00A45A36">
      <w:pPr>
        <w:spacing w:afterLines="60"/>
        <w:ind w:firstLine="567"/>
        <w:jc w:val="both"/>
        <w:rPr>
          <w:color w:val="000000"/>
          <w:sz w:val="24"/>
          <w:szCs w:val="24"/>
          <w:lang w:val="bg-BG"/>
        </w:rPr>
      </w:pPr>
      <w:r w:rsidRPr="00A714FB">
        <w:rPr>
          <w:color w:val="000000"/>
          <w:sz w:val="24"/>
          <w:szCs w:val="24"/>
        </w:rPr>
        <w:t xml:space="preserve">Приложение № 1 – </w:t>
      </w:r>
      <w:r w:rsidRPr="00A714FB">
        <w:rPr>
          <w:color w:val="000000"/>
          <w:sz w:val="24"/>
          <w:szCs w:val="24"/>
          <w:lang w:val="bg-BG"/>
        </w:rPr>
        <w:t>Представяне на участника;</w:t>
      </w:r>
    </w:p>
    <w:p w:rsidR="007C6549" w:rsidRPr="00A714FB" w:rsidRDefault="007C6549" w:rsidP="00A45A36">
      <w:pPr>
        <w:widowControl w:val="0"/>
        <w:autoSpaceDE w:val="0"/>
        <w:autoSpaceDN w:val="0"/>
        <w:adjustRightInd w:val="0"/>
        <w:spacing w:afterLines="60"/>
        <w:ind w:firstLine="567"/>
        <w:jc w:val="both"/>
        <w:rPr>
          <w:color w:val="000000"/>
          <w:sz w:val="24"/>
          <w:szCs w:val="24"/>
          <w:lang w:val="bg-BG"/>
        </w:rPr>
      </w:pPr>
      <w:r w:rsidRPr="00A714FB">
        <w:rPr>
          <w:color w:val="000000"/>
          <w:sz w:val="24"/>
          <w:szCs w:val="24"/>
        </w:rPr>
        <w:t>Приложени</w:t>
      </w:r>
      <w:r w:rsidRPr="00A714FB">
        <w:rPr>
          <w:color w:val="000000"/>
          <w:sz w:val="24"/>
          <w:szCs w:val="24"/>
          <w:lang w:val="en-US"/>
        </w:rPr>
        <w:t>e</w:t>
      </w:r>
      <w:r w:rsidRPr="00A714FB">
        <w:rPr>
          <w:color w:val="000000"/>
          <w:sz w:val="24"/>
          <w:szCs w:val="24"/>
        </w:rPr>
        <w:t xml:space="preserve"> № 2– Образец на Техническо предложение;</w:t>
      </w:r>
    </w:p>
    <w:p w:rsidR="007C6549" w:rsidRPr="00A714FB" w:rsidRDefault="007C6549" w:rsidP="00A45A36">
      <w:pPr>
        <w:widowControl w:val="0"/>
        <w:autoSpaceDE w:val="0"/>
        <w:autoSpaceDN w:val="0"/>
        <w:adjustRightInd w:val="0"/>
        <w:spacing w:afterLines="60"/>
        <w:ind w:firstLine="567"/>
        <w:jc w:val="both"/>
        <w:rPr>
          <w:color w:val="000000"/>
          <w:sz w:val="24"/>
          <w:szCs w:val="24"/>
        </w:rPr>
      </w:pPr>
      <w:r w:rsidRPr="00A714FB">
        <w:rPr>
          <w:color w:val="000000"/>
          <w:sz w:val="24"/>
          <w:szCs w:val="24"/>
        </w:rPr>
        <w:t>Приложение № 3– Образец на Ценово предложение;</w:t>
      </w:r>
    </w:p>
    <w:p w:rsidR="007C6549" w:rsidRPr="00A714FB" w:rsidRDefault="007C6549" w:rsidP="00A45A36">
      <w:pPr>
        <w:widowControl w:val="0"/>
        <w:autoSpaceDE w:val="0"/>
        <w:autoSpaceDN w:val="0"/>
        <w:adjustRightInd w:val="0"/>
        <w:spacing w:afterLines="60"/>
        <w:ind w:firstLine="567"/>
        <w:jc w:val="both"/>
        <w:rPr>
          <w:color w:val="000000"/>
          <w:sz w:val="24"/>
          <w:szCs w:val="24"/>
        </w:rPr>
      </w:pPr>
      <w:r w:rsidRPr="00A714FB">
        <w:rPr>
          <w:color w:val="000000"/>
          <w:sz w:val="24"/>
          <w:szCs w:val="24"/>
        </w:rPr>
        <w:t>Приложение № 4 – Административни сведения за участника;</w:t>
      </w:r>
    </w:p>
    <w:p w:rsidR="007C6549" w:rsidRPr="00A714FB" w:rsidRDefault="007C6549" w:rsidP="00A45A36">
      <w:pPr>
        <w:spacing w:afterLines="60"/>
        <w:ind w:firstLine="567"/>
        <w:jc w:val="both"/>
        <w:rPr>
          <w:bCs/>
          <w:sz w:val="24"/>
          <w:szCs w:val="24"/>
          <w:lang w:val="bg-BG"/>
        </w:rPr>
      </w:pPr>
      <w:r w:rsidRPr="00280569">
        <w:rPr>
          <w:color w:val="000000"/>
          <w:sz w:val="24"/>
          <w:szCs w:val="24"/>
          <w:lang w:val="bg-BG"/>
        </w:rPr>
        <w:t xml:space="preserve">Приложение № 5 – </w:t>
      </w:r>
      <w:r w:rsidRPr="00280569">
        <w:rPr>
          <w:bCs/>
          <w:color w:val="000000"/>
          <w:sz w:val="24"/>
          <w:szCs w:val="24"/>
          <w:lang w:val="bg-BG"/>
        </w:rPr>
        <w:t>по чл.47, ал. 1, т. 1, б. „а“-„д“, т.2., т. 3 и т. 4, ал. 2, т. 1, т. 4 и т. 5 и ал.</w:t>
      </w:r>
      <w:r w:rsidRPr="00A714FB">
        <w:rPr>
          <w:bCs/>
          <w:color w:val="000000"/>
          <w:sz w:val="24"/>
          <w:szCs w:val="24"/>
        </w:rPr>
        <w:t xml:space="preserve"> 5, т. 1 и т. 2 от Закона за обществените поръчки</w:t>
      </w:r>
      <w:r w:rsidRPr="00A714FB">
        <w:rPr>
          <w:bCs/>
          <w:color w:val="000000"/>
          <w:sz w:val="24"/>
          <w:szCs w:val="24"/>
          <w:lang w:val="bg-BG"/>
        </w:rPr>
        <w:t>;</w:t>
      </w:r>
    </w:p>
    <w:p w:rsidR="007C6549" w:rsidRPr="00A714FB" w:rsidRDefault="007C6549" w:rsidP="00A45A36">
      <w:pPr>
        <w:widowControl w:val="0"/>
        <w:autoSpaceDE w:val="0"/>
        <w:autoSpaceDN w:val="0"/>
        <w:adjustRightInd w:val="0"/>
        <w:spacing w:afterLines="60"/>
        <w:ind w:firstLine="567"/>
        <w:jc w:val="both"/>
        <w:rPr>
          <w:color w:val="000000"/>
          <w:sz w:val="24"/>
          <w:szCs w:val="24"/>
        </w:rPr>
      </w:pPr>
      <w:r w:rsidRPr="00A714FB">
        <w:rPr>
          <w:color w:val="000000"/>
          <w:sz w:val="24"/>
          <w:szCs w:val="24"/>
        </w:rPr>
        <w:t xml:space="preserve">Приложение № </w:t>
      </w:r>
      <w:r w:rsidRPr="00A714FB">
        <w:rPr>
          <w:color w:val="000000"/>
          <w:sz w:val="24"/>
          <w:szCs w:val="24"/>
          <w:lang w:val="bg-BG"/>
        </w:rPr>
        <w:t xml:space="preserve">6 </w:t>
      </w:r>
      <w:r w:rsidRPr="00A714FB">
        <w:rPr>
          <w:color w:val="000000"/>
          <w:sz w:val="24"/>
          <w:szCs w:val="24"/>
        </w:rPr>
        <w:t>– Декларация за съгласие за участие като подизпълнител;</w:t>
      </w:r>
    </w:p>
    <w:p w:rsidR="007C6549" w:rsidRPr="00A714FB" w:rsidRDefault="007C6549" w:rsidP="00A45A36">
      <w:pPr>
        <w:widowControl w:val="0"/>
        <w:autoSpaceDE w:val="0"/>
        <w:autoSpaceDN w:val="0"/>
        <w:adjustRightInd w:val="0"/>
        <w:spacing w:afterLines="60"/>
        <w:ind w:firstLine="567"/>
        <w:jc w:val="both"/>
        <w:rPr>
          <w:color w:val="000000"/>
          <w:sz w:val="24"/>
          <w:szCs w:val="24"/>
        </w:rPr>
      </w:pPr>
      <w:r w:rsidRPr="00A714FB">
        <w:rPr>
          <w:color w:val="000000"/>
          <w:sz w:val="24"/>
          <w:szCs w:val="24"/>
        </w:rPr>
        <w:t xml:space="preserve">Приложение № </w:t>
      </w:r>
      <w:r w:rsidRPr="00A714FB">
        <w:rPr>
          <w:color w:val="000000"/>
          <w:sz w:val="24"/>
          <w:szCs w:val="24"/>
          <w:lang w:val="bg-BG"/>
        </w:rPr>
        <w:t>7</w:t>
      </w:r>
      <w:r w:rsidRPr="00A714FB">
        <w:rPr>
          <w:color w:val="000000"/>
          <w:sz w:val="24"/>
          <w:szCs w:val="24"/>
        </w:rPr>
        <w:t xml:space="preserve">– </w:t>
      </w:r>
      <w:r w:rsidRPr="00A714FB">
        <w:rPr>
          <w:sz w:val="24"/>
          <w:szCs w:val="24"/>
        </w:rPr>
        <w:t>Декларация за приемане на условията в проекта на договор (чл. 56, ал. 1, т. 12 от ЗОП);</w:t>
      </w:r>
    </w:p>
    <w:p w:rsidR="007C6549" w:rsidRPr="00A714FB" w:rsidRDefault="007C6549" w:rsidP="00A45A36">
      <w:pPr>
        <w:tabs>
          <w:tab w:val="left" w:pos="2520"/>
        </w:tabs>
        <w:spacing w:afterLines="60"/>
        <w:ind w:firstLine="567"/>
        <w:jc w:val="both"/>
        <w:rPr>
          <w:iCs/>
          <w:sz w:val="24"/>
          <w:szCs w:val="24"/>
          <w:lang w:eastAsia="en-US"/>
        </w:rPr>
      </w:pPr>
      <w:r w:rsidRPr="00A714FB">
        <w:rPr>
          <w:sz w:val="24"/>
          <w:szCs w:val="24"/>
          <w:lang w:eastAsia="en-US"/>
        </w:rPr>
        <w:t xml:space="preserve">Приложение № </w:t>
      </w:r>
      <w:r w:rsidRPr="00A714FB">
        <w:rPr>
          <w:sz w:val="24"/>
          <w:szCs w:val="24"/>
          <w:lang w:val="bg-BG" w:eastAsia="en-US"/>
        </w:rPr>
        <w:t>8</w:t>
      </w:r>
      <w:r w:rsidRPr="00A714FB">
        <w:rPr>
          <w:sz w:val="24"/>
          <w:szCs w:val="24"/>
          <w:lang w:eastAsia="en-US"/>
        </w:rPr>
        <w:t xml:space="preserve"> – </w:t>
      </w:r>
      <w:r w:rsidRPr="00A714FB">
        <w:rPr>
          <w:iCs/>
          <w:sz w:val="24"/>
          <w:szCs w:val="24"/>
          <w:lang w:val="bg-BG"/>
        </w:rPr>
        <w:t>С</w:t>
      </w:r>
      <w:r w:rsidRPr="00A714FB">
        <w:rPr>
          <w:iCs/>
          <w:sz w:val="24"/>
          <w:szCs w:val="24"/>
        </w:rPr>
        <w:t>правка – деклара</w:t>
      </w:r>
      <w:r w:rsidRPr="00A714FB">
        <w:rPr>
          <w:iCs/>
          <w:sz w:val="24"/>
          <w:szCs w:val="24"/>
          <w:lang w:val="bg-BG"/>
        </w:rPr>
        <w:t>ц</w:t>
      </w:r>
      <w:r w:rsidRPr="00A714FB">
        <w:rPr>
          <w:iCs/>
          <w:sz w:val="24"/>
          <w:szCs w:val="24"/>
        </w:rPr>
        <w:t>ия</w:t>
      </w:r>
      <w:r w:rsidRPr="00A714FB">
        <w:rPr>
          <w:iCs/>
          <w:sz w:val="24"/>
          <w:szCs w:val="24"/>
          <w:lang w:val="bg-BG"/>
        </w:rPr>
        <w:t xml:space="preserve"> /</w:t>
      </w:r>
      <w:r w:rsidRPr="00A714FB">
        <w:rPr>
          <w:sz w:val="24"/>
          <w:szCs w:val="24"/>
          <w:lang w:eastAsia="en-US"/>
        </w:rPr>
        <w:t>списък</w:t>
      </w:r>
      <w:r w:rsidRPr="00A714FB">
        <w:rPr>
          <w:sz w:val="24"/>
          <w:szCs w:val="24"/>
          <w:lang w:val="bg-BG" w:eastAsia="en-US"/>
        </w:rPr>
        <w:t xml:space="preserve">/ </w:t>
      </w:r>
      <w:r w:rsidRPr="00A714FB">
        <w:rPr>
          <w:sz w:val="24"/>
          <w:szCs w:val="24"/>
          <w:lang w:eastAsia="en-US"/>
        </w:rPr>
        <w:t>на инженерно-техническия персонал, който ще бъде ангажиран с обекта на обществената поръчка;</w:t>
      </w:r>
    </w:p>
    <w:p w:rsidR="007C6549" w:rsidRPr="00A714FB" w:rsidRDefault="007C6549" w:rsidP="00A45A36">
      <w:pPr>
        <w:tabs>
          <w:tab w:val="left" w:pos="0"/>
          <w:tab w:val="left" w:pos="720"/>
          <w:tab w:val="left" w:pos="1080"/>
          <w:tab w:val="left" w:pos="2520"/>
        </w:tabs>
        <w:spacing w:afterLines="60"/>
        <w:ind w:firstLine="567"/>
        <w:jc w:val="both"/>
        <w:rPr>
          <w:color w:val="000000"/>
          <w:sz w:val="24"/>
          <w:szCs w:val="24"/>
          <w:lang w:val="en-US" w:eastAsia="en-US"/>
        </w:rPr>
      </w:pPr>
      <w:r w:rsidRPr="00A714FB">
        <w:rPr>
          <w:color w:val="000000"/>
          <w:sz w:val="24"/>
          <w:szCs w:val="24"/>
          <w:lang w:eastAsia="en-US"/>
        </w:rPr>
        <w:t xml:space="preserve">Приложение № </w:t>
      </w:r>
      <w:r w:rsidRPr="00A714FB">
        <w:rPr>
          <w:color w:val="000000"/>
          <w:sz w:val="24"/>
          <w:szCs w:val="24"/>
          <w:lang w:val="bg-BG" w:eastAsia="en-US"/>
        </w:rPr>
        <w:t>9</w:t>
      </w:r>
      <w:r w:rsidRPr="00A714FB">
        <w:rPr>
          <w:color w:val="000000"/>
          <w:sz w:val="24"/>
          <w:szCs w:val="24"/>
          <w:lang w:eastAsia="en-US"/>
        </w:rPr>
        <w:t xml:space="preserve"> – Декларация по чл.56, ал.1, т. 11 от ЗОП, че са спазени изискванията за закрила на заетостта, включително минимална цена на труда и условията на труд</w:t>
      </w:r>
      <w:r w:rsidRPr="00A714FB">
        <w:rPr>
          <w:color w:val="000000"/>
          <w:sz w:val="24"/>
          <w:szCs w:val="24"/>
          <w:lang w:val="en-US" w:eastAsia="en-US"/>
        </w:rPr>
        <w:t>.</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10 – Проект на договор за обществена поръчка;</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10.1. – Възлагателно писмо  за стартиране изпълнението на дейностите;</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11 – Декларация по чл. 55, ал. 7 и чл. 8, ал. 8, т. 2 от ЗОП;</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12 –</w:t>
      </w:r>
      <w:r>
        <w:rPr>
          <w:sz w:val="24"/>
          <w:szCs w:val="24"/>
          <w:lang w:val="bg-BG"/>
        </w:rPr>
        <w:t xml:space="preserve"> </w:t>
      </w:r>
      <w:r w:rsidRPr="00A714FB">
        <w:rPr>
          <w:sz w:val="24"/>
          <w:szCs w:val="24"/>
          <w:lang w:val="bg-BG"/>
        </w:rPr>
        <w:t>Декларация по чл. 51а ЗОП за ангажираност на експерт;</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13 –</w:t>
      </w:r>
      <w:r>
        <w:rPr>
          <w:sz w:val="24"/>
          <w:szCs w:val="24"/>
          <w:lang w:val="bg-BG"/>
        </w:rPr>
        <w:t xml:space="preserve"> </w:t>
      </w:r>
      <w:r w:rsidRPr="00A714FB">
        <w:rPr>
          <w:sz w:val="24"/>
          <w:szCs w:val="24"/>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C6549" w:rsidRPr="00A714FB" w:rsidRDefault="007C6549" w:rsidP="00A45A36">
      <w:pPr>
        <w:tabs>
          <w:tab w:val="left" w:pos="2520"/>
        </w:tabs>
        <w:spacing w:afterLines="60"/>
        <w:ind w:firstLine="567"/>
        <w:jc w:val="both"/>
        <w:rPr>
          <w:sz w:val="24"/>
          <w:szCs w:val="24"/>
          <w:lang w:val="bg-BG"/>
        </w:rPr>
      </w:pPr>
      <w:r w:rsidRPr="00A714FB">
        <w:rPr>
          <w:sz w:val="24"/>
          <w:szCs w:val="24"/>
          <w:lang w:val="bg-BG"/>
        </w:rPr>
        <w:t>Приложение № 14 – Декларация за подизпълнител.</w:t>
      </w:r>
    </w:p>
    <w:p w:rsidR="007C6549" w:rsidRDefault="007C6549" w:rsidP="00A45A36">
      <w:pPr>
        <w:tabs>
          <w:tab w:val="left" w:pos="0"/>
          <w:tab w:val="left" w:pos="720"/>
          <w:tab w:val="left" w:pos="1080"/>
          <w:tab w:val="left" w:pos="2520"/>
        </w:tabs>
        <w:spacing w:afterLines="60"/>
        <w:ind w:firstLine="567"/>
        <w:jc w:val="both"/>
        <w:rPr>
          <w:rFonts w:ascii="Times New Roman CYR" w:hAnsi="Times New Roman CYR" w:cs="Times New Roman CYR"/>
          <w:bCs/>
          <w:sz w:val="24"/>
          <w:lang w:val="bg-BG"/>
        </w:rPr>
      </w:pPr>
      <w:r w:rsidRPr="00A714FB">
        <w:rPr>
          <w:sz w:val="24"/>
          <w:szCs w:val="24"/>
          <w:lang w:val="bg-BG" w:eastAsia="en-US"/>
        </w:rPr>
        <w:t xml:space="preserve">Приложение № 15 </w:t>
      </w:r>
      <w:r w:rsidRPr="00A714FB">
        <w:rPr>
          <w:b/>
          <w:sz w:val="24"/>
          <w:szCs w:val="24"/>
          <w:lang w:val="bg-BG" w:eastAsia="en-US"/>
        </w:rPr>
        <w:t xml:space="preserve">- </w:t>
      </w:r>
      <w:r w:rsidRPr="00A714FB">
        <w:rPr>
          <w:sz w:val="24"/>
          <w:szCs w:val="24"/>
          <w:lang w:val="bg-BG" w:eastAsia="en-US"/>
        </w:rPr>
        <w:t>Декларация</w:t>
      </w:r>
      <w:r>
        <w:rPr>
          <w:rFonts w:ascii="Times New Roman CYR" w:hAnsi="Times New Roman CYR" w:cs="Times New Roman CYR"/>
          <w:bCs/>
          <w:sz w:val="24"/>
        </w:rPr>
        <w:t xml:space="preserve"> по чл. </w:t>
      </w:r>
      <w:r>
        <w:rPr>
          <w:rFonts w:ascii="Times New Roman CYR" w:hAnsi="Times New Roman CYR" w:cs="Times New Roman CYR"/>
          <w:bCs/>
          <w:sz w:val="24"/>
          <w:lang w:val="bg-BG"/>
        </w:rPr>
        <w:t>4</w:t>
      </w:r>
      <w:r w:rsidRPr="00A714FB">
        <w:rPr>
          <w:rFonts w:ascii="Times New Roman CYR" w:hAnsi="Times New Roman CYR" w:cs="Times New Roman CYR"/>
          <w:bCs/>
          <w:sz w:val="24"/>
        </w:rPr>
        <w:t>3, ал. 4, от Закона за енергийната ефективност</w:t>
      </w:r>
      <w:r w:rsidRPr="00A714FB">
        <w:rPr>
          <w:rFonts w:ascii="Times New Roman CYR" w:hAnsi="Times New Roman CYR" w:cs="Times New Roman CYR"/>
          <w:bCs/>
          <w:sz w:val="24"/>
          <w:lang w:val="bg-BG"/>
        </w:rPr>
        <w:t>;</w:t>
      </w:r>
    </w:p>
    <w:p w:rsidR="007C6549" w:rsidRPr="006D0E73" w:rsidRDefault="007C6549" w:rsidP="00A45A36">
      <w:pPr>
        <w:tabs>
          <w:tab w:val="left" w:pos="0"/>
          <w:tab w:val="left" w:pos="720"/>
          <w:tab w:val="left" w:pos="1080"/>
          <w:tab w:val="left" w:pos="2520"/>
        </w:tabs>
        <w:spacing w:afterLines="60"/>
        <w:ind w:firstLine="567"/>
        <w:jc w:val="both"/>
        <w:rPr>
          <w:bCs/>
          <w:color w:val="000000"/>
          <w:sz w:val="24"/>
          <w:szCs w:val="24"/>
          <w:lang w:val="bg-BG" w:eastAsia="en-US"/>
        </w:rPr>
      </w:pPr>
      <w:r>
        <w:rPr>
          <w:rFonts w:ascii="Times New Roman CYR" w:hAnsi="Times New Roman CYR" w:cs="Times New Roman CYR"/>
          <w:bCs/>
          <w:sz w:val="24"/>
          <w:lang w:val="bg-BG"/>
        </w:rPr>
        <w:t xml:space="preserve">Приложение № 16 – Декларация по </w:t>
      </w:r>
      <w:r w:rsidRPr="00280569">
        <w:rPr>
          <w:rFonts w:ascii="Times New Roman CYR" w:hAnsi="Times New Roman CYR" w:cs="Times New Roman CYR"/>
          <w:bCs/>
          <w:sz w:val="24"/>
          <w:lang w:val="bg-BG"/>
        </w:rPr>
        <w:t>чл. 8, ал. 8, т. 2 от Закона за обществените поръчки</w:t>
      </w:r>
      <w:r>
        <w:rPr>
          <w:rFonts w:ascii="Times New Roman CYR" w:hAnsi="Times New Roman CYR" w:cs="Times New Roman CYR"/>
          <w:bCs/>
          <w:sz w:val="24"/>
          <w:lang w:val="bg-BG"/>
        </w:rPr>
        <w:t xml:space="preserve"> за подизпълнител.</w:t>
      </w:r>
    </w:p>
    <w:sectPr w:rsidR="007C6549" w:rsidRPr="006D0E73" w:rsidSect="003C0B33">
      <w:headerReference w:type="even" r:id="rId18"/>
      <w:footerReference w:type="even" r:id="rId19"/>
      <w:footerReference w:type="default" r:id="rId20"/>
      <w:headerReference w:type="first" r:id="rId21"/>
      <w:pgSz w:w="11906" w:h="16838"/>
      <w:pgMar w:top="719" w:right="566" w:bottom="851"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49" w:rsidRDefault="007C6549">
      <w:r>
        <w:separator/>
      </w:r>
    </w:p>
  </w:endnote>
  <w:endnote w:type="continuationSeparator" w:id="0">
    <w:p w:rsidR="007C6549" w:rsidRDefault="007C6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 w:name="TypoUpright BT">
    <w:altName w:val="Courier New"/>
    <w:panose1 w:val="00000000000000000000"/>
    <w:charset w:val="00"/>
    <w:family w:val="script"/>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49" w:rsidRPr="00E969A3" w:rsidRDefault="007C6549" w:rsidP="00D42B7C">
    <w:pPr>
      <w:pStyle w:val="Footer"/>
      <w:jc w:val="center"/>
    </w:pPr>
    <w:r>
      <w:rPr>
        <w:sz w:val="18"/>
        <w:szCs w:val="18"/>
        <w:lang w:val="bg-BG"/>
      </w:rPr>
      <w:tab/>
    </w:r>
    <w:r>
      <w:rPr>
        <w:sz w:val="18"/>
        <w:szCs w:val="18"/>
        <w:lang w:val="bg-BG"/>
      </w:rPr>
      <w:tab/>
    </w:r>
    <w:r>
      <w:t xml:space="preserve">Page </w:t>
    </w:r>
    <w:r>
      <w:rPr>
        <w:b/>
        <w:bCs/>
      </w:rPr>
      <w:fldChar w:fldCharType="begin"/>
    </w:r>
    <w:r>
      <w:rPr>
        <w:b/>
        <w:bCs/>
      </w:rPr>
      <w:instrText xml:space="preserve"> PAGE </w:instrText>
    </w:r>
    <w:r>
      <w:rPr>
        <w:b/>
        <w:bCs/>
      </w:rPr>
      <w:fldChar w:fldCharType="separate"/>
    </w:r>
    <w:r>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31</w:t>
    </w:r>
    <w:r>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49" w:rsidRDefault="007C6549" w:rsidP="0053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7C6549" w:rsidRDefault="007C6549" w:rsidP="00282C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49" w:rsidRDefault="007C6549">
      <w:r>
        <w:separator/>
      </w:r>
    </w:p>
  </w:footnote>
  <w:footnote w:type="continuationSeparator" w:id="0">
    <w:p w:rsidR="007C6549" w:rsidRDefault="007C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49" w:rsidRDefault="007C6549" w:rsidP="00C42D76">
    <w:pPr>
      <w:pStyle w:val="Header"/>
    </w:pPr>
  </w:p>
  <w:p w:rsidR="007C6549" w:rsidRPr="00C42D76" w:rsidRDefault="007C6549" w:rsidP="00C42D76">
    <w:pPr>
      <w:tabs>
        <w:tab w:val="left" w:pos="9072"/>
      </w:tabs>
      <w:rPr>
        <w:rFonts w:eastAsia="SimSun"/>
        <w:b/>
        <w:bCs/>
        <w:sz w:val="32"/>
        <w:szCs w:val="28"/>
        <w:u w:val="single"/>
        <w:lang w:eastAsia="zh-CN"/>
      </w:rPr>
    </w:pPr>
  </w:p>
  <w:p w:rsidR="007C6549" w:rsidRDefault="007C6549" w:rsidP="00C42D76">
    <w:pPr>
      <w:pStyle w:val="Header"/>
    </w:pPr>
  </w:p>
  <w:p w:rsidR="007C6549" w:rsidRDefault="007C6549" w:rsidP="00C42D76">
    <w:pPr>
      <w:pStyle w:val="Header"/>
    </w:pPr>
  </w:p>
  <w:p w:rsidR="007C6549" w:rsidRDefault="007C6549" w:rsidP="00C42D76">
    <w:pPr>
      <w:pStyle w:val="Header"/>
    </w:pPr>
  </w:p>
  <w:p w:rsidR="007C6549" w:rsidRDefault="007C6549" w:rsidP="00C42D76">
    <w:pPr>
      <w:pStyle w:val="Header"/>
    </w:pPr>
  </w:p>
  <w:p w:rsidR="007C6549" w:rsidRDefault="007C6549" w:rsidP="00C42D76">
    <w:pPr>
      <w:pStyle w:val="Header"/>
    </w:pPr>
  </w:p>
  <w:p w:rsidR="007C6549" w:rsidRDefault="007C6549" w:rsidP="00C42D76">
    <w:pPr>
      <w:pStyle w:val="Header"/>
    </w:pPr>
  </w:p>
  <w:p w:rsidR="007C6549" w:rsidRDefault="007C6549" w:rsidP="00C42D76">
    <w:pPr>
      <w:pStyle w:val="Header"/>
    </w:pPr>
  </w:p>
  <w:p w:rsidR="007C6549" w:rsidRDefault="007C6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49" w:rsidRDefault="007C6549" w:rsidP="0022771A">
    <w:pPr>
      <w:pStyle w:val="Header"/>
    </w:pPr>
  </w:p>
  <w:p w:rsidR="007C6549" w:rsidRPr="00C42D76" w:rsidRDefault="007C6549" w:rsidP="00C42D76">
    <w:pPr>
      <w:tabs>
        <w:tab w:val="left" w:pos="9072"/>
      </w:tabs>
      <w:rPr>
        <w:rFonts w:eastAsia="SimSun"/>
        <w:b/>
        <w:bCs/>
        <w:sz w:val="32"/>
        <w:szCs w:val="28"/>
        <w:u w:val="single"/>
        <w:lang w:eastAsia="zh-CN"/>
      </w:rPr>
    </w:pPr>
  </w:p>
  <w:p w:rsidR="007C6549" w:rsidRDefault="007C6549" w:rsidP="0022771A">
    <w:pPr>
      <w:pStyle w:val="Header"/>
    </w:pPr>
  </w:p>
  <w:p w:rsidR="007C6549" w:rsidRDefault="007C6549" w:rsidP="0022771A">
    <w:pPr>
      <w:pStyle w:val="Header"/>
    </w:pPr>
  </w:p>
  <w:p w:rsidR="007C6549" w:rsidRDefault="007C6549" w:rsidP="0022771A">
    <w:pPr>
      <w:pStyle w:val="Header"/>
    </w:pPr>
  </w:p>
  <w:p w:rsidR="007C6549" w:rsidRDefault="007C6549" w:rsidP="0022771A">
    <w:pPr>
      <w:pStyle w:val="Header"/>
    </w:pPr>
  </w:p>
  <w:p w:rsidR="007C6549" w:rsidRDefault="007C6549" w:rsidP="0022771A">
    <w:pPr>
      <w:pStyle w:val="Header"/>
    </w:pPr>
  </w:p>
  <w:p w:rsidR="007C6549" w:rsidRPr="0022771A" w:rsidRDefault="007C6549" w:rsidP="00227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96C97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7C04742"/>
    <w:lvl w:ilvl="0">
      <w:start w:val="1"/>
      <w:numFmt w:val="bullet"/>
      <w:lvlText w:val=""/>
      <w:lvlJc w:val="left"/>
      <w:pPr>
        <w:tabs>
          <w:tab w:val="num" w:pos="360"/>
        </w:tabs>
        <w:ind w:left="360" w:hanging="360"/>
      </w:pPr>
      <w:rPr>
        <w:rFonts w:ascii="Symbol" w:hAnsi="Symbol" w:hint="default"/>
      </w:rPr>
    </w:lvl>
  </w:abstractNum>
  <w:abstractNum w:abstractNumId="2">
    <w:nsid w:val="0047623D"/>
    <w:multiLevelType w:val="hybridMultilevel"/>
    <w:tmpl w:val="DC72993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892D22"/>
    <w:multiLevelType w:val="hybridMultilevel"/>
    <w:tmpl w:val="449CA116"/>
    <w:lvl w:ilvl="0" w:tplc="2146DA96">
      <w:start w:val="2"/>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4">
    <w:nsid w:val="1140045E"/>
    <w:multiLevelType w:val="hybridMultilevel"/>
    <w:tmpl w:val="57D01BA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1D8779FC"/>
    <w:multiLevelType w:val="hybridMultilevel"/>
    <w:tmpl w:val="93E43A7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1C079FD"/>
    <w:multiLevelType w:val="hybridMultilevel"/>
    <w:tmpl w:val="49163A18"/>
    <w:lvl w:ilvl="0" w:tplc="7D84B294">
      <w:start w:val="5"/>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6C3648"/>
    <w:multiLevelType w:val="multilevel"/>
    <w:tmpl w:val="EC229D3E"/>
    <w:lvl w:ilvl="0">
      <w:start w:val="1"/>
      <w:numFmt w:val="decimal"/>
      <w:lvlText w:val="%1."/>
      <w:lvlJc w:val="left"/>
      <w:pPr>
        <w:tabs>
          <w:tab w:val="num" w:pos="1065"/>
        </w:tabs>
        <w:ind w:left="1065" w:hanging="360"/>
      </w:pPr>
      <w:rPr>
        <w:rFonts w:cs="Times New Roman" w:hint="default"/>
      </w:rPr>
    </w:lvl>
    <w:lvl w:ilvl="1">
      <w:start w:val="1"/>
      <w:numFmt w:val="decimal"/>
      <w:isLgl/>
      <w:lvlText w:val="%1.%2."/>
      <w:lvlJc w:val="left"/>
      <w:pPr>
        <w:tabs>
          <w:tab w:val="num" w:pos="1065"/>
        </w:tabs>
        <w:ind w:left="1065" w:hanging="36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8">
    <w:nsid w:val="2FE810A9"/>
    <w:multiLevelType w:val="hybridMultilevel"/>
    <w:tmpl w:val="2B188DE0"/>
    <w:lvl w:ilvl="0" w:tplc="D490343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33FC0693"/>
    <w:multiLevelType w:val="multilevel"/>
    <w:tmpl w:val="0402001D"/>
    <w:styleLink w:val="Style4"/>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A3D7F6F"/>
    <w:multiLevelType w:val="hybridMultilevel"/>
    <w:tmpl w:val="537E93F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3">
    <w:nsid w:val="3EF45EB4"/>
    <w:multiLevelType w:val="hybridMultilevel"/>
    <w:tmpl w:val="DF823BA2"/>
    <w:lvl w:ilvl="0" w:tplc="06F41E4E">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4">
    <w:nsid w:val="3F166162"/>
    <w:multiLevelType w:val="hybridMultilevel"/>
    <w:tmpl w:val="CAC2F628"/>
    <w:lvl w:ilvl="0" w:tplc="41A23020">
      <w:start w:val="1"/>
      <w:numFmt w:val="decimal"/>
      <w:lvlText w:val="%1."/>
      <w:lvlJc w:val="left"/>
      <w:pPr>
        <w:ind w:left="928" w:hanging="360"/>
      </w:pPr>
      <w:rPr>
        <w:rFonts w:cs="Times New Roman"/>
      </w:rPr>
    </w:lvl>
    <w:lvl w:ilvl="1" w:tplc="04020019">
      <w:start w:val="1"/>
      <w:numFmt w:val="lowerLetter"/>
      <w:lvlText w:val="%2."/>
      <w:lvlJc w:val="left"/>
      <w:pPr>
        <w:ind w:left="1648" w:hanging="360"/>
      </w:pPr>
      <w:rPr>
        <w:rFonts w:cs="Times New Roman"/>
      </w:rPr>
    </w:lvl>
    <w:lvl w:ilvl="2" w:tplc="0402001B">
      <w:start w:val="1"/>
      <w:numFmt w:val="lowerRoman"/>
      <w:lvlText w:val="%3."/>
      <w:lvlJc w:val="right"/>
      <w:pPr>
        <w:ind w:left="2368" w:hanging="180"/>
      </w:pPr>
      <w:rPr>
        <w:rFonts w:cs="Times New Roman"/>
      </w:rPr>
    </w:lvl>
    <w:lvl w:ilvl="3" w:tplc="0402000F">
      <w:start w:val="1"/>
      <w:numFmt w:val="decimal"/>
      <w:lvlText w:val="%4."/>
      <w:lvlJc w:val="left"/>
      <w:pPr>
        <w:ind w:left="3088" w:hanging="360"/>
      </w:pPr>
      <w:rPr>
        <w:rFonts w:cs="Times New Roman"/>
      </w:rPr>
    </w:lvl>
    <w:lvl w:ilvl="4" w:tplc="04020019">
      <w:start w:val="1"/>
      <w:numFmt w:val="lowerLetter"/>
      <w:lvlText w:val="%5."/>
      <w:lvlJc w:val="left"/>
      <w:pPr>
        <w:ind w:left="3808" w:hanging="360"/>
      </w:pPr>
      <w:rPr>
        <w:rFonts w:cs="Times New Roman"/>
      </w:rPr>
    </w:lvl>
    <w:lvl w:ilvl="5" w:tplc="0402001B">
      <w:start w:val="1"/>
      <w:numFmt w:val="lowerRoman"/>
      <w:lvlText w:val="%6."/>
      <w:lvlJc w:val="right"/>
      <w:pPr>
        <w:ind w:left="4528" w:hanging="180"/>
      </w:pPr>
      <w:rPr>
        <w:rFonts w:cs="Times New Roman"/>
      </w:rPr>
    </w:lvl>
    <w:lvl w:ilvl="6" w:tplc="0402000F">
      <w:start w:val="1"/>
      <w:numFmt w:val="decimal"/>
      <w:lvlText w:val="%7."/>
      <w:lvlJc w:val="left"/>
      <w:pPr>
        <w:ind w:left="5248" w:hanging="360"/>
      </w:pPr>
      <w:rPr>
        <w:rFonts w:cs="Times New Roman"/>
      </w:rPr>
    </w:lvl>
    <w:lvl w:ilvl="7" w:tplc="04020019">
      <w:start w:val="1"/>
      <w:numFmt w:val="lowerLetter"/>
      <w:lvlText w:val="%8."/>
      <w:lvlJc w:val="left"/>
      <w:pPr>
        <w:ind w:left="5968" w:hanging="360"/>
      </w:pPr>
      <w:rPr>
        <w:rFonts w:cs="Times New Roman"/>
      </w:rPr>
    </w:lvl>
    <w:lvl w:ilvl="8" w:tplc="0402001B">
      <w:start w:val="1"/>
      <w:numFmt w:val="lowerRoman"/>
      <w:lvlText w:val="%9."/>
      <w:lvlJc w:val="right"/>
      <w:pPr>
        <w:ind w:left="6688" w:hanging="180"/>
      </w:pPr>
      <w:rPr>
        <w:rFonts w:cs="Times New Roman"/>
      </w:rPr>
    </w:lvl>
  </w:abstractNum>
  <w:abstractNum w:abstractNumId="15">
    <w:nsid w:val="42A60FB6"/>
    <w:multiLevelType w:val="hybridMultilevel"/>
    <w:tmpl w:val="28709B8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470D0F8C"/>
    <w:multiLevelType w:val="hybridMultilevel"/>
    <w:tmpl w:val="533812FC"/>
    <w:lvl w:ilvl="0" w:tplc="12D00732">
      <w:start w:val="1"/>
      <w:numFmt w:val="decimal"/>
      <w:pStyle w:val="Title3"/>
      <w:lvlText w:val="%1."/>
      <w:lvlJc w:val="left"/>
      <w:pPr>
        <w:tabs>
          <w:tab w:val="num" w:pos="567"/>
        </w:tabs>
        <w:ind w:left="567" w:hanging="567"/>
      </w:pPr>
      <w:rPr>
        <w:rFonts w:cs="Times New Roman" w:hint="default"/>
      </w:rPr>
    </w:lvl>
    <w:lvl w:ilvl="1" w:tplc="04020003">
      <w:numFmt w:val="none"/>
      <w:pStyle w:val="NumPar2"/>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17">
    <w:nsid w:val="493D5EA7"/>
    <w:multiLevelType w:val="hybridMultilevel"/>
    <w:tmpl w:val="B0D09EDE"/>
    <w:lvl w:ilvl="0" w:tplc="0402000F">
      <w:start w:val="1"/>
      <w:numFmt w:val="decimal"/>
      <w:lvlText w:val="%1."/>
      <w:lvlJc w:val="left"/>
      <w:pPr>
        <w:ind w:left="36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B5E2CCF"/>
    <w:multiLevelType w:val="multilevel"/>
    <w:tmpl w:val="4942E44A"/>
    <w:lvl w:ilvl="0">
      <w:start w:val="1"/>
      <w:numFmt w:val="decimal"/>
      <w:lvlText w:val="%1."/>
      <w:lvlJc w:val="left"/>
      <w:pPr>
        <w:ind w:left="855" w:hanging="360"/>
      </w:pPr>
      <w:rPr>
        <w:rFonts w:cs="Times New Roman" w:hint="default"/>
        <w:b w:val="0"/>
      </w:rPr>
    </w:lvl>
    <w:lvl w:ilvl="1">
      <w:start w:val="1"/>
      <w:numFmt w:val="decimal"/>
      <w:isLgl/>
      <w:lvlText w:val="%1.%2."/>
      <w:lvlJc w:val="left"/>
      <w:pPr>
        <w:ind w:left="1215" w:hanging="360"/>
      </w:pPr>
      <w:rPr>
        <w:rFonts w:cs="Times New Roman" w:hint="default"/>
        <w:b w:val="0"/>
      </w:rPr>
    </w:lvl>
    <w:lvl w:ilvl="2">
      <w:start w:val="1"/>
      <w:numFmt w:val="decimal"/>
      <w:isLgl/>
      <w:lvlText w:val="%1.%2.%3."/>
      <w:lvlJc w:val="left"/>
      <w:pPr>
        <w:ind w:left="1935" w:hanging="720"/>
      </w:pPr>
      <w:rPr>
        <w:rFonts w:cs="Times New Roman" w:hint="default"/>
        <w:b w:val="0"/>
      </w:rPr>
    </w:lvl>
    <w:lvl w:ilvl="3">
      <w:start w:val="1"/>
      <w:numFmt w:val="decimal"/>
      <w:isLgl/>
      <w:lvlText w:val="%1.%2.%3.%4."/>
      <w:lvlJc w:val="left"/>
      <w:pPr>
        <w:ind w:left="2295" w:hanging="720"/>
      </w:pPr>
      <w:rPr>
        <w:rFonts w:cs="Times New Roman" w:hint="default"/>
        <w:b w:val="0"/>
      </w:rPr>
    </w:lvl>
    <w:lvl w:ilvl="4">
      <w:start w:val="1"/>
      <w:numFmt w:val="decimal"/>
      <w:isLgl/>
      <w:lvlText w:val="%1.%2.%3.%4.%5."/>
      <w:lvlJc w:val="left"/>
      <w:pPr>
        <w:ind w:left="3015" w:hanging="1080"/>
      </w:pPr>
      <w:rPr>
        <w:rFonts w:cs="Times New Roman" w:hint="default"/>
        <w:b w:val="0"/>
      </w:rPr>
    </w:lvl>
    <w:lvl w:ilvl="5">
      <w:start w:val="1"/>
      <w:numFmt w:val="decimal"/>
      <w:isLgl/>
      <w:lvlText w:val="%1.%2.%3.%4.%5.%6."/>
      <w:lvlJc w:val="left"/>
      <w:pPr>
        <w:ind w:left="3375" w:hanging="1080"/>
      </w:pPr>
      <w:rPr>
        <w:rFonts w:cs="Times New Roman" w:hint="default"/>
        <w:b w:val="0"/>
      </w:rPr>
    </w:lvl>
    <w:lvl w:ilvl="6">
      <w:start w:val="1"/>
      <w:numFmt w:val="decimal"/>
      <w:isLgl/>
      <w:lvlText w:val="%1.%2.%3.%4.%5.%6.%7."/>
      <w:lvlJc w:val="left"/>
      <w:pPr>
        <w:ind w:left="4095" w:hanging="1440"/>
      </w:pPr>
      <w:rPr>
        <w:rFonts w:cs="Times New Roman" w:hint="default"/>
        <w:b w:val="0"/>
      </w:rPr>
    </w:lvl>
    <w:lvl w:ilvl="7">
      <w:start w:val="1"/>
      <w:numFmt w:val="decimal"/>
      <w:isLgl/>
      <w:lvlText w:val="%1.%2.%3.%4.%5.%6.%7.%8."/>
      <w:lvlJc w:val="left"/>
      <w:pPr>
        <w:ind w:left="4455" w:hanging="1440"/>
      </w:pPr>
      <w:rPr>
        <w:rFonts w:cs="Times New Roman" w:hint="default"/>
        <w:b w:val="0"/>
      </w:rPr>
    </w:lvl>
    <w:lvl w:ilvl="8">
      <w:start w:val="1"/>
      <w:numFmt w:val="decimal"/>
      <w:isLgl/>
      <w:lvlText w:val="%1.%2.%3.%4.%5.%6.%7.%8.%9."/>
      <w:lvlJc w:val="left"/>
      <w:pPr>
        <w:ind w:left="5175" w:hanging="1800"/>
      </w:pPr>
      <w:rPr>
        <w:rFonts w:cs="Times New Roman" w:hint="default"/>
        <w:b w:val="0"/>
      </w:rPr>
    </w:lvl>
  </w:abstractNum>
  <w:abstractNum w:abstractNumId="19">
    <w:nsid w:val="4D3D5EFD"/>
    <w:multiLevelType w:val="hybridMultilevel"/>
    <w:tmpl w:val="A016D94C"/>
    <w:lvl w:ilvl="0" w:tplc="7E0CF0F6">
      <w:start w:val="1"/>
      <w:numFmt w:val="bullet"/>
      <w:pStyle w:val="ListBullet2"/>
      <w:lvlText w:val=""/>
      <w:lvlJc w:val="left"/>
      <w:pPr>
        <w:tabs>
          <w:tab w:val="num" w:pos="1199"/>
        </w:tabs>
        <w:ind w:left="1199"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21">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pStyle w:val="sub-section"/>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58FA40C7"/>
    <w:multiLevelType w:val="hybridMultilevel"/>
    <w:tmpl w:val="84E81A56"/>
    <w:lvl w:ilvl="0" w:tplc="4A4A897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59205960"/>
    <w:multiLevelType w:val="hybridMultilevel"/>
    <w:tmpl w:val="614630CC"/>
    <w:lvl w:ilvl="0" w:tplc="328C79AC">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5">
    <w:nsid w:val="5D1F3C84"/>
    <w:multiLevelType w:val="hybridMultilevel"/>
    <w:tmpl w:val="375E915E"/>
    <w:lvl w:ilvl="0" w:tplc="0402000F">
      <w:start w:val="1"/>
      <w:numFmt w:val="bullet"/>
      <w:pStyle w:val="ListBullet"/>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6">
    <w:nsid w:val="60C3574A"/>
    <w:multiLevelType w:val="multilevel"/>
    <w:tmpl w:val="86803F16"/>
    <w:lvl w:ilvl="0">
      <w:start w:val="1"/>
      <w:numFmt w:val="decimal"/>
      <w:lvlText w:val="%1."/>
      <w:lvlJc w:val="left"/>
      <w:pPr>
        <w:tabs>
          <w:tab w:val="num" w:pos="1728"/>
        </w:tabs>
        <w:ind w:left="1728" w:hanging="1020"/>
      </w:pPr>
      <w:rPr>
        <w:rFonts w:cs="Times New Roman" w:hint="default"/>
        <w:b/>
      </w:rPr>
    </w:lvl>
    <w:lvl w:ilvl="1">
      <w:start w:val="1"/>
      <w:numFmt w:val="bullet"/>
      <w:lvlText w:val="o"/>
      <w:lvlJc w:val="left"/>
      <w:pPr>
        <w:tabs>
          <w:tab w:val="num" w:pos="1788"/>
        </w:tabs>
        <w:ind w:left="1788" w:hanging="360"/>
      </w:pPr>
      <w:rPr>
        <w:rFonts w:ascii="Courier New" w:hAnsi="Courier New" w:hint="default"/>
        <w:b/>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7">
    <w:nsid w:val="6668684B"/>
    <w:multiLevelType w:val="multilevel"/>
    <w:tmpl w:val="4B6E3CE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A1D20E2"/>
    <w:multiLevelType w:val="multilevel"/>
    <w:tmpl w:val="5472EF2C"/>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C963E8"/>
    <w:multiLevelType w:val="hybridMultilevel"/>
    <w:tmpl w:val="B1C45A90"/>
    <w:lvl w:ilvl="0" w:tplc="8E526AB8">
      <w:start w:val="1"/>
      <w:numFmt w:val="decimal"/>
      <w:lvlText w:val="%1."/>
      <w:lvlJc w:val="left"/>
      <w:pPr>
        <w:ind w:left="1770" w:hanging="360"/>
      </w:pPr>
      <w:rPr>
        <w:rFonts w:cs="Times New Roman" w:hint="default"/>
      </w:rPr>
    </w:lvl>
    <w:lvl w:ilvl="1" w:tplc="04020019" w:tentative="1">
      <w:start w:val="1"/>
      <w:numFmt w:val="lowerLetter"/>
      <w:lvlText w:val="%2."/>
      <w:lvlJc w:val="left"/>
      <w:pPr>
        <w:ind w:left="2490" w:hanging="360"/>
      </w:pPr>
      <w:rPr>
        <w:rFonts w:cs="Times New Roman"/>
      </w:rPr>
    </w:lvl>
    <w:lvl w:ilvl="2" w:tplc="0402001B" w:tentative="1">
      <w:start w:val="1"/>
      <w:numFmt w:val="lowerRoman"/>
      <w:lvlText w:val="%3."/>
      <w:lvlJc w:val="right"/>
      <w:pPr>
        <w:ind w:left="3210" w:hanging="180"/>
      </w:pPr>
      <w:rPr>
        <w:rFonts w:cs="Times New Roman"/>
      </w:rPr>
    </w:lvl>
    <w:lvl w:ilvl="3" w:tplc="0402000F" w:tentative="1">
      <w:start w:val="1"/>
      <w:numFmt w:val="decimal"/>
      <w:lvlText w:val="%4."/>
      <w:lvlJc w:val="left"/>
      <w:pPr>
        <w:ind w:left="3930" w:hanging="360"/>
      </w:pPr>
      <w:rPr>
        <w:rFonts w:cs="Times New Roman"/>
      </w:rPr>
    </w:lvl>
    <w:lvl w:ilvl="4" w:tplc="04020019" w:tentative="1">
      <w:start w:val="1"/>
      <w:numFmt w:val="lowerLetter"/>
      <w:lvlText w:val="%5."/>
      <w:lvlJc w:val="left"/>
      <w:pPr>
        <w:ind w:left="4650" w:hanging="360"/>
      </w:pPr>
      <w:rPr>
        <w:rFonts w:cs="Times New Roman"/>
      </w:rPr>
    </w:lvl>
    <w:lvl w:ilvl="5" w:tplc="0402001B" w:tentative="1">
      <w:start w:val="1"/>
      <w:numFmt w:val="lowerRoman"/>
      <w:lvlText w:val="%6."/>
      <w:lvlJc w:val="right"/>
      <w:pPr>
        <w:ind w:left="5370" w:hanging="180"/>
      </w:pPr>
      <w:rPr>
        <w:rFonts w:cs="Times New Roman"/>
      </w:rPr>
    </w:lvl>
    <w:lvl w:ilvl="6" w:tplc="0402000F" w:tentative="1">
      <w:start w:val="1"/>
      <w:numFmt w:val="decimal"/>
      <w:lvlText w:val="%7."/>
      <w:lvlJc w:val="left"/>
      <w:pPr>
        <w:ind w:left="6090" w:hanging="360"/>
      </w:pPr>
      <w:rPr>
        <w:rFonts w:cs="Times New Roman"/>
      </w:rPr>
    </w:lvl>
    <w:lvl w:ilvl="7" w:tplc="04020019" w:tentative="1">
      <w:start w:val="1"/>
      <w:numFmt w:val="lowerLetter"/>
      <w:lvlText w:val="%8."/>
      <w:lvlJc w:val="left"/>
      <w:pPr>
        <w:ind w:left="6810" w:hanging="360"/>
      </w:pPr>
      <w:rPr>
        <w:rFonts w:cs="Times New Roman"/>
      </w:rPr>
    </w:lvl>
    <w:lvl w:ilvl="8" w:tplc="0402001B" w:tentative="1">
      <w:start w:val="1"/>
      <w:numFmt w:val="lowerRoman"/>
      <w:lvlText w:val="%9."/>
      <w:lvlJc w:val="right"/>
      <w:pPr>
        <w:ind w:left="7530" w:hanging="180"/>
      </w:pPr>
      <w:rPr>
        <w:rFonts w:cs="Times New Roman"/>
      </w:rPr>
    </w:lvl>
  </w:abstractNum>
  <w:abstractNum w:abstractNumId="30">
    <w:nsid w:val="75CD0A88"/>
    <w:multiLevelType w:val="multilevel"/>
    <w:tmpl w:val="85106042"/>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1"/>
  </w:num>
  <w:num w:numId="2">
    <w:abstractNumId w:val="0"/>
  </w:num>
  <w:num w:numId="3">
    <w:abstractNumId w:val="1"/>
  </w:num>
  <w:num w:numId="4">
    <w:abstractNumId w:val="0"/>
  </w:num>
  <w:num w:numId="5">
    <w:abstractNumId w:val="16"/>
  </w:num>
  <w:num w:numId="6">
    <w:abstractNumId w:val="21"/>
  </w:num>
  <w:num w:numId="7">
    <w:abstractNumId w:val="25"/>
  </w:num>
  <w:num w:numId="8">
    <w:abstractNumId w:val="12"/>
  </w:num>
  <w:num w:numId="9">
    <w:abstractNumId w:val="9"/>
  </w:num>
  <w:num w:numId="10">
    <w:abstractNumId w:val="20"/>
  </w:num>
  <w:num w:numId="11">
    <w:abstractNumId w:val="22"/>
  </w:num>
  <w:num w:numId="12">
    <w:abstractNumId w:val="26"/>
  </w:num>
  <w:num w:numId="13">
    <w:abstractNumId w:val="7"/>
  </w:num>
  <w:num w:numId="14">
    <w:abstractNumId w:val="19"/>
  </w:num>
  <w:num w:numId="15">
    <w:abstractNumId w:val="10"/>
  </w:num>
  <w:num w:numId="16">
    <w:abstractNumId w:val="1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9"/>
  </w:num>
  <w:num w:numId="22">
    <w:abstractNumId w:val="5"/>
  </w:num>
  <w:num w:numId="23">
    <w:abstractNumId w:val="18"/>
  </w:num>
  <w:num w:numId="24">
    <w:abstractNumId w:val="3"/>
  </w:num>
  <w:num w:numId="25">
    <w:abstractNumId w:val="6"/>
  </w:num>
  <w:num w:numId="26">
    <w:abstractNumId w:val="2"/>
  </w:num>
  <w:num w:numId="27">
    <w:abstractNumId w:val="17"/>
  </w:num>
  <w:num w:numId="28">
    <w:abstractNumId w:val="28"/>
  </w:num>
  <w:num w:numId="29">
    <w:abstractNumId w:val="8"/>
  </w:num>
  <w:num w:numId="30">
    <w:abstractNumId w:val="30"/>
  </w:num>
  <w:num w:numId="31">
    <w:abstractNumId w:val="27"/>
  </w:num>
  <w:num w:numId="32">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392"/>
    <w:rsid w:val="0000020F"/>
    <w:rsid w:val="00000249"/>
    <w:rsid w:val="00000F25"/>
    <w:rsid w:val="000022A3"/>
    <w:rsid w:val="0000284F"/>
    <w:rsid w:val="00002AC5"/>
    <w:rsid w:val="00003A4E"/>
    <w:rsid w:val="00003C0D"/>
    <w:rsid w:val="00003C17"/>
    <w:rsid w:val="00003D1F"/>
    <w:rsid w:val="00004344"/>
    <w:rsid w:val="000045DC"/>
    <w:rsid w:val="0000563A"/>
    <w:rsid w:val="00007029"/>
    <w:rsid w:val="000079AB"/>
    <w:rsid w:val="00007DBB"/>
    <w:rsid w:val="00010AF8"/>
    <w:rsid w:val="00010BB2"/>
    <w:rsid w:val="00010BD9"/>
    <w:rsid w:val="00011569"/>
    <w:rsid w:val="00011634"/>
    <w:rsid w:val="00011EBA"/>
    <w:rsid w:val="00012DF9"/>
    <w:rsid w:val="00013237"/>
    <w:rsid w:val="000132CC"/>
    <w:rsid w:val="00013628"/>
    <w:rsid w:val="00013756"/>
    <w:rsid w:val="00014622"/>
    <w:rsid w:val="000163AD"/>
    <w:rsid w:val="00016FF2"/>
    <w:rsid w:val="00017DC2"/>
    <w:rsid w:val="0002122F"/>
    <w:rsid w:val="000215F9"/>
    <w:rsid w:val="00021878"/>
    <w:rsid w:val="00023244"/>
    <w:rsid w:val="000232AE"/>
    <w:rsid w:val="000235E8"/>
    <w:rsid w:val="00023888"/>
    <w:rsid w:val="000242F3"/>
    <w:rsid w:val="000243D6"/>
    <w:rsid w:val="0002443F"/>
    <w:rsid w:val="000249DC"/>
    <w:rsid w:val="000251FA"/>
    <w:rsid w:val="0002520E"/>
    <w:rsid w:val="00025D0C"/>
    <w:rsid w:val="0002604E"/>
    <w:rsid w:val="0002672D"/>
    <w:rsid w:val="0002684D"/>
    <w:rsid w:val="00027020"/>
    <w:rsid w:val="000311F5"/>
    <w:rsid w:val="000312C9"/>
    <w:rsid w:val="00031C92"/>
    <w:rsid w:val="00032747"/>
    <w:rsid w:val="00033006"/>
    <w:rsid w:val="00033068"/>
    <w:rsid w:val="00033182"/>
    <w:rsid w:val="00034011"/>
    <w:rsid w:val="00034344"/>
    <w:rsid w:val="000346C6"/>
    <w:rsid w:val="00034AA5"/>
    <w:rsid w:val="00034F77"/>
    <w:rsid w:val="0003517D"/>
    <w:rsid w:val="00035185"/>
    <w:rsid w:val="0003654B"/>
    <w:rsid w:val="000368BE"/>
    <w:rsid w:val="00036CE4"/>
    <w:rsid w:val="00037449"/>
    <w:rsid w:val="000379F2"/>
    <w:rsid w:val="000379FE"/>
    <w:rsid w:val="00037ECD"/>
    <w:rsid w:val="00042113"/>
    <w:rsid w:val="00042CB1"/>
    <w:rsid w:val="00043481"/>
    <w:rsid w:val="0004386F"/>
    <w:rsid w:val="00043CC1"/>
    <w:rsid w:val="00043E42"/>
    <w:rsid w:val="00043F9B"/>
    <w:rsid w:val="00044B3D"/>
    <w:rsid w:val="0004557B"/>
    <w:rsid w:val="00045DD3"/>
    <w:rsid w:val="00046170"/>
    <w:rsid w:val="0004659F"/>
    <w:rsid w:val="000467E7"/>
    <w:rsid w:val="00046D8C"/>
    <w:rsid w:val="00047FF7"/>
    <w:rsid w:val="00050A7B"/>
    <w:rsid w:val="00050AB6"/>
    <w:rsid w:val="00050B98"/>
    <w:rsid w:val="00050C82"/>
    <w:rsid w:val="00051167"/>
    <w:rsid w:val="00052ADB"/>
    <w:rsid w:val="00052E02"/>
    <w:rsid w:val="00053326"/>
    <w:rsid w:val="0005339E"/>
    <w:rsid w:val="00053743"/>
    <w:rsid w:val="000547FD"/>
    <w:rsid w:val="00054898"/>
    <w:rsid w:val="000553A5"/>
    <w:rsid w:val="00055915"/>
    <w:rsid w:val="00055C00"/>
    <w:rsid w:val="00055FB3"/>
    <w:rsid w:val="00056142"/>
    <w:rsid w:val="00056403"/>
    <w:rsid w:val="00057792"/>
    <w:rsid w:val="000579FE"/>
    <w:rsid w:val="00060668"/>
    <w:rsid w:val="00060DD3"/>
    <w:rsid w:val="0006117B"/>
    <w:rsid w:val="000621EB"/>
    <w:rsid w:val="000636BC"/>
    <w:rsid w:val="00063BE6"/>
    <w:rsid w:val="00063EA6"/>
    <w:rsid w:val="00064AA0"/>
    <w:rsid w:val="000666DD"/>
    <w:rsid w:val="00067B69"/>
    <w:rsid w:val="00070BB2"/>
    <w:rsid w:val="00070F7F"/>
    <w:rsid w:val="00071024"/>
    <w:rsid w:val="00073743"/>
    <w:rsid w:val="00073918"/>
    <w:rsid w:val="00073C68"/>
    <w:rsid w:val="00073C9A"/>
    <w:rsid w:val="000744AE"/>
    <w:rsid w:val="000748A3"/>
    <w:rsid w:val="00074DEC"/>
    <w:rsid w:val="00074F77"/>
    <w:rsid w:val="00075CCF"/>
    <w:rsid w:val="00075D04"/>
    <w:rsid w:val="000765A8"/>
    <w:rsid w:val="00076E05"/>
    <w:rsid w:val="000778C3"/>
    <w:rsid w:val="00077E2C"/>
    <w:rsid w:val="00077F07"/>
    <w:rsid w:val="00080B08"/>
    <w:rsid w:val="00080B15"/>
    <w:rsid w:val="00080C07"/>
    <w:rsid w:val="000813BD"/>
    <w:rsid w:val="00081F33"/>
    <w:rsid w:val="00083E6A"/>
    <w:rsid w:val="000840D2"/>
    <w:rsid w:val="000847DB"/>
    <w:rsid w:val="00084A64"/>
    <w:rsid w:val="00085BCD"/>
    <w:rsid w:val="00085C8D"/>
    <w:rsid w:val="00086506"/>
    <w:rsid w:val="0008697D"/>
    <w:rsid w:val="0008748C"/>
    <w:rsid w:val="00087A0B"/>
    <w:rsid w:val="00091746"/>
    <w:rsid w:val="00091AFA"/>
    <w:rsid w:val="0009304D"/>
    <w:rsid w:val="000931BC"/>
    <w:rsid w:val="00093E02"/>
    <w:rsid w:val="00094979"/>
    <w:rsid w:val="000951AE"/>
    <w:rsid w:val="000967CA"/>
    <w:rsid w:val="00096A60"/>
    <w:rsid w:val="000A01E5"/>
    <w:rsid w:val="000A092E"/>
    <w:rsid w:val="000A1163"/>
    <w:rsid w:val="000A24D0"/>
    <w:rsid w:val="000A26F0"/>
    <w:rsid w:val="000A2D6B"/>
    <w:rsid w:val="000A2D9B"/>
    <w:rsid w:val="000A389A"/>
    <w:rsid w:val="000A4D9B"/>
    <w:rsid w:val="000A4F4E"/>
    <w:rsid w:val="000A636E"/>
    <w:rsid w:val="000A7D90"/>
    <w:rsid w:val="000B012C"/>
    <w:rsid w:val="000B031E"/>
    <w:rsid w:val="000B0422"/>
    <w:rsid w:val="000B081D"/>
    <w:rsid w:val="000B0922"/>
    <w:rsid w:val="000B0A8F"/>
    <w:rsid w:val="000B0D79"/>
    <w:rsid w:val="000B12EF"/>
    <w:rsid w:val="000B170D"/>
    <w:rsid w:val="000B227E"/>
    <w:rsid w:val="000B297F"/>
    <w:rsid w:val="000B2BD2"/>
    <w:rsid w:val="000B2DD2"/>
    <w:rsid w:val="000B31F5"/>
    <w:rsid w:val="000B3CD1"/>
    <w:rsid w:val="000B442F"/>
    <w:rsid w:val="000B4963"/>
    <w:rsid w:val="000B4AC5"/>
    <w:rsid w:val="000B67B7"/>
    <w:rsid w:val="000B7D5B"/>
    <w:rsid w:val="000C18B3"/>
    <w:rsid w:val="000C1EE8"/>
    <w:rsid w:val="000C2175"/>
    <w:rsid w:val="000C2B0E"/>
    <w:rsid w:val="000C44CB"/>
    <w:rsid w:val="000C45EB"/>
    <w:rsid w:val="000C4C53"/>
    <w:rsid w:val="000C4CFA"/>
    <w:rsid w:val="000C5707"/>
    <w:rsid w:val="000C5C28"/>
    <w:rsid w:val="000C5DA1"/>
    <w:rsid w:val="000C6056"/>
    <w:rsid w:val="000C6223"/>
    <w:rsid w:val="000C654E"/>
    <w:rsid w:val="000C6BD5"/>
    <w:rsid w:val="000D0633"/>
    <w:rsid w:val="000D06D6"/>
    <w:rsid w:val="000D09B9"/>
    <w:rsid w:val="000D0BA8"/>
    <w:rsid w:val="000D16A2"/>
    <w:rsid w:val="000D1827"/>
    <w:rsid w:val="000D2552"/>
    <w:rsid w:val="000D25A5"/>
    <w:rsid w:val="000D28F5"/>
    <w:rsid w:val="000D2A76"/>
    <w:rsid w:val="000D41BC"/>
    <w:rsid w:val="000D44FC"/>
    <w:rsid w:val="000D4967"/>
    <w:rsid w:val="000D54B2"/>
    <w:rsid w:val="000D594D"/>
    <w:rsid w:val="000D5C22"/>
    <w:rsid w:val="000D5F9F"/>
    <w:rsid w:val="000D698F"/>
    <w:rsid w:val="000D6E36"/>
    <w:rsid w:val="000D77A0"/>
    <w:rsid w:val="000D7F85"/>
    <w:rsid w:val="000E0861"/>
    <w:rsid w:val="000E08B9"/>
    <w:rsid w:val="000E0B20"/>
    <w:rsid w:val="000E173E"/>
    <w:rsid w:val="000E269F"/>
    <w:rsid w:val="000E2CF5"/>
    <w:rsid w:val="000E2E7B"/>
    <w:rsid w:val="000E3C75"/>
    <w:rsid w:val="000E4154"/>
    <w:rsid w:val="000E46D9"/>
    <w:rsid w:val="000E4784"/>
    <w:rsid w:val="000E4EEA"/>
    <w:rsid w:val="000E6385"/>
    <w:rsid w:val="000E6582"/>
    <w:rsid w:val="000E6583"/>
    <w:rsid w:val="000E6BC0"/>
    <w:rsid w:val="000E6CB7"/>
    <w:rsid w:val="000E6FCE"/>
    <w:rsid w:val="000E7AC7"/>
    <w:rsid w:val="000F06B3"/>
    <w:rsid w:val="000F1255"/>
    <w:rsid w:val="000F196A"/>
    <w:rsid w:val="000F1D73"/>
    <w:rsid w:val="000F2110"/>
    <w:rsid w:val="000F2280"/>
    <w:rsid w:val="000F2A9A"/>
    <w:rsid w:val="000F2B52"/>
    <w:rsid w:val="000F3ABF"/>
    <w:rsid w:val="000F3D64"/>
    <w:rsid w:val="000F42AF"/>
    <w:rsid w:val="000F4521"/>
    <w:rsid w:val="000F4A5B"/>
    <w:rsid w:val="000F545A"/>
    <w:rsid w:val="000F6372"/>
    <w:rsid w:val="000F6697"/>
    <w:rsid w:val="000F6866"/>
    <w:rsid w:val="000F7960"/>
    <w:rsid w:val="000F7C2E"/>
    <w:rsid w:val="001015FA"/>
    <w:rsid w:val="00101AB2"/>
    <w:rsid w:val="00101B50"/>
    <w:rsid w:val="00102363"/>
    <w:rsid w:val="001024E5"/>
    <w:rsid w:val="001030A2"/>
    <w:rsid w:val="00103965"/>
    <w:rsid w:val="00104D97"/>
    <w:rsid w:val="001050ED"/>
    <w:rsid w:val="0010528D"/>
    <w:rsid w:val="001054FD"/>
    <w:rsid w:val="00105E73"/>
    <w:rsid w:val="00106710"/>
    <w:rsid w:val="001069BB"/>
    <w:rsid w:val="001072A9"/>
    <w:rsid w:val="00107487"/>
    <w:rsid w:val="00110F7B"/>
    <w:rsid w:val="001126B0"/>
    <w:rsid w:val="00112AB7"/>
    <w:rsid w:val="00112F0D"/>
    <w:rsid w:val="0011345E"/>
    <w:rsid w:val="00114381"/>
    <w:rsid w:val="00114978"/>
    <w:rsid w:val="00114989"/>
    <w:rsid w:val="00114C86"/>
    <w:rsid w:val="001155BC"/>
    <w:rsid w:val="00115E35"/>
    <w:rsid w:val="00116316"/>
    <w:rsid w:val="00116BA3"/>
    <w:rsid w:val="00120668"/>
    <w:rsid w:val="00120784"/>
    <w:rsid w:val="0012084A"/>
    <w:rsid w:val="00120D53"/>
    <w:rsid w:val="00120F23"/>
    <w:rsid w:val="0012228C"/>
    <w:rsid w:val="0012234B"/>
    <w:rsid w:val="001226F3"/>
    <w:rsid w:val="00122B53"/>
    <w:rsid w:val="0012355E"/>
    <w:rsid w:val="00124215"/>
    <w:rsid w:val="0012540E"/>
    <w:rsid w:val="00125B22"/>
    <w:rsid w:val="00125EB2"/>
    <w:rsid w:val="00125F59"/>
    <w:rsid w:val="001275FE"/>
    <w:rsid w:val="00127AB3"/>
    <w:rsid w:val="00127F6D"/>
    <w:rsid w:val="00127FB1"/>
    <w:rsid w:val="00130071"/>
    <w:rsid w:val="00130365"/>
    <w:rsid w:val="00130767"/>
    <w:rsid w:val="00130BCC"/>
    <w:rsid w:val="00132B20"/>
    <w:rsid w:val="00133B46"/>
    <w:rsid w:val="00133BB8"/>
    <w:rsid w:val="001345F7"/>
    <w:rsid w:val="001359E4"/>
    <w:rsid w:val="00135E19"/>
    <w:rsid w:val="001364C0"/>
    <w:rsid w:val="0013653A"/>
    <w:rsid w:val="00136661"/>
    <w:rsid w:val="00136922"/>
    <w:rsid w:val="001404CA"/>
    <w:rsid w:val="00140F72"/>
    <w:rsid w:val="0014144E"/>
    <w:rsid w:val="001416B6"/>
    <w:rsid w:val="00141C0B"/>
    <w:rsid w:val="0014213A"/>
    <w:rsid w:val="0014289E"/>
    <w:rsid w:val="00143DE5"/>
    <w:rsid w:val="00144CA6"/>
    <w:rsid w:val="00145A03"/>
    <w:rsid w:val="00145C19"/>
    <w:rsid w:val="00146776"/>
    <w:rsid w:val="0014703F"/>
    <w:rsid w:val="00147677"/>
    <w:rsid w:val="00147AD3"/>
    <w:rsid w:val="00147B2F"/>
    <w:rsid w:val="001501C5"/>
    <w:rsid w:val="00150504"/>
    <w:rsid w:val="00151439"/>
    <w:rsid w:val="00151FD2"/>
    <w:rsid w:val="0015280F"/>
    <w:rsid w:val="00153772"/>
    <w:rsid w:val="00153E38"/>
    <w:rsid w:val="00154EE1"/>
    <w:rsid w:val="00154FD8"/>
    <w:rsid w:val="00155D34"/>
    <w:rsid w:val="001563FB"/>
    <w:rsid w:val="001564F9"/>
    <w:rsid w:val="00156A59"/>
    <w:rsid w:val="00157914"/>
    <w:rsid w:val="001604ED"/>
    <w:rsid w:val="00160E54"/>
    <w:rsid w:val="00160FFC"/>
    <w:rsid w:val="001610AA"/>
    <w:rsid w:val="001615CE"/>
    <w:rsid w:val="00161862"/>
    <w:rsid w:val="001624C3"/>
    <w:rsid w:val="0016306F"/>
    <w:rsid w:val="0016390F"/>
    <w:rsid w:val="00164131"/>
    <w:rsid w:val="001647B2"/>
    <w:rsid w:val="00164800"/>
    <w:rsid w:val="00165193"/>
    <w:rsid w:val="00165DDA"/>
    <w:rsid w:val="001665E1"/>
    <w:rsid w:val="00166CDA"/>
    <w:rsid w:val="0016741D"/>
    <w:rsid w:val="001704FB"/>
    <w:rsid w:val="0017133D"/>
    <w:rsid w:val="00171C44"/>
    <w:rsid w:val="00172136"/>
    <w:rsid w:val="001729BA"/>
    <w:rsid w:val="00174ACE"/>
    <w:rsid w:val="00174EF6"/>
    <w:rsid w:val="00175B46"/>
    <w:rsid w:val="0017716C"/>
    <w:rsid w:val="001771D3"/>
    <w:rsid w:val="001779EA"/>
    <w:rsid w:val="001805F2"/>
    <w:rsid w:val="00180B5B"/>
    <w:rsid w:val="00182083"/>
    <w:rsid w:val="00182C67"/>
    <w:rsid w:val="001830A3"/>
    <w:rsid w:val="001833CF"/>
    <w:rsid w:val="00183CAD"/>
    <w:rsid w:val="00183DD3"/>
    <w:rsid w:val="00183FC2"/>
    <w:rsid w:val="001848E5"/>
    <w:rsid w:val="00184C79"/>
    <w:rsid w:val="0018599C"/>
    <w:rsid w:val="00185B26"/>
    <w:rsid w:val="00185BC2"/>
    <w:rsid w:val="001869AD"/>
    <w:rsid w:val="00186BCF"/>
    <w:rsid w:val="00186CEE"/>
    <w:rsid w:val="0018703A"/>
    <w:rsid w:val="00187139"/>
    <w:rsid w:val="00187D0D"/>
    <w:rsid w:val="00191292"/>
    <w:rsid w:val="0019160D"/>
    <w:rsid w:val="00191630"/>
    <w:rsid w:val="0019189D"/>
    <w:rsid w:val="00191A02"/>
    <w:rsid w:val="00191E5B"/>
    <w:rsid w:val="00193594"/>
    <w:rsid w:val="00193A44"/>
    <w:rsid w:val="00193CB4"/>
    <w:rsid w:val="0019430E"/>
    <w:rsid w:val="00194985"/>
    <w:rsid w:val="0019514D"/>
    <w:rsid w:val="00197D86"/>
    <w:rsid w:val="001A1579"/>
    <w:rsid w:val="001A19DD"/>
    <w:rsid w:val="001A1C35"/>
    <w:rsid w:val="001A20C1"/>
    <w:rsid w:val="001A3C7D"/>
    <w:rsid w:val="001A43BE"/>
    <w:rsid w:val="001A4796"/>
    <w:rsid w:val="001A48DF"/>
    <w:rsid w:val="001A4AE9"/>
    <w:rsid w:val="001A6E10"/>
    <w:rsid w:val="001A7908"/>
    <w:rsid w:val="001A7971"/>
    <w:rsid w:val="001A7C84"/>
    <w:rsid w:val="001B03A3"/>
    <w:rsid w:val="001B2A33"/>
    <w:rsid w:val="001B2AF2"/>
    <w:rsid w:val="001B3485"/>
    <w:rsid w:val="001B4B06"/>
    <w:rsid w:val="001B4F78"/>
    <w:rsid w:val="001B7A71"/>
    <w:rsid w:val="001B7C95"/>
    <w:rsid w:val="001C1C0D"/>
    <w:rsid w:val="001C2768"/>
    <w:rsid w:val="001C2C7B"/>
    <w:rsid w:val="001C2DB6"/>
    <w:rsid w:val="001C3814"/>
    <w:rsid w:val="001C5048"/>
    <w:rsid w:val="001C55D4"/>
    <w:rsid w:val="001C5F6C"/>
    <w:rsid w:val="001C6407"/>
    <w:rsid w:val="001C698A"/>
    <w:rsid w:val="001C7502"/>
    <w:rsid w:val="001D0877"/>
    <w:rsid w:val="001D09E1"/>
    <w:rsid w:val="001D0A03"/>
    <w:rsid w:val="001D0AF9"/>
    <w:rsid w:val="001D11E2"/>
    <w:rsid w:val="001D1D40"/>
    <w:rsid w:val="001D1F47"/>
    <w:rsid w:val="001D308A"/>
    <w:rsid w:val="001D3648"/>
    <w:rsid w:val="001D56CE"/>
    <w:rsid w:val="001D594D"/>
    <w:rsid w:val="001D65DD"/>
    <w:rsid w:val="001D6733"/>
    <w:rsid w:val="001D741D"/>
    <w:rsid w:val="001D78AE"/>
    <w:rsid w:val="001E065B"/>
    <w:rsid w:val="001E0880"/>
    <w:rsid w:val="001E0A1D"/>
    <w:rsid w:val="001E0AEA"/>
    <w:rsid w:val="001E1659"/>
    <w:rsid w:val="001E1CE4"/>
    <w:rsid w:val="001E1D44"/>
    <w:rsid w:val="001E2658"/>
    <w:rsid w:val="001E2820"/>
    <w:rsid w:val="001E3249"/>
    <w:rsid w:val="001E3D2E"/>
    <w:rsid w:val="001E42FF"/>
    <w:rsid w:val="001E4570"/>
    <w:rsid w:val="001E4571"/>
    <w:rsid w:val="001E4672"/>
    <w:rsid w:val="001E5220"/>
    <w:rsid w:val="001E5B3A"/>
    <w:rsid w:val="001E5D56"/>
    <w:rsid w:val="001E7C5B"/>
    <w:rsid w:val="001F07F1"/>
    <w:rsid w:val="001F0BF0"/>
    <w:rsid w:val="001F1F6B"/>
    <w:rsid w:val="001F2138"/>
    <w:rsid w:val="001F2D05"/>
    <w:rsid w:val="001F2FDD"/>
    <w:rsid w:val="001F361A"/>
    <w:rsid w:val="001F3C07"/>
    <w:rsid w:val="001F4200"/>
    <w:rsid w:val="001F4D7A"/>
    <w:rsid w:val="001F53E6"/>
    <w:rsid w:val="001F5817"/>
    <w:rsid w:val="001F5E7E"/>
    <w:rsid w:val="001F60EA"/>
    <w:rsid w:val="001F6AAF"/>
    <w:rsid w:val="001F6BA2"/>
    <w:rsid w:val="001F70FA"/>
    <w:rsid w:val="001F7541"/>
    <w:rsid w:val="001F7E51"/>
    <w:rsid w:val="002009DC"/>
    <w:rsid w:val="00200C23"/>
    <w:rsid w:val="00200D3B"/>
    <w:rsid w:val="00204148"/>
    <w:rsid w:val="00204B6C"/>
    <w:rsid w:val="0020560A"/>
    <w:rsid w:val="002057D6"/>
    <w:rsid w:val="00205966"/>
    <w:rsid w:val="002061F2"/>
    <w:rsid w:val="00206889"/>
    <w:rsid w:val="00206B4F"/>
    <w:rsid w:val="0020769B"/>
    <w:rsid w:val="00210A32"/>
    <w:rsid w:val="00210FE2"/>
    <w:rsid w:val="002111DD"/>
    <w:rsid w:val="002115C6"/>
    <w:rsid w:val="0021206E"/>
    <w:rsid w:val="00212259"/>
    <w:rsid w:val="00212A08"/>
    <w:rsid w:val="00213059"/>
    <w:rsid w:val="00213228"/>
    <w:rsid w:val="002139E5"/>
    <w:rsid w:val="00214B47"/>
    <w:rsid w:val="00214C48"/>
    <w:rsid w:val="00214FC5"/>
    <w:rsid w:val="002150FE"/>
    <w:rsid w:val="0021574F"/>
    <w:rsid w:val="0021577C"/>
    <w:rsid w:val="00216921"/>
    <w:rsid w:val="00216FE3"/>
    <w:rsid w:val="002173C5"/>
    <w:rsid w:val="00217AF3"/>
    <w:rsid w:val="00217F45"/>
    <w:rsid w:val="0022052A"/>
    <w:rsid w:val="00220BAE"/>
    <w:rsid w:val="00220C72"/>
    <w:rsid w:val="002210C5"/>
    <w:rsid w:val="0022115A"/>
    <w:rsid w:val="002224B7"/>
    <w:rsid w:val="00222D46"/>
    <w:rsid w:val="002233FC"/>
    <w:rsid w:val="002257F6"/>
    <w:rsid w:val="00225A91"/>
    <w:rsid w:val="00225AA9"/>
    <w:rsid w:val="00225D59"/>
    <w:rsid w:val="0022645E"/>
    <w:rsid w:val="00227395"/>
    <w:rsid w:val="00227619"/>
    <w:rsid w:val="0022771A"/>
    <w:rsid w:val="002277DB"/>
    <w:rsid w:val="00227865"/>
    <w:rsid w:val="00227B6D"/>
    <w:rsid w:val="00227C84"/>
    <w:rsid w:val="00227D90"/>
    <w:rsid w:val="00227E99"/>
    <w:rsid w:val="00230AD7"/>
    <w:rsid w:val="00231398"/>
    <w:rsid w:val="002324E7"/>
    <w:rsid w:val="002334EE"/>
    <w:rsid w:val="00235687"/>
    <w:rsid w:val="002357B7"/>
    <w:rsid w:val="00236085"/>
    <w:rsid w:val="00237207"/>
    <w:rsid w:val="002379B4"/>
    <w:rsid w:val="0024047D"/>
    <w:rsid w:val="00240EE6"/>
    <w:rsid w:val="002412A1"/>
    <w:rsid w:val="00241AC0"/>
    <w:rsid w:val="00241BFA"/>
    <w:rsid w:val="0024278B"/>
    <w:rsid w:val="002428DD"/>
    <w:rsid w:val="00242BE5"/>
    <w:rsid w:val="002437CD"/>
    <w:rsid w:val="002438C7"/>
    <w:rsid w:val="00244306"/>
    <w:rsid w:val="00244754"/>
    <w:rsid w:val="0024483C"/>
    <w:rsid w:val="00244E8A"/>
    <w:rsid w:val="00245449"/>
    <w:rsid w:val="002459C6"/>
    <w:rsid w:val="002459D0"/>
    <w:rsid w:val="00245A11"/>
    <w:rsid w:val="00245A7A"/>
    <w:rsid w:val="002463BD"/>
    <w:rsid w:val="00246875"/>
    <w:rsid w:val="0024726D"/>
    <w:rsid w:val="00247CA2"/>
    <w:rsid w:val="00247DE8"/>
    <w:rsid w:val="00250042"/>
    <w:rsid w:val="002502DF"/>
    <w:rsid w:val="00250687"/>
    <w:rsid w:val="002514F0"/>
    <w:rsid w:val="002528A6"/>
    <w:rsid w:val="00252E7C"/>
    <w:rsid w:val="00253DBF"/>
    <w:rsid w:val="00254E34"/>
    <w:rsid w:val="00255F44"/>
    <w:rsid w:val="00257281"/>
    <w:rsid w:val="0026004A"/>
    <w:rsid w:val="002602FC"/>
    <w:rsid w:val="00260522"/>
    <w:rsid w:val="00260D79"/>
    <w:rsid w:val="00261188"/>
    <w:rsid w:val="0026142D"/>
    <w:rsid w:val="00261B2E"/>
    <w:rsid w:val="00261E6D"/>
    <w:rsid w:val="002629BB"/>
    <w:rsid w:val="00263085"/>
    <w:rsid w:val="0026389E"/>
    <w:rsid w:val="00263A69"/>
    <w:rsid w:val="00263BD3"/>
    <w:rsid w:val="00263C09"/>
    <w:rsid w:val="00264342"/>
    <w:rsid w:val="00264346"/>
    <w:rsid w:val="00264813"/>
    <w:rsid w:val="0026488B"/>
    <w:rsid w:val="0026491D"/>
    <w:rsid w:val="00264E3A"/>
    <w:rsid w:val="00264F72"/>
    <w:rsid w:val="00265D94"/>
    <w:rsid w:val="00265E05"/>
    <w:rsid w:val="00266C7E"/>
    <w:rsid w:val="00267A67"/>
    <w:rsid w:val="00270269"/>
    <w:rsid w:val="0027037A"/>
    <w:rsid w:val="0027068F"/>
    <w:rsid w:val="002716AB"/>
    <w:rsid w:val="002717DE"/>
    <w:rsid w:val="00271D9B"/>
    <w:rsid w:val="00273514"/>
    <w:rsid w:val="00273A82"/>
    <w:rsid w:val="002743F0"/>
    <w:rsid w:val="0027486F"/>
    <w:rsid w:val="00275134"/>
    <w:rsid w:val="00275496"/>
    <w:rsid w:val="00275C4E"/>
    <w:rsid w:val="00275CDF"/>
    <w:rsid w:val="00275D5A"/>
    <w:rsid w:val="00276566"/>
    <w:rsid w:val="00276E2E"/>
    <w:rsid w:val="00277220"/>
    <w:rsid w:val="00277307"/>
    <w:rsid w:val="00277739"/>
    <w:rsid w:val="00277E4B"/>
    <w:rsid w:val="00277FEE"/>
    <w:rsid w:val="00280569"/>
    <w:rsid w:val="002814D2"/>
    <w:rsid w:val="00281955"/>
    <w:rsid w:val="00281D78"/>
    <w:rsid w:val="00281FC7"/>
    <w:rsid w:val="002823A8"/>
    <w:rsid w:val="00282535"/>
    <w:rsid w:val="00282AAF"/>
    <w:rsid w:val="00282C40"/>
    <w:rsid w:val="0028305D"/>
    <w:rsid w:val="0028306F"/>
    <w:rsid w:val="00283601"/>
    <w:rsid w:val="0028371B"/>
    <w:rsid w:val="002845E4"/>
    <w:rsid w:val="0028566B"/>
    <w:rsid w:val="0028680C"/>
    <w:rsid w:val="0028694C"/>
    <w:rsid w:val="00287830"/>
    <w:rsid w:val="00287898"/>
    <w:rsid w:val="00287C19"/>
    <w:rsid w:val="00287E93"/>
    <w:rsid w:val="00290565"/>
    <w:rsid w:val="002907E2"/>
    <w:rsid w:val="00290D41"/>
    <w:rsid w:val="002926DC"/>
    <w:rsid w:val="002938BB"/>
    <w:rsid w:val="002938E6"/>
    <w:rsid w:val="00295299"/>
    <w:rsid w:val="002957E9"/>
    <w:rsid w:val="00295E1C"/>
    <w:rsid w:val="00296CBE"/>
    <w:rsid w:val="002970A3"/>
    <w:rsid w:val="0029771C"/>
    <w:rsid w:val="00297E5C"/>
    <w:rsid w:val="002A064D"/>
    <w:rsid w:val="002A07B6"/>
    <w:rsid w:val="002A0BA8"/>
    <w:rsid w:val="002A11F5"/>
    <w:rsid w:val="002A13BC"/>
    <w:rsid w:val="002A170E"/>
    <w:rsid w:val="002A2437"/>
    <w:rsid w:val="002A278E"/>
    <w:rsid w:val="002A280B"/>
    <w:rsid w:val="002A2F0F"/>
    <w:rsid w:val="002A369C"/>
    <w:rsid w:val="002A58CE"/>
    <w:rsid w:val="002A64DF"/>
    <w:rsid w:val="002A6D97"/>
    <w:rsid w:val="002A6DF5"/>
    <w:rsid w:val="002A73E9"/>
    <w:rsid w:val="002A7CA5"/>
    <w:rsid w:val="002B0A94"/>
    <w:rsid w:val="002B1DB6"/>
    <w:rsid w:val="002B258B"/>
    <w:rsid w:val="002B2C60"/>
    <w:rsid w:val="002B2EAD"/>
    <w:rsid w:val="002B3B74"/>
    <w:rsid w:val="002B518C"/>
    <w:rsid w:val="002B6B0B"/>
    <w:rsid w:val="002B76F8"/>
    <w:rsid w:val="002B7BB6"/>
    <w:rsid w:val="002C0881"/>
    <w:rsid w:val="002C0979"/>
    <w:rsid w:val="002C0E36"/>
    <w:rsid w:val="002C1153"/>
    <w:rsid w:val="002C1575"/>
    <w:rsid w:val="002C1A04"/>
    <w:rsid w:val="002C1A76"/>
    <w:rsid w:val="002C1D25"/>
    <w:rsid w:val="002C441E"/>
    <w:rsid w:val="002C469A"/>
    <w:rsid w:val="002C4C91"/>
    <w:rsid w:val="002C5092"/>
    <w:rsid w:val="002C55FA"/>
    <w:rsid w:val="002C5B1C"/>
    <w:rsid w:val="002C61F8"/>
    <w:rsid w:val="002C6310"/>
    <w:rsid w:val="002D010E"/>
    <w:rsid w:val="002D09A0"/>
    <w:rsid w:val="002D0ABE"/>
    <w:rsid w:val="002D101F"/>
    <w:rsid w:val="002D181E"/>
    <w:rsid w:val="002D2991"/>
    <w:rsid w:val="002D2A37"/>
    <w:rsid w:val="002D4164"/>
    <w:rsid w:val="002D4F63"/>
    <w:rsid w:val="002D5429"/>
    <w:rsid w:val="002D5681"/>
    <w:rsid w:val="002D5885"/>
    <w:rsid w:val="002D5B40"/>
    <w:rsid w:val="002D5E3B"/>
    <w:rsid w:val="002D5F5A"/>
    <w:rsid w:val="002D6DBB"/>
    <w:rsid w:val="002D769F"/>
    <w:rsid w:val="002E038B"/>
    <w:rsid w:val="002E0832"/>
    <w:rsid w:val="002E0D0E"/>
    <w:rsid w:val="002E15DC"/>
    <w:rsid w:val="002E1902"/>
    <w:rsid w:val="002E2773"/>
    <w:rsid w:val="002E3209"/>
    <w:rsid w:val="002E35E9"/>
    <w:rsid w:val="002E37D8"/>
    <w:rsid w:val="002E3817"/>
    <w:rsid w:val="002E4A4C"/>
    <w:rsid w:val="002E5271"/>
    <w:rsid w:val="002E585D"/>
    <w:rsid w:val="002E5A57"/>
    <w:rsid w:val="002E62C2"/>
    <w:rsid w:val="002E62EE"/>
    <w:rsid w:val="002E7A8A"/>
    <w:rsid w:val="002E7E11"/>
    <w:rsid w:val="002F0923"/>
    <w:rsid w:val="002F120A"/>
    <w:rsid w:val="002F259A"/>
    <w:rsid w:val="002F280F"/>
    <w:rsid w:val="002F3444"/>
    <w:rsid w:val="002F3759"/>
    <w:rsid w:val="002F4FF0"/>
    <w:rsid w:val="002F5292"/>
    <w:rsid w:val="002F77AC"/>
    <w:rsid w:val="0030005F"/>
    <w:rsid w:val="0030078B"/>
    <w:rsid w:val="00300AD5"/>
    <w:rsid w:val="00300B2C"/>
    <w:rsid w:val="00300BAE"/>
    <w:rsid w:val="00301AC5"/>
    <w:rsid w:val="0030283D"/>
    <w:rsid w:val="00302D65"/>
    <w:rsid w:val="0030305F"/>
    <w:rsid w:val="00303505"/>
    <w:rsid w:val="003039EE"/>
    <w:rsid w:val="003041A1"/>
    <w:rsid w:val="00304B76"/>
    <w:rsid w:val="00304EF8"/>
    <w:rsid w:val="0030538C"/>
    <w:rsid w:val="00305804"/>
    <w:rsid w:val="00305E9F"/>
    <w:rsid w:val="0030655B"/>
    <w:rsid w:val="00306BB9"/>
    <w:rsid w:val="003071D3"/>
    <w:rsid w:val="003077CE"/>
    <w:rsid w:val="003113F1"/>
    <w:rsid w:val="00311ADF"/>
    <w:rsid w:val="00313352"/>
    <w:rsid w:val="00314094"/>
    <w:rsid w:val="00314986"/>
    <w:rsid w:val="003149ED"/>
    <w:rsid w:val="00314C43"/>
    <w:rsid w:val="00315428"/>
    <w:rsid w:val="00315815"/>
    <w:rsid w:val="00315EB4"/>
    <w:rsid w:val="00316718"/>
    <w:rsid w:val="00316B83"/>
    <w:rsid w:val="00316C23"/>
    <w:rsid w:val="00317ADB"/>
    <w:rsid w:val="00320061"/>
    <w:rsid w:val="003202E3"/>
    <w:rsid w:val="00320A0F"/>
    <w:rsid w:val="003246F9"/>
    <w:rsid w:val="00324922"/>
    <w:rsid w:val="00325135"/>
    <w:rsid w:val="003252A4"/>
    <w:rsid w:val="00325DF1"/>
    <w:rsid w:val="00326C95"/>
    <w:rsid w:val="00327247"/>
    <w:rsid w:val="003305FE"/>
    <w:rsid w:val="00330638"/>
    <w:rsid w:val="0033090F"/>
    <w:rsid w:val="00330D8C"/>
    <w:rsid w:val="00331D21"/>
    <w:rsid w:val="003325AE"/>
    <w:rsid w:val="00332C62"/>
    <w:rsid w:val="003333BD"/>
    <w:rsid w:val="003342C4"/>
    <w:rsid w:val="00334FA0"/>
    <w:rsid w:val="003354C9"/>
    <w:rsid w:val="003361D3"/>
    <w:rsid w:val="00336C2F"/>
    <w:rsid w:val="003375AB"/>
    <w:rsid w:val="0033781F"/>
    <w:rsid w:val="00340CB4"/>
    <w:rsid w:val="003412A5"/>
    <w:rsid w:val="0034148C"/>
    <w:rsid w:val="0034155D"/>
    <w:rsid w:val="003419F8"/>
    <w:rsid w:val="0034272B"/>
    <w:rsid w:val="00342C5F"/>
    <w:rsid w:val="00343392"/>
    <w:rsid w:val="00343E8F"/>
    <w:rsid w:val="003449B1"/>
    <w:rsid w:val="00345AFB"/>
    <w:rsid w:val="00345D7D"/>
    <w:rsid w:val="0034603B"/>
    <w:rsid w:val="00346225"/>
    <w:rsid w:val="00347213"/>
    <w:rsid w:val="003475D7"/>
    <w:rsid w:val="00347A08"/>
    <w:rsid w:val="003503FE"/>
    <w:rsid w:val="00350F1C"/>
    <w:rsid w:val="00351C6F"/>
    <w:rsid w:val="00352309"/>
    <w:rsid w:val="003526F0"/>
    <w:rsid w:val="00352CFB"/>
    <w:rsid w:val="003542B5"/>
    <w:rsid w:val="003543F3"/>
    <w:rsid w:val="00354A08"/>
    <w:rsid w:val="00354C84"/>
    <w:rsid w:val="00355E4D"/>
    <w:rsid w:val="00355E57"/>
    <w:rsid w:val="0035670D"/>
    <w:rsid w:val="00356B8A"/>
    <w:rsid w:val="00356E16"/>
    <w:rsid w:val="00356E73"/>
    <w:rsid w:val="003604C7"/>
    <w:rsid w:val="003617F1"/>
    <w:rsid w:val="00361B13"/>
    <w:rsid w:val="0036327D"/>
    <w:rsid w:val="00363855"/>
    <w:rsid w:val="00363B8A"/>
    <w:rsid w:val="00363CC4"/>
    <w:rsid w:val="003644E9"/>
    <w:rsid w:val="003646DC"/>
    <w:rsid w:val="00364861"/>
    <w:rsid w:val="003649EF"/>
    <w:rsid w:val="00364E6C"/>
    <w:rsid w:val="003650D6"/>
    <w:rsid w:val="003652B8"/>
    <w:rsid w:val="003657D4"/>
    <w:rsid w:val="0036609A"/>
    <w:rsid w:val="003667A9"/>
    <w:rsid w:val="003668B1"/>
    <w:rsid w:val="00366A53"/>
    <w:rsid w:val="00366ED0"/>
    <w:rsid w:val="003703E6"/>
    <w:rsid w:val="00370733"/>
    <w:rsid w:val="00370E04"/>
    <w:rsid w:val="0037157F"/>
    <w:rsid w:val="00371D01"/>
    <w:rsid w:val="00372264"/>
    <w:rsid w:val="00372312"/>
    <w:rsid w:val="0037249F"/>
    <w:rsid w:val="0037251A"/>
    <w:rsid w:val="00372C84"/>
    <w:rsid w:val="003737DB"/>
    <w:rsid w:val="00374895"/>
    <w:rsid w:val="00374ACA"/>
    <w:rsid w:val="00375616"/>
    <w:rsid w:val="0037648C"/>
    <w:rsid w:val="00376582"/>
    <w:rsid w:val="00376E9F"/>
    <w:rsid w:val="00377C72"/>
    <w:rsid w:val="00377FF1"/>
    <w:rsid w:val="00380558"/>
    <w:rsid w:val="00380D21"/>
    <w:rsid w:val="003814C7"/>
    <w:rsid w:val="00381D14"/>
    <w:rsid w:val="00381D30"/>
    <w:rsid w:val="00381DCB"/>
    <w:rsid w:val="00381EB4"/>
    <w:rsid w:val="00381FAC"/>
    <w:rsid w:val="00382636"/>
    <w:rsid w:val="00382CF4"/>
    <w:rsid w:val="00383CCF"/>
    <w:rsid w:val="003841B7"/>
    <w:rsid w:val="003845BE"/>
    <w:rsid w:val="00384BA3"/>
    <w:rsid w:val="00384BF4"/>
    <w:rsid w:val="00384E5A"/>
    <w:rsid w:val="00385A7E"/>
    <w:rsid w:val="00385C5A"/>
    <w:rsid w:val="00385EDA"/>
    <w:rsid w:val="003865B2"/>
    <w:rsid w:val="003866F1"/>
    <w:rsid w:val="003874E7"/>
    <w:rsid w:val="003879DA"/>
    <w:rsid w:val="00387D2A"/>
    <w:rsid w:val="00390FFA"/>
    <w:rsid w:val="00393428"/>
    <w:rsid w:val="00393676"/>
    <w:rsid w:val="003937F9"/>
    <w:rsid w:val="00393E52"/>
    <w:rsid w:val="00393EEC"/>
    <w:rsid w:val="00395084"/>
    <w:rsid w:val="00395DE0"/>
    <w:rsid w:val="003962B5"/>
    <w:rsid w:val="003963DA"/>
    <w:rsid w:val="00396699"/>
    <w:rsid w:val="00396CE3"/>
    <w:rsid w:val="003974E0"/>
    <w:rsid w:val="003A00F1"/>
    <w:rsid w:val="003A0296"/>
    <w:rsid w:val="003A02CE"/>
    <w:rsid w:val="003A086F"/>
    <w:rsid w:val="003A2D62"/>
    <w:rsid w:val="003A2DA3"/>
    <w:rsid w:val="003A30AA"/>
    <w:rsid w:val="003A310F"/>
    <w:rsid w:val="003A43A5"/>
    <w:rsid w:val="003A47B1"/>
    <w:rsid w:val="003A47FD"/>
    <w:rsid w:val="003A4B0A"/>
    <w:rsid w:val="003A5D8F"/>
    <w:rsid w:val="003A6A74"/>
    <w:rsid w:val="003A6E1E"/>
    <w:rsid w:val="003B00D6"/>
    <w:rsid w:val="003B03A5"/>
    <w:rsid w:val="003B2112"/>
    <w:rsid w:val="003B245C"/>
    <w:rsid w:val="003B2523"/>
    <w:rsid w:val="003B29C0"/>
    <w:rsid w:val="003B355C"/>
    <w:rsid w:val="003B4457"/>
    <w:rsid w:val="003B4FD1"/>
    <w:rsid w:val="003B5996"/>
    <w:rsid w:val="003B5DA4"/>
    <w:rsid w:val="003B60E4"/>
    <w:rsid w:val="003B67AD"/>
    <w:rsid w:val="003B76A8"/>
    <w:rsid w:val="003B7A88"/>
    <w:rsid w:val="003B7D39"/>
    <w:rsid w:val="003C0287"/>
    <w:rsid w:val="003C0B33"/>
    <w:rsid w:val="003C0EDE"/>
    <w:rsid w:val="003C0EEC"/>
    <w:rsid w:val="003C1D7D"/>
    <w:rsid w:val="003C2000"/>
    <w:rsid w:val="003C3142"/>
    <w:rsid w:val="003C46B4"/>
    <w:rsid w:val="003C4C52"/>
    <w:rsid w:val="003C5628"/>
    <w:rsid w:val="003C56C4"/>
    <w:rsid w:val="003C5CE3"/>
    <w:rsid w:val="003C60F6"/>
    <w:rsid w:val="003C6191"/>
    <w:rsid w:val="003C642E"/>
    <w:rsid w:val="003C7395"/>
    <w:rsid w:val="003C7BA2"/>
    <w:rsid w:val="003D0053"/>
    <w:rsid w:val="003D06FB"/>
    <w:rsid w:val="003D06FC"/>
    <w:rsid w:val="003D0AB1"/>
    <w:rsid w:val="003D0B16"/>
    <w:rsid w:val="003D1D3E"/>
    <w:rsid w:val="003D2206"/>
    <w:rsid w:val="003D2F73"/>
    <w:rsid w:val="003D3301"/>
    <w:rsid w:val="003D392D"/>
    <w:rsid w:val="003D4507"/>
    <w:rsid w:val="003D4672"/>
    <w:rsid w:val="003D4A4C"/>
    <w:rsid w:val="003D61D1"/>
    <w:rsid w:val="003D63E2"/>
    <w:rsid w:val="003D67F6"/>
    <w:rsid w:val="003D73DE"/>
    <w:rsid w:val="003D748D"/>
    <w:rsid w:val="003D76DF"/>
    <w:rsid w:val="003D7EA4"/>
    <w:rsid w:val="003E0055"/>
    <w:rsid w:val="003E1404"/>
    <w:rsid w:val="003E15C2"/>
    <w:rsid w:val="003E2854"/>
    <w:rsid w:val="003E28DE"/>
    <w:rsid w:val="003E565D"/>
    <w:rsid w:val="003E696B"/>
    <w:rsid w:val="003E6F28"/>
    <w:rsid w:val="003E7E17"/>
    <w:rsid w:val="003E7EDC"/>
    <w:rsid w:val="003F0029"/>
    <w:rsid w:val="003F0206"/>
    <w:rsid w:val="003F0606"/>
    <w:rsid w:val="003F0928"/>
    <w:rsid w:val="003F10B9"/>
    <w:rsid w:val="003F2D42"/>
    <w:rsid w:val="003F35FD"/>
    <w:rsid w:val="003F3FD3"/>
    <w:rsid w:val="003F43EA"/>
    <w:rsid w:val="003F4967"/>
    <w:rsid w:val="003F5624"/>
    <w:rsid w:val="003F5F8D"/>
    <w:rsid w:val="003F6177"/>
    <w:rsid w:val="003F66C2"/>
    <w:rsid w:val="003F6752"/>
    <w:rsid w:val="003F6DFD"/>
    <w:rsid w:val="003F7689"/>
    <w:rsid w:val="003F7FB8"/>
    <w:rsid w:val="004001AC"/>
    <w:rsid w:val="00400473"/>
    <w:rsid w:val="00400931"/>
    <w:rsid w:val="0040170F"/>
    <w:rsid w:val="004019D8"/>
    <w:rsid w:val="00401AF5"/>
    <w:rsid w:val="00401C8D"/>
    <w:rsid w:val="004025E0"/>
    <w:rsid w:val="0040361E"/>
    <w:rsid w:val="004037D3"/>
    <w:rsid w:val="00404897"/>
    <w:rsid w:val="00405544"/>
    <w:rsid w:val="00405816"/>
    <w:rsid w:val="00405924"/>
    <w:rsid w:val="00405DE4"/>
    <w:rsid w:val="004063FE"/>
    <w:rsid w:val="0040643F"/>
    <w:rsid w:val="00406817"/>
    <w:rsid w:val="004068DF"/>
    <w:rsid w:val="00406A21"/>
    <w:rsid w:val="00406E2A"/>
    <w:rsid w:val="0040746C"/>
    <w:rsid w:val="004074F9"/>
    <w:rsid w:val="00410F97"/>
    <w:rsid w:val="00412AB1"/>
    <w:rsid w:val="00412D62"/>
    <w:rsid w:val="004140C5"/>
    <w:rsid w:val="004144A8"/>
    <w:rsid w:val="00414973"/>
    <w:rsid w:val="0041513C"/>
    <w:rsid w:val="00415683"/>
    <w:rsid w:val="00415C75"/>
    <w:rsid w:val="004162DA"/>
    <w:rsid w:val="00416A40"/>
    <w:rsid w:val="004171B1"/>
    <w:rsid w:val="004175AB"/>
    <w:rsid w:val="00417DD0"/>
    <w:rsid w:val="00420628"/>
    <w:rsid w:val="00420B44"/>
    <w:rsid w:val="00420E54"/>
    <w:rsid w:val="004215B9"/>
    <w:rsid w:val="00421B10"/>
    <w:rsid w:val="004230D4"/>
    <w:rsid w:val="00423184"/>
    <w:rsid w:val="0042319E"/>
    <w:rsid w:val="00423804"/>
    <w:rsid w:val="00423E77"/>
    <w:rsid w:val="00424A56"/>
    <w:rsid w:val="00424F75"/>
    <w:rsid w:val="004256FC"/>
    <w:rsid w:val="0042613C"/>
    <w:rsid w:val="004264E0"/>
    <w:rsid w:val="00426765"/>
    <w:rsid w:val="00426FAF"/>
    <w:rsid w:val="00430739"/>
    <w:rsid w:val="00430A63"/>
    <w:rsid w:val="00431663"/>
    <w:rsid w:val="00431A99"/>
    <w:rsid w:val="004327CC"/>
    <w:rsid w:val="00432C53"/>
    <w:rsid w:val="004331B0"/>
    <w:rsid w:val="00434750"/>
    <w:rsid w:val="00434B57"/>
    <w:rsid w:val="00434C8B"/>
    <w:rsid w:val="004355FF"/>
    <w:rsid w:val="00436F99"/>
    <w:rsid w:val="004374C8"/>
    <w:rsid w:val="00437985"/>
    <w:rsid w:val="00437C1C"/>
    <w:rsid w:val="0044041B"/>
    <w:rsid w:val="00440817"/>
    <w:rsid w:val="0044155A"/>
    <w:rsid w:val="004425FA"/>
    <w:rsid w:val="004442AE"/>
    <w:rsid w:val="00444372"/>
    <w:rsid w:val="00445A6D"/>
    <w:rsid w:val="00445AC2"/>
    <w:rsid w:val="004466A9"/>
    <w:rsid w:val="00446891"/>
    <w:rsid w:val="00446E3F"/>
    <w:rsid w:val="004472AD"/>
    <w:rsid w:val="00447F1E"/>
    <w:rsid w:val="00450C26"/>
    <w:rsid w:val="004511DE"/>
    <w:rsid w:val="00451D1C"/>
    <w:rsid w:val="00453324"/>
    <w:rsid w:val="004544B0"/>
    <w:rsid w:val="004545A2"/>
    <w:rsid w:val="00454611"/>
    <w:rsid w:val="00454657"/>
    <w:rsid w:val="00454694"/>
    <w:rsid w:val="00454955"/>
    <w:rsid w:val="004558FF"/>
    <w:rsid w:val="00455929"/>
    <w:rsid w:val="00455BB9"/>
    <w:rsid w:val="00455EC9"/>
    <w:rsid w:val="00456B62"/>
    <w:rsid w:val="00457563"/>
    <w:rsid w:val="00457917"/>
    <w:rsid w:val="004602E9"/>
    <w:rsid w:val="004618ED"/>
    <w:rsid w:val="0046257B"/>
    <w:rsid w:val="00462F7C"/>
    <w:rsid w:val="00463586"/>
    <w:rsid w:val="0046398A"/>
    <w:rsid w:val="004640FB"/>
    <w:rsid w:val="0046576B"/>
    <w:rsid w:val="00466142"/>
    <w:rsid w:val="004667E8"/>
    <w:rsid w:val="00467064"/>
    <w:rsid w:val="004674E5"/>
    <w:rsid w:val="00467BBB"/>
    <w:rsid w:val="0047079F"/>
    <w:rsid w:val="00470854"/>
    <w:rsid w:val="00470A24"/>
    <w:rsid w:val="00470C90"/>
    <w:rsid w:val="00470E75"/>
    <w:rsid w:val="00470F07"/>
    <w:rsid w:val="004711B2"/>
    <w:rsid w:val="004718B9"/>
    <w:rsid w:val="004731C7"/>
    <w:rsid w:val="004735C0"/>
    <w:rsid w:val="00474334"/>
    <w:rsid w:val="00474B7E"/>
    <w:rsid w:val="00474E90"/>
    <w:rsid w:val="0047510F"/>
    <w:rsid w:val="00477CFC"/>
    <w:rsid w:val="00477D07"/>
    <w:rsid w:val="00477D53"/>
    <w:rsid w:val="004807A0"/>
    <w:rsid w:val="0048176B"/>
    <w:rsid w:val="00482176"/>
    <w:rsid w:val="00482350"/>
    <w:rsid w:val="0048236F"/>
    <w:rsid w:val="00482893"/>
    <w:rsid w:val="0048306D"/>
    <w:rsid w:val="004835FA"/>
    <w:rsid w:val="00483A79"/>
    <w:rsid w:val="00483B6D"/>
    <w:rsid w:val="00483DA8"/>
    <w:rsid w:val="00484FCB"/>
    <w:rsid w:val="004855F6"/>
    <w:rsid w:val="00485F44"/>
    <w:rsid w:val="00487926"/>
    <w:rsid w:val="00490142"/>
    <w:rsid w:val="00490B29"/>
    <w:rsid w:val="004911D6"/>
    <w:rsid w:val="00491263"/>
    <w:rsid w:val="00491AAA"/>
    <w:rsid w:val="00491AC9"/>
    <w:rsid w:val="00491F06"/>
    <w:rsid w:val="00492026"/>
    <w:rsid w:val="004922D3"/>
    <w:rsid w:val="00492636"/>
    <w:rsid w:val="004930CC"/>
    <w:rsid w:val="0049371B"/>
    <w:rsid w:val="00493BE2"/>
    <w:rsid w:val="00494578"/>
    <w:rsid w:val="00496119"/>
    <w:rsid w:val="00497064"/>
    <w:rsid w:val="004970A4"/>
    <w:rsid w:val="0049747D"/>
    <w:rsid w:val="0049764F"/>
    <w:rsid w:val="00497CC1"/>
    <w:rsid w:val="00497D3F"/>
    <w:rsid w:val="004A03E1"/>
    <w:rsid w:val="004A0D44"/>
    <w:rsid w:val="004A13D1"/>
    <w:rsid w:val="004A2413"/>
    <w:rsid w:val="004A2688"/>
    <w:rsid w:val="004A285B"/>
    <w:rsid w:val="004A2DFD"/>
    <w:rsid w:val="004A309C"/>
    <w:rsid w:val="004A30DE"/>
    <w:rsid w:val="004A428E"/>
    <w:rsid w:val="004A460A"/>
    <w:rsid w:val="004A6283"/>
    <w:rsid w:val="004A64BB"/>
    <w:rsid w:val="004A67DC"/>
    <w:rsid w:val="004A6C5C"/>
    <w:rsid w:val="004A73FE"/>
    <w:rsid w:val="004A7915"/>
    <w:rsid w:val="004B0472"/>
    <w:rsid w:val="004B08C8"/>
    <w:rsid w:val="004B09B5"/>
    <w:rsid w:val="004B09DE"/>
    <w:rsid w:val="004B2C49"/>
    <w:rsid w:val="004B30AE"/>
    <w:rsid w:val="004B34C3"/>
    <w:rsid w:val="004B40EF"/>
    <w:rsid w:val="004B5171"/>
    <w:rsid w:val="004B5269"/>
    <w:rsid w:val="004B5AEC"/>
    <w:rsid w:val="004B5D24"/>
    <w:rsid w:val="004B5DA1"/>
    <w:rsid w:val="004B6AE6"/>
    <w:rsid w:val="004B7851"/>
    <w:rsid w:val="004B7B88"/>
    <w:rsid w:val="004C103F"/>
    <w:rsid w:val="004C15F9"/>
    <w:rsid w:val="004C1C77"/>
    <w:rsid w:val="004C2292"/>
    <w:rsid w:val="004C2378"/>
    <w:rsid w:val="004C27AA"/>
    <w:rsid w:val="004C27C1"/>
    <w:rsid w:val="004C2E7A"/>
    <w:rsid w:val="004C53DD"/>
    <w:rsid w:val="004C575E"/>
    <w:rsid w:val="004C746A"/>
    <w:rsid w:val="004C7C88"/>
    <w:rsid w:val="004C7F01"/>
    <w:rsid w:val="004D004D"/>
    <w:rsid w:val="004D262A"/>
    <w:rsid w:val="004D294F"/>
    <w:rsid w:val="004D350C"/>
    <w:rsid w:val="004D4642"/>
    <w:rsid w:val="004D5D5A"/>
    <w:rsid w:val="004D65E6"/>
    <w:rsid w:val="004D66B3"/>
    <w:rsid w:val="004D6B91"/>
    <w:rsid w:val="004D6DF3"/>
    <w:rsid w:val="004D7216"/>
    <w:rsid w:val="004D754E"/>
    <w:rsid w:val="004D7F3C"/>
    <w:rsid w:val="004D7F55"/>
    <w:rsid w:val="004E005A"/>
    <w:rsid w:val="004E0661"/>
    <w:rsid w:val="004E0994"/>
    <w:rsid w:val="004E0B6B"/>
    <w:rsid w:val="004E0CCA"/>
    <w:rsid w:val="004E120A"/>
    <w:rsid w:val="004E12F6"/>
    <w:rsid w:val="004E2123"/>
    <w:rsid w:val="004E27E2"/>
    <w:rsid w:val="004E3872"/>
    <w:rsid w:val="004E4795"/>
    <w:rsid w:val="004E49FE"/>
    <w:rsid w:val="004E4BA5"/>
    <w:rsid w:val="004E5078"/>
    <w:rsid w:val="004E5E36"/>
    <w:rsid w:val="004E6BDE"/>
    <w:rsid w:val="004E6DB1"/>
    <w:rsid w:val="004E6E29"/>
    <w:rsid w:val="004F0276"/>
    <w:rsid w:val="004F093B"/>
    <w:rsid w:val="004F09B6"/>
    <w:rsid w:val="004F0BF4"/>
    <w:rsid w:val="004F0F29"/>
    <w:rsid w:val="004F37A4"/>
    <w:rsid w:val="004F413F"/>
    <w:rsid w:val="004F442A"/>
    <w:rsid w:val="004F4D2E"/>
    <w:rsid w:val="004F6399"/>
    <w:rsid w:val="004F6A3C"/>
    <w:rsid w:val="004F6C6D"/>
    <w:rsid w:val="004F70A0"/>
    <w:rsid w:val="004F7876"/>
    <w:rsid w:val="005004D7"/>
    <w:rsid w:val="00500625"/>
    <w:rsid w:val="005007D0"/>
    <w:rsid w:val="00500F60"/>
    <w:rsid w:val="00501B81"/>
    <w:rsid w:val="00502711"/>
    <w:rsid w:val="0050304A"/>
    <w:rsid w:val="00503BC7"/>
    <w:rsid w:val="005047EE"/>
    <w:rsid w:val="0050482E"/>
    <w:rsid w:val="00504CF7"/>
    <w:rsid w:val="0050546E"/>
    <w:rsid w:val="005059EC"/>
    <w:rsid w:val="00507378"/>
    <w:rsid w:val="00507A95"/>
    <w:rsid w:val="00507F9E"/>
    <w:rsid w:val="00507FA7"/>
    <w:rsid w:val="00510049"/>
    <w:rsid w:val="00510112"/>
    <w:rsid w:val="00510114"/>
    <w:rsid w:val="00510C56"/>
    <w:rsid w:val="00510FA9"/>
    <w:rsid w:val="00511476"/>
    <w:rsid w:val="005119E5"/>
    <w:rsid w:val="00511AC3"/>
    <w:rsid w:val="0051247F"/>
    <w:rsid w:val="00514A38"/>
    <w:rsid w:val="00514E94"/>
    <w:rsid w:val="00515385"/>
    <w:rsid w:val="00516228"/>
    <w:rsid w:val="00516B22"/>
    <w:rsid w:val="00516B60"/>
    <w:rsid w:val="00516FC5"/>
    <w:rsid w:val="00517BED"/>
    <w:rsid w:val="00517FFE"/>
    <w:rsid w:val="005207E8"/>
    <w:rsid w:val="00521621"/>
    <w:rsid w:val="00521B37"/>
    <w:rsid w:val="00521B79"/>
    <w:rsid w:val="005246DE"/>
    <w:rsid w:val="005247B3"/>
    <w:rsid w:val="005250C1"/>
    <w:rsid w:val="00525CB3"/>
    <w:rsid w:val="0052666D"/>
    <w:rsid w:val="005269ED"/>
    <w:rsid w:val="00526B84"/>
    <w:rsid w:val="00526E4F"/>
    <w:rsid w:val="005271AA"/>
    <w:rsid w:val="0052769C"/>
    <w:rsid w:val="0053011D"/>
    <w:rsid w:val="005312C4"/>
    <w:rsid w:val="00531306"/>
    <w:rsid w:val="00531863"/>
    <w:rsid w:val="00531B2C"/>
    <w:rsid w:val="0053230A"/>
    <w:rsid w:val="00532368"/>
    <w:rsid w:val="00532B15"/>
    <w:rsid w:val="00532B6F"/>
    <w:rsid w:val="005330EC"/>
    <w:rsid w:val="0053371F"/>
    <w:rsid w:val="00533BD2"/>
    <w:rsid w:val="005349BC"/>
    <w:rsid w:val="00534AD6"/>
    <w:rsid w:val="005356F7"/>
    <w:rsid w:val="00536904"/>
    <w:rsid w:val="005369BC"/>
    <w:rsid w:val="00536AA4"/>
    <w:rsid w:val="00537122"/>
    <w:rsid w:val="00537600"/>
    <w:rsid w:val="00537FFC"/>
    <w:rsid w:val="005409DB"/>
    <w:rsid w:val="00541769"/>
    <w:rsid w:val="00541DDB"/>
    <w:rsid w:val="00541FD1"/>
    <w:rsid w:val="00542920"/>
    <w:rsid w:val="005433F0"/>
    <w:rsid w:val="0054370D"/>
    <w:rsid w:val="0054386C"/>
    <w:rsid w:val="0054560D"/>
    <w:rsid w:val="005458FB"/>
    <w:rsid w:val="00545BAF"/>
    <w:rsid w:val="0054793C"/>
    <w:rsid w:val="0055195D"/>
    <w:rsid w:val="0055208E"/>
    <w:rsid w:val="005522B0"/>
    <w:rsid w:val="00552407"/>
    <w:rsid w:val="00553834"/>
    <w:rsid w:val="00553943"/>
    <w:rsid w:val="00553A36"/>
    <w:rsid w:val="00553A4B"/>
    <w:rsid w:val="00553B31"/>
    <w:rsid w:val="00553DD1"/>
    <w:rsid w:val="005543DB"/>
    <w:rsid w:val="00555E84"/>
    <w:rsid w:val="005562B4"/>
    <w:rsid w:val="00556709"/>
    <w:rsid w:val="00557307"/>
    <w:rsid w:val="0055767A"/>
    <w:rsid w:val="00560307"/>
    <w:rsid w:val="00560993"/>
    <w:rsid w:val="0056164C"/>
    <w:rsid w:val="0056172F"/>
    <w:rsid w:val="00561801"/>
    <w:rsid w:val="00561ABE"/>
    <w:rsid w:val="00562171"/>
    <w:rsid w:val="00562796"/>
    <w:rsid w:val="005627C6"/>
    <w:rsid w:val="00562E01"/>
    <w:rsid w:val="00562F2E"/>
    <w:rsid w:val="0056324C"/>
    <w:rsid w:val="00563F05"/>
    <w:rsid w:val="00563F0C"/>
    <w:rsid w:val="00563F4C"/>
    <w:rsid w:val="0056491B"/>
    <w:rsid w:val="00564DD0"/>
    <w:rsid w:val="005654AE"/>
    <w:rsid w:val="0056555F"/>
    <w:rsid w:val="005657EF"/>
    <w:rsid w:val="00566490"/>
    <w:rsid w:val="00566654"/>
    <w:rsid w:val="005677E7"/>
    <w:rsid w:val="005704BA"/>
    <w:rsid w:val="00570797"/>
    <w:rsid w:val="00570ADC"/>
    <w:rsid w:val="0057150D"/>
    <w:rsid w:val="005715F4"/>
    <w:rsid w:val="00572131"/>
    <w:rsid w:val="005728AC"/>
    <w:rsid w:val="005738EE"/>
    <w:rsid w:val="0057452D"/>
    <w:rsid w:val="00574F9B"/>
    <w:rsid w:val="005757A4"/>
    <w:rsid w:val="00575BDC"/>
    <w:rsid w:val="005760E2"/>
    <w:rsid w:val="00576A7B"/>
    <w:rsid w:val="0057717B"/>
    <w:rsid w:val="00580713"/>
    <w:rsid w:val="00580BD7"/>
    <w:rsid w:val="00580E3C"/>
    <w:rsid w:val="00581041"/>
    <w:rsid w:val="0058332F"/>
    <w:rsid w:val="00583B22"/>
    <w:rsid w:val="005840B1"/>
    <w:rsid w:val="00585177"/>
    <w:rsid w:val="00585A59"/>
    <w:rsid w:val="00585EB2"/>
    <w:rsid w:val="005863F5"/>
    <w:rsid w:val="005873FB"/>
    <w:rsid w:val="0058754B"/>
    <w:rsid w:val="0058757C"/>
    <w:rsid w:val="00587D61"/>
    <w:rsid w:val="00590221"/>
    <w:rsid w:val="00590E36"/>
    <w:rsid w:val="00590F2F"/>
    <w:rsid w:val="00591D14"/>
    <w:rsid w:val="00592AC0"/>
    <w:rsid w:val="00592BDA"/>
    <w:rsid w:val="00593026"/>
    <w:rsid w:val="005944B6"/>
    <w:rsid w:val="0059457B"/>
    <w:rsid w:val="005946B1"/>
    <w:rsid w:val="00595C6C"/>
    <w:rsid w:val="00595DD5"/>
    <w:rsid w:val="00596344"/>
    <w:rsid w:val="005965AD"/>
    <w:rsid w:val="005967DA"/>
    <w:rsid w:val="00596818"/>
    <w:rsid w:val="005971E3"/>
    <w:rsid w:val="005A0879"/>
    <w:rsid w:val="005A1009"/>
    <w:rsid w:val="005A3900"/>
    <w:rsid w:val="005A3CBE"/>
    <w:rsid w:val="005A3FB1"/>
    <w:rsid w:val="005A41F5"/>
    <w:rsid w:val="005A4470"/>
    <w:rsid w:val="005A4837"/>
    <w:rsid w:val="005A4A9A"/>
    <w:rsid w:val="005A4C4F"/>
    <w:rsid w:val="005A51CC"/>
    <w:rsid w:val="005A6434"/>
    <w:rsid w:val="005A6AE8"/>
    <w:rsid w:val="005A6AEC"/>
    <w:rsid w:val="005A6BEA"/>
    <w:rsid w:val="005A7012"/>
    <w:rsid w:val="005B0640"/>
    <w:rsid w:val="005B114F"/>
    <w:rsid w:val="005B137E"/>
    <w:rsid w:val="005B16DB"/>
    <w:rsid w:val="005B1CC9"/>
    <w:rsid w:val="005B1FA2"/>
    <w:rsid w:val="005B2194"/>
    <w:rsid w:val="005B274F"/>
    <w:rsid w:val="005B3853"/>
    <w:rsid w:val="005B452A"/>
    <w:rsid w:val="005B54AE"/>
    <w:rsid w:val="005B5B3D"/>
    <w:rsid w:val="005B5D81"/>
    <w:rsid w:val="005B6D74"/>
    <w:rsid w:val="005B7972"/>
    <w:rsid w:val="005B7D16"/>
    <w:rsid w:val="005C1769"/>
    <w:rsid w:val="005C2360"/>
    <w:rsid w:val="005C2A61"/>
    <w:rsid w:val="005C3143"/>
    <w:rsid w:val="005C3431"/>
    <w:rsid w:val="005C3A0B"/>
    <w:rsid w:val="005C4463"/>
    <w:rsid w:val="005C52A5"/>
    <w:rsid w:val="005C587D"/>
    <w:rsid w:val="005C5C3C"/>
    <w:rsid w:val="005C6BB1"/>
    <w:rsid w:val="005C7526"/>
    <w:rsid w:val="005C7AE5"/>
    <w:rsid w:val="005C7AFD"/>
    <w:rsid w:val="005D02D6"/>
    <w:rsid w:val="005D106C"/>
    <w:rsid w:val="005D10C1"/>
    <w:rsid w:val="005D1720"/>
    <w:rsid w:val="005D2188"/>
    <w:rsid w:val="005D21D1"/>
    <w:rsid w:val="005D405F"/>
    <w:rsid w:val="005D4DB7"/>
    <w:rsid w:val="005D55E4"/>
    <w:rsid w:val="005D6DB2"/>
    <w:rsid w:val="005D6EB6"/>
    <w:rsid w:val="005D79DB"/>
    <w:rsid w:val="005E17FC"/>
    <w:rsid w:val="005E2118"/>
    <w:rsid w:val="005E3648"/>
    <w:rsid w:val="005E471E"/>
    <w:rsid w:val="005E4B91"/>
    <w:rsid w:val="005E508D"/>
    <w:rsid w:val="005E67DC"/>
    <w:rsid w:val="005E741B"/>
    <w:rsid w:val="005F10CA"/>
    <w:rsid w:val="005F16ED"/>
    <w:rsid w:val="005F1A10"/>
    <w:rsid w:val="005F23C4"/>
    <w:rsid w:val="005F2C7C"/>
    <w:rsid w:val="005F342C"/>
    <w:rsid w:val="005F4744"/>
    <w:rsid w:val="005F4E30"/>
    <w:rsid w:val="005F5788"/>
    <w:rsid w:val="005F5BB6"/>
    <w:rsid w:val="005F73ED"/>
    <w:rsid w:val="005F75DF"/>
    <w:rsid w:val="005F7921"/>
    <w:rsid w:val="0060071D"/>
    <w:rsid w:val="00600B5A"/>
    <w:rsid w:val="00601532"/>
    <w:rsid w:val="006016CD"/>
    <w:rsid w:val="006016F5"/>
    <w:rsid w:val="00601A7A"/>
    <w:rsid w:val="00602E76"/>
    <w:rsid w:val="00603B36"/>
    <w:rsid w:val="00603DC1"/>
    <w:rsid w:val="006041F7"/>
    <w:rsid w:val="0060464A"/>
    <w:rsid w:val="00604A2A"/>
    <w:rsid w:val="0060609D"/>
    <w:rsid w:val="00606876"/>
    <w:rsid w:val="00606B79"/>
    <w:rsid w:val="006076AB"/>
    <w:rsid w:val="0060771B"/>
    <w:rsid w:val="00610AAB"/>
    <w:rsid w:val="00611E62"/>
    <w:rsid w:val="006122FE"/>
    <w:rsid w:val="00612552"/>
    <w:rsid w:val="00612681"/>
    <w:rsid w:val="00612C9E"/>
    <w:rsid w:val="006138F5"/>
    <w:rsid w:val="00615B2C"/>
    <w:rsid w:val="00615B40"/>
    <w:rsid w:val="00615C99"/>
    <w:rsid w:val="00616A37"/>
    <w:rsid w:val="00616B6F"/>
    <w:rsid w:val="006174E4"/>
    <w:rsid w:val="00617506"/>
    <w:rsid w:val="00620D38"/>
    <w:rsid w:val="00620FED"/>
    <w:rsid w:val="00621990"/>
    <w:rsid w:val="00621A6D"/>
    <w:rsid w:val="00622432"/>
    <w:rsid w:val="00624E95"/>
    <w:rsid w:val="00626399"/>
    <w:rsid w:val="00631290"/>
    <w:rsid w:val="00631B61"/>
    <w:rsid w:val="00632402"/>
    <w:rsid w:val="006328B7"/>
    <w:rsid w:val="00632F86"/>
    <w:rsid w:val="006341AF"/>
    <w:rsid w:val="0063539E"/>
    <w:rsid w:val="0063544F"/>
    <w:rsid w:val="00635F42"/>
    <w:rsid w:val="0063645A"/>
    <w:rsid w:val="00636650"/>
    <w:rsid w:val="006366D8"/>
    <w:rsid w:val="006366F4"/>
    <w:rsid w:val="0063689C"/>
    <w:rsid w:val="00636ED7"/>
    <w:rsid w:val="00637DB8"/>
    <w:rsid w:val="00637F0A"/>
    <w:rsid w:val="0064020D"/>
    <w:rsid w:val="00640242"/>
    <w:rsid w:val="00640675"/>
    <w:rsid w:val="006412D4"/>
    <w:rsid w:val="006413FB"/>
    <w:rsid w:val="006417E9"/>
    <w:rsid w:val="00641C72"/>
    <w:rsid w:val="006429A3"/>
    <w:rsid w:val="00642B47"/>
    <w:rsid w:val="006432AB"/>
    <w:rsid w:val="00643B08"/>
    <w:rsid w:val="00644106"/>
    <w:rsid w:val="0064459F"/>
    <w:rsid w:val="00644D95"/>
    <w:rsid w:val="00647385"/>
    <w:rsid w:val="006505AF"/>
    <w:rsid w:val="0065065E"/>
    <w:rsid w:val="00651B13"/>
    <w:rsid w:val="00651B29"/>
    <w:rsid w:val="0065211E"/>
    <w:rsid w:val="006525D8"/>
    <w:rsid w:val="0065386D"/>
    <w:rsid w:val="00654074"/>
    <w:rsid w:val="00654F8F"/>
    <w:rsid w:val="00655360"/>
    <w:rsid w:val="00655EAA"/>
    <w:rsid w:val="00655FA8"/>
    <w:rsid w:val="0065601D"/>
    <w:rsid w:val="00656291"/>
    <w:rsid w:val="00656582"/>
    <w:rsid w:val="00656695"/>
    <w:rsid w:val="00656702"/>
    <w:rsid w:val="006568C0"/>
    <w:rsid w:val="00656E7B"/>
    <w:rsid w:val="006576C9"/>
    <w:rsid w:val="00657868"/>
    <w:rsid w:val="006601F8"/>
    <w:rsid w:val="00660825"/>
    <w:rsid w:val="0066084A"/>
    <w:rsid w:val="0066117B"/>
    <w:rsid w:val="006625C1"/>
    <w:rsid w:val="00662D1B"/>
    <w:rsid w:val="006634AD"/>
    <w:rsid w:val="00663C10"/>
    <w:rsid w:val="00666325"/>
    <w:rsid w:val="006663A8"/>
    <w:rsid w:val="00666537"/>
    <w:rsid w:val="00666D01"/>
    <w:rsid w:val="0066749C"/>
    <w:rsid w:val="00667A5D"/>
    <w:rsid w:val="006706A8"/>
    <w:rsid w:val="00671102"/>
    <w:rsid w:val="00671BF0"/>
    <w:rsid w:val="00672D54"/>
    <w:rsid w:val="0067301C"/>
    <w:rsid w:val="006730D3"/>
    <w:rsid w:val="00673DC0"/>
    <w:rsid w:val="00674D41"/>
    <w:rsid w:val="006751D2"/>
    <w:rsid w:val="006755D0"/>
    <w:rsid w:val="00675950"/>
    <w:rsid w:val="00675A05"/>
    <w:rsid w:val="006762B5"/>
    <w:rsid w:val="00676354"/>
    <w:rsid w:val="00676635"/>
    <w:rsid w:val="006767FD"/>
    <w:rsid w:val="006769CA"/>
    <w:rsid w:val="00676A41"/>
    <w:rsid w:val="00676DDB"/>
    <w:rsid w:val="00676FC3"/>
    <w:rsid w:val="00676FE6"/>
    <w:rsid w:val="006772E1"/>
    <w:rsid w:val="00677372"/>
    <w:rsid w:val="00677E76"/>
    <w:rsid w:val="006802D6"/>
    <w:rsid w:val="0068076B"/>
    <w:rsid w:val="006810F9"/>
    <w:rsid w:val="00682745"/>
    <w:rsid w:val="00683054"/>
    <w:rsid w:val="00684535"/>
    <w:rsid w:val="00684C37"/>
    <w:rsid w:val="00685ABC"/>
    <w:rsid w:val="00685F5B"/>
    <w:rsid w:val="00686502"/>
    <w:rsid w:val="00686C73"/>
    <w:rsid w:val="0068705A"/>
    <w:rsid w:val="006871CB"/>
    <w:rsid w:val="00687986"/>
    <w:rsid w:val="006879C0"/>
    <w:rsid w:val="006904FC"/>
    <w:rsid w:val="00690F08"/>
    <w:rsid w:val="00690F2D"/>
    <w:rsid w:val="0069116A"/>
    <w:rsid w:val="00691377"/>
    <w:rsid w:val="0069144B"/>
    <w:rsid w:val="00691E97"/>
    <w:rsid w:val="006920CC"/>
    <w:rsid w:val="00692940"/>
    <w:rsid w:val="0069354D"/>
    <w:rsid w:val="00694A80"/>
    <w:rsid w:val="00694E47"/>
    <w:rsid w:val="00695A27"/>
    <w:rsid w:val="00696501"/>
    <w:rsid w:val="006979B2"/>
    <w:rsid w:val="00697DAE"/>
    <w:rsid w:val="00697F62"/>
    <w:rsid w:val="006A084B"/>
    <w:rsid w:val="006A0E45"/>
    <w:rsid w:val="006A17B7"/>
    <w:rsid w:val="006A1CCD"/>
    <w:rsid w:val="006A2030"/>
    <w:rsid w:val="006A24CE"/>
    <w:rsid w:val="006A4DB8"/>
    <w:rsid w:val="006A4F77"/>
    <w:rsid w:val="006A5EE8"/>
    <w:rsid w:val="006A6080"/>
    <w:rsid w:val="006A619D"/>
    <w:rsid w:val="006A62E5"/>
    <w:rsid w:val="006A6A52"/>
    <w:rsid w:val="006A7211"/>
    <w:rsid w:val="006A77EC"/>
    <w:rsid w:val="006A789F"/>
    <w:rsid w:val="006B05BF"/>
    <w:rsid w:val="006B0C4C"/>
    <w:rsid w:val="006B101E"/>
    <w:rsid w:val="006B1147"/>
    <w:rsid w:val="006B1618"/>
    <w:rsid w:val="006B172D"/>
    <w:rsid w:val="006B1C9A"/>
    <w:rsid w:val="006B1FF0"/>
    <w:rsid w:val="006B24C4"/>
    <w:rsid w:val="006B2619"/>
    <w:rsid w:val="006B366E"/>
    <w:rsid w:val="006B369C"/>
    <w:rsid w:val="006B380E"/>
    <w:rsid w:val="006B393A"/>
    <w:rsid w:val="006B406E"/>
    <w:rsid w:val="006B40C5"/>
    <w:rsid w:val="006B4534"/>
    <w:rsid w:val="006B582D"/>
    <w:rsid w:val="006B64CA"/>
    <w:rsid w:val="006B744C"/>
    <w:rsid w:val="006B759A"/>
    <w:rsid w:val="006C044C"/>
    <w:rsid w:val="006C0527"/>
    <w:rsid w:val="006C12E0"/>
    <w:rsid w:val="006C15BF"/>
    <w:rsid w:val="006C1A07"/>
    <w:rsid w:val="006C1A92"/>
    <w:rsid w:val="006C1EB1"/>
    <w:rsid w:val="006C2CB3"/>
    <w:rsid w:val="006C3A20"/>
    <w:rsid w:val="006C3C27"/>
    <w:rsid w:val="006C4AAF"/>
    <w:rsid w:val="006C5019"/>
    <w:rsid w:val="006C54B0"/>
    <w:rsid w:val="006C5755"/>
    <w:rsid w:val="006C5E98"/>
    <w:rsid w:val="006C5FC6"/>
    <w:rsid w:val="006C7420"/>
    <w:rsid w:val="006C7668"/>
    <w:rsid w:val="006C7E7B"/>
    <w:rsid w:val="006D0E44"/>
    <w:rsid w:val="006D0E73"/>
    <w:rsid w:val="006D138C"/>
    <w:rsid w:val="006D1461"/>
    <w:rsid w:val="006D1BAD"/>
    <w:rsid w:val="006D1C17"/>
    <w:rsid w:val="006D2234"/>
    <w:rsid w:val="006D2FB6"/>
    <w:rsid w:val="006D345E"/>
    <w:rsid w:val="006D3733"/>
    <w:rsid w:val="006D41D4"/>
    <w:rsid w:val="006D4454"/>
    <w:rsid w:val="006D55B5"/>
    <w:rsid w:val="006D59A7"/>
    <w:rsid w:val="006D5DAB"/>
    <w:rsid w:val="006D6633"/>
    <w:rsid w:val="006D6775"/>
    <w:rsid w:val="006D6AA4"/>
    <w:rsid w:val="006D7487"/>
    <w:rsid w:val="006D76A4"/>
    <w:rsid w:val="006D7917"/>
    <w:rsid w:val="006D7A24"/>
    <w:rsid w:val="006D7A53"/>
    <w:rsid w:val="006E001F"/>
    <w:rsid w:val="006E0148"/>
    <w:rsid w:val="006E14EC"/>
    <w:rsid w:val="006E223E"/>
    <w:rsid w:val="006E25B9"/>
    <w:rsid w:val="006E316B"/>
    <w:rsid w:val="006E3542"/>
    <w:rsid w:val="006E384F"/>
    <w:rsid w:val="006E3A24"/>
    <w:rsid w:val="006E4385"/>
    <w:rsid w:val="006E524D"/>
    <w:rsid w:val="006E6827"/>
    <w:rsid w:val="006E6DE0"/>
    <w:rsid w:val="006E6DE4"/>
    <w:rsid w:val="006E7BAF"/>
    <w:rsid w:val="006F09C1"/>
    <w:rsid w:val="006F0B13"/>
    <w:rsid w:val="006F0E28"/>
    <w:rsid w:val="006F0F32"/>
    <w:rsid w:val="006F17E4"/>
    <w:rsid w:val="006F1BF6"/>
    <w:rsid w:val="006F1C01"/>
    <w:rsid w:val="006F315A"/>
    <w:rsid w:val="006F35CC"/>
    <w:rsid w:val="006F3697"/>
    <w:rsid w:val="006F5493"/>
    <w:rsid w:val="006F6206"/>
    <w:rsid w:val="006F6982"/>
    <w:rsid w:val="006F6EEC"/>
    <w:rsid w:val="007006DF"/>
    <w:rsid w:val="00700E3F"/>
    <w:rsid w:val="00701FDA"/>
    <w:rsid w:val="00702686"/>
    <w:rsid w:val="00702925"/>
    <w:rsid w:val="007029A1"/>
    <w:rsid w:val="00702D11"/>
    <w:rsid w:val="00703590"/>
    <w:rsid w:val="00703854"/>
    <w:rsid w:val="00703B20"/>
    <w:rsid w:val="00703B99"/>
    <w:rsid w:val="00704264"/>
    <w:rsid w:val="00704430"/>
    <w:rsid w:val="00704B6D"/>
    <w:rsid w:val="007060EF"/>
    <w:rsid w:val="007062A4"/>
    <w:rsid w:val="0070639D"/>
    <w:rsid w:val="00706444"/>
    <w:rsid w:val="007076F8"/>
    <w:rsid w:val="0071018D"/>
    <w:rsid w:val="00710225"/>
    <w:rsid w:val="00710C4A"/>
    <w:rsid w:val="00710C60"/>
    <w:rsid w:val="00710F15"/>
    <w:rsid w:val="00711D4A"/>
    <w:rsid w:val="0071223C"/>
    <w:rsid w:val="007123F9"/>
    <w:rsid w:val="0071282D"/>
    <w:rsid w:val="00712A00"/>
    <w:rsid w:val="00712D9F"/>
    <w:rsid w:val="007135B8"/>
    <w:rsid w:val="00714294"/>
    <w:rsid w:val="007147B9"/>
    <w:rsid w:val="0071491E"/>
    <w:rsid w:val="00715C78"/>
    <w:rsid w:val="0071683C"/>
    <w:rsid w:val="00716E9C"/>
    <w:rsid w:val="00720301"/>
    <w:rsid w:val="00721790"/>
    <w:rsid w:val="007221B2"/>
    <w:rsid w:val="007221C9"/>
    <w:rsid w:val="0072431F"/>
    <w:rsid w:val="0072511A"/>
    <w:rsid w:val="007257E1"/>
    <w:rsid w:val="00726295"/>
    <w:rsid w:val="00726346"/>
    <w:rsid w:val="007263FE"/>
    <w:rsid w:val="00726535"/>
    <w:rsid w:val="00727112"/>
    <w:rsid w:val="00730F7A"/>
    <w:rsid w:val="0073100C"/>
    <w:rsid w:val="00731A2E"/>
    <w:rsid w:val="00731D90"/>
    <w:rsid w:val="0073229E"/>
    <w:rsid w:val="00732502"/>
    <w:rsid w:val="00733E0A"/>
    <w:rsid w:val="00733E31"/>
    <w:rsid w:val="00733F13"/>
    <w:rsid w:val="00734395"/>
    <w:rsid w:val="0073465F"/>
    <w:rsid w:val="007348A2"/>
    <w:rsid w:val="007354BE"/>
    <w:rsid w:val="007355FD"/>
    <w:rsid w:val="00736743"/>
    <w:rsid w:val="0073677C"/>
    <w:rsid w:val="00737BC4"/>
    <w:rsid w:val="00737FA4"/>
    <w:rsid w:val="0074027A"/>
    <w:rsid w:val="007405DE"/>
    <w:rsid w:val="007405DF"/>
    <w:rsid w:val="0074164C"/>
    <w:rsid w:val="00741D51"/>
    <w:rsid w:val="00742656"/>
    <w:rsid w:val="00742BE5"/>
    <w:rsid w:val="00742D44"/>
    <w:rsid w:val="007436B9"/>
    <w:rsid w:val="007436E2"/>
    <w:rsid w:val="007438AD"/>
    <w:rsid w:val="00743A97"/>
    <w:rsid w:val="00744C02"/>
    <w:rsid w:val="00744E8D"/>
    <w:rsid w:val="007457F2"/>
    <w:rsid w:val="007458E4"/>
    <w:rsid w:val="007459CF"/>
    <w:rsid w:val="00745A16"/>
    <w:rsid w:val="00745CC2"/>
    <w:rsid w:val="00746597"/>
    <w:rsid w:val="007466F3"/>
    <w:rsid w:val="0074680F"/>
    <w:rsid w:val="0074754B"/>
    <w:rsid w:val="00747D65"/>
    <w:rsid w:val="00750140"/>
    <w:rsid w:val="0075073F"/>
    <w:rsid w:val="007507E1"/>
    <w:rsid w:val="00750CB6"/>
    <w:rsid w:val="0075136C"/>
    <w:rsid w:val="007520C6"/>
    <w:rsid w:val="00753046"/>
    <w:rsid w:val="00753C13"/>
    <w:rsid w:val="00754BE7"/>
    <w:rsid w:val="007560A6"/>
    <w:rsid w:val="00756B6F"/>
    <w:rsid w:val="00756CD3"/>
    <w:rsid w:val="00757999"/>
    <w:rsid w:val="00757AAE"/>
    <w:rsid w:val="007605AF"/>
    <w:rsid w:val="00760CC8"/>
    <w:rsid w:val="007617CB"/>
    <w:rsid w:val="00761FC3"/>
    <w:rsid w:val="0076231C"/>
    <w:rsid w:val="00762774"/>
    <w:rsid w:val="00762DD7"/>
    <w:rsid w:val="0076357C"/>
    <w:rsid w:val="007640DB"/>
    <w:rsid w:val="00764721"/>
    <w:rsid w:val="00764BDC"/>
    <w:rsid w:val="00766CD6"/>
    <w:rsid w:val="007673F0"/>
    <w:rsid w:val="00767539"/>
    <w:rsid w:val="00767731"/>
    <w:rsid w:val="007702A4"/>
    <w:rsid w:val="007702B2"/>
    <w:rsid w:val="007707A1"/>
    <w:rsid w:val="00770AB7"/>
    <w:rsid w:val="00770D26"/>
    <w:rsid w:val="007717AE"/>
    <w:rsid w:val="0077247F"/>
    <w:rsid w:val="00772857"/>
    <w:rsid w:val="00772CE3"/>
    <w:rsid w:val="0077354D"/>
    <w:rsid w:val="00773916"/>
    <w:rsid w:val="00773F75"/>
    <w:rsid w:val="007744C4"/>
    <w:rsid w:val="007748D6"/>
    <w:rsid w:val="00774F8A"/>
    <w:rsid w:val="00776A0E"/>
    <w:rsid w:val="00777A30"/>
    <w:rsid w:val="0078062C"/>
    <w:rsid w:val="007812BA"/>
    <w:rsid w:val="00781DA1"/>
    <w:rsid w:val="00782626"/>
    <w:rsid w:val="00782A40"/>
    <w:rsid w:val="00782DC5"/>
    <w:rsid w:val="007843EE"/>
    <w:rsid w:val="00784F16"/>
    <w:rsid w:val="0078545A"/>
    <w:rsid w:val="00786616"/>
    <w:rsid w:val="00786C7A"/>
    <w:rsid w:val="00786EA8"/>
    <w:rsid w:val="00786F87"/>
    <w:rsid w:val="007873C8"/>
    <w:rsid w:val="00787460"/>
    <w:rsid w:val="007876F6"/>
    <w:rsid w:val="00787907"/>
    <w:rsid w:val="0079043C"/>
    <w:rsid w:val="007906EE"/>
    <w:rsid w:val="0079077D"/>
    <w:rsid w:val="00790B28"/>
    <w:rsid w:val="007912B9"/>
    <w:rsid w:val="007914CA"/>
    <w:rsid w:val="00791A02"/>
    <w:rsid w:val="00792D1C"/>
    <w:rsid w:val="007932EB"/>
    <w:rsid w:val="00793B33"/>
    <w:rsid w:val="00793C75"/>
    <w:rsid w:val="00795600"/>
    <w:rsid w:val="00796CFA"/>
    <w:rsid w:val="007A129E"/>
    <w:rsid w:val="007A1364"/>
    <w:rsid w:val="007A13FF"/>
    <w:rsid w:val="007A1CF5"/>
    <w:rsid w:val="007A1EFD"/>
    <w:rsid w:val="007A2BCF"/>
    <w:rsid w:val="007A2DB7"/>
    <w:rsid w:val="007A2E79"/>
    <w:rsid w:val="007A2EDC"/>
    <w:rsid w:val="007A2F55"/>
    <w:rsid w:val="007A318D"/>
    <w:rsid w:val="007A3296"/>
    <w:rsid w:val="007A37A7"/>
    <w:rsid w:val="007A3940"/>
    <w:rsid w:val="007A48CE"/>
    <w:rsid w:val="007A554F"/>
    <w:rsid w:val="007A571D"/>
    <w:rsid w:val="007A5E53"/>
    <w:rsid w:val="007A69CE"/>
    <w:rsid w:val="007A6CF7"/>
    <w:rsid w:val="007A7413"/>
    <w:rsid w:val="007A7EFB"/>
    <w:rsid w:val="007B02B2"/>
    <w:rsid w:val="007B0B1E"/>
    <w:rsid w:val="007B0B91"/>
    <w:rsid w:val="007B0DBF"/>
    <w:rsid w:val="007B126C"/>
    <w:rsid w:val="007B16DA"/>
    <w:rsid w:val="007B1CAC"/>
    <w:rsid w:val="007B1D2D"/>
    <w:rsid w:val="007B1E1D"/>
    <w:rsid w:val="007B1F87"/>
    <w:rsid w:val="007B2C3C"/>
    <w:rsid w:val="007B3F2D"/>
    <w:rsid w:val="007B41C0"/>
    <w:rsid w:val="007B437D"/>
    <w:rsid w:val="007B44B0"/>
    <w:rsid w:val="007B4544"/>
    <w:rsid w:val="007B4A61"/>
    <w:rsid w:val="007B5CCE"/>
    <w:rsid w:val="007B6AB0"/>
    <w:rsid w:val="007B745C"/>
    <w:rsid w:val="007B77E7"/>
    <w:rsid w:val="007C0669"/>
    <w:rsid w:val="007C0F67"/>
    <w:rsid w:val="007C290A"/>
    <w:rsid w:val="007C413F"/>
    <w:rsid w:val="007C43BB"/>
    <w:rsid w:val="007C4650"/>
    <w:rsid w:val="007C4B91"/>
    <w:rsid w:val="007C4FB2"/>
    <w:rsid w:val="007C5645"/>
    <w:rsid w:val="007C6549"/>
    <w:rsid w:val="007C69D7"/>
    <w:rsid w:val="007D0041"/>
    <w:rsid w:val="007D0279"/>
    <w:rsid w:val="007D0445"/>
    <w:rsid w:val="007D0DBA"/>
    <w:rsid w:val="007D22AF"/>
    <w:rsid w:val="007D3367"/>
    <w:rsid w:val="007D42B0"/>
    <w:rsid w:val="007D4845"/>
    <w:rsid w:val="007D49E7"/>
    <w:rsid w:val="007D62D0"/>
    <w:rsid w:val="007D6C69"/>
    <w:rsid w:val="007D6E38"/>
    <w:rsid w:val="007D6F9C"/>
    <w:rsid w:val="007D7042"/>
    <w:rsid w:val="007D7474"/>
    <w:rsid w:val="007E032A"/>
    <w:rsid w:val="007E0341"/>
    <w:rsid w:val="007E13E2"/>
    <w:rsid w:val="007E1F0F"/>
    <w:rsid w:val="007E23FC"/>
    <w:rsid w:val="007E3711"/>
    <w:rsid w:val="007E3DD4"/>
    <w:rsid w:val="007E4B69"/>
    <w:rsid w:val="007E50B6"/>
    <w:rsid w:val="007E563B"/>
    <w:rsid w:val="007E607E"/>
    <w:rsid w:val="007E60DC"/>
    <w:rsid w:val="007E6290"/>
    <w:rsid w:val="007E665C"/>
    <w:rsid w:val="007E687D"/>
    <w:rsid w:val="007E6F34"/>
    <w:rsid w:val="007E715F"/>
    <w:rsid w:val="007E7297"/>
    <w:rsid w:val="007F0208"/>
    <w:rsid w:val="007F0326"/>
    <w:rsid w:val="007F03B0"/>
    <w:rsid w:val="007F128E"/>
    <w:rsid w:val="007F190D"/>
    <w:rsid w:val="007F1A08"/>
    <w:rsid w:val="007F1A98"/>
    <w:rsid w:val="007F1D23"/>
    <w:rsid w:val="007F43F7"/>
    <w:rsid w:val="007F4623"/>
    <w:rsid w:val="007F5073"/>
    <w:rsid w:val="007F77C8"/>
    <w:rsid w:val="007F78A8"/>
    <w:rsid w:val="007F7A98"/>
    <w:rsid w:val="007F7B29"/>
    <w:rsid w:val="0080044A"/>
    <w:rsid w:val="00800D87"/>
    <w:rsid w:val="0080136B"/>
    <w:rsid w:val="00801DC8"/>
    <w:rsid w:val="00802050"/>
    <w:rsid w:val="00805733"/>
    <w:rsid w:val="00806832"/>
    <w:rsid w:val="00806F66"/>
    <w:rsid w:val="008073A0"/>
    <w:rsid w:val="00807961"/>
    <w:rsid w:val="00807C0A"/>
    <w:rsid w:val="00807C84"/>
    <w:rsid w:val="0081106F"/>
    <w:rsid w:val="0081196B"/>
    <w:rsid w:val="008124AF"/>
    <w:rsid w:val="00812ABF"/>
    <w:rsid w:val="00812BFF"/>
    <w:rsid w:val="00813DC9"/>
    <w:rsid w:val="00815811"/>
    <w:rsid w:val="0081606C"/>
    <w:rsid w:val="00816243"/>
    <w:rsid w:val="0081740C"/>
    <w:rsid w:val="00817DF0"/>
    <w:rsid w:val="00817F0E"/>
    <w:rsid w:val="0082000F"/>
    <w:rsid w:val="0082075A"/>
    <w:rsid w:val="00820E8C"/>
    <w:rsid w:val="00821308"/>
    <w:rsid w:val="00821436"/>
    <w:rsid w:val="008224E3"/>
    <w:rsid w:val="00822697"/>
    <w:rsid w:val="00823AC4"/>
    <w:rsid w:val="00823C04"/>
    <w:rsid w:val="00823C11"/>
    <w:rsid w:val="008251EC"/>
    <w:rsid w:val="00825355"/>
    <w:rsid w:val="008255FD"/>
    <w:rsid w:val="00825D84"/>
    <w:rsid w:val="00825E42"/>
    <w:rsid w:val="00826782"/>
    <w:rsid w:val="0082782F"/>
    <w:rsid w:val="00827A70"/>
    <w:rsid w:val="00827EA6"/>
    <w:rsid w:val="008314B1"/>
    <w:rsid w:val="0083207E"/>
    <w:rsid w:val="00832576"/>
    <w:rsid w:val="00832C2E"/>
    <w:rsid w:val="00832D3A"/>
    <w:rsid w:val="008342ED"/>
    <w:rsid w:val="0083436E"/>
    <w:rsid w:val="00834421"/>
    <w:rsid w:val="008345D5"/>
    <w:rsid w:val="00834A6B"/>
    <w:rsid w:val="0083567B"/>
    <w:rsid w:val="00837981"/>
    <w:rsid w:val="008401D7"/>
    <w:rsid w:val="00840712"/>
    <w:rsid w:val="00840D35"/>
    <w:rsid w:val="00840D4D"/>
    <w:rsid w:val="008412B0"/>
    <w:rsid w:val="0084154C"/>
    <w:rsid w:val="0084187F"/>
    <w:rsid w:val="00841B68"/>
    <w:rsid w:val="00841EB1"/>
    <w:rsid w:val="00842716"/>
    <w:rsid w:val="008437BC"/>
    <w:rsid w:val="008445C0"/>
    <w:rsid w:val="0084462F"/>
    <w:rsid w:val="00844B66"/>
    <w:rsid w:val="00845E85"/>
    <w:rsid w:val="008476B2"/>
    <w:rsid w:val="00847AA5"/>
    <w:rsid w:val="00850D5A"/>
    <w:rsid w:val="00851502"/>
    <w:rsid w:val="00851534"/>
    <w:rsid w:val="00851C7D"/>
    <w:rsid w:val="0085270A"/>
    <w:rsid w:val="00852DFE"/>
    <w:rsid w:val="00852EB6"/>
    <w:rsid w:val="00853224"/>
    <w:rsid w:val="008539DE"/>
    <w:rsid w:val="008540C1"/>
    <w:rsid w:val="00854350"/>
    <w:rsid w:val="00854C6A"/>
    <w:rsid w:val="008552F2"/>
    <w:rsid w:val="00855348"/>
    <w:rsid w:val="008566B2"/>
    <w:rsid w:val="0085677A"/>
    <w:rsid w:val="00856FA6"/>
    <w:rsid w:val="008577EB"/>
    <w:rsid w:val="00860099"/>
    <w:rsid w:val="008607C3"/>
    <w:rsid w:val="00861221"/>
    <w:rsid w:val="008615CD"/>
    <w:rsid w:val="00861C36"/>
    <w:rsid w:val="0086201D"/>
    <w:rsid w:val="008626F4"/>
    <w:rsid w:val="008646FF"/>
    <w:rsid w:val="00864870"/>
    <w:rsid w:val="00864D1D"/>
    <w:rsid w:val="00864E73"/>
    <w:rsid w:val="00865198"/>
    <w:rsid w:val="00865279"/>
    <w:rsid w:val="008653CB"/>
    <w:rsid w:val="00865C76"/>
    <w:rsid w:val="00866246"/>
    <w:rsid w:val="00870C03"/>
    <w:rsid w:val="00871139"/>
    <w:rsid w:val="00871761"/>
    <w:rsid w:val="00871ADA"/>
    <w:rsid w:val="00871DC6"/>
    <w:rsid w:val="00871E6D"/>
    <w:rsid w:val="008723B0"/>
    <w:rsid w:val="008726F8"/>
    <w:rsid w:val="0087282B"/>
    <w:rsid w:val="00872ECF"/>
    <w:rsid w:val="00873DCA"/>
    <w:rsid w:val="00875861"/>
    <w:rsid w:val="00876C3B"/>
    <w:rsid w:val="00877114"/>
    <w:rsid w:val="00877687"/>
    <w:rsid w:val="008776CA"/>
    <w:rsid w:val="00877CEE"/>
    <w:rsid w:val="00880DED"/>
    <w:rsid w:val="008812EC"/>
    <w:rsid w:val="00881421"/>
    <w:rsid w:val="00881EAA"/>
    <w:rsid w:val="00882694"/>
    <w:rsid w:val="00883530"/>
    <w:rsid w:val="00884DF2"/>
    <w:rsid w:val="00885473"/>
    <w:rsid w:val="00886061"/>
    <w:rsid w:val="0088609B"/>
    <w:rsid w:val="00886107"/>
    <w:rsid w:val="008861A5"/>
    <w:rsid w:val="008867EF"/>
    <w:rsid w:val="0088748E"/>
    <w:rsid w:val="008875EC"/>
    <w:rsid w:val="008876B2"/>
    <w:rsid w:val="0088772D"/>
    <w:rsid w:val="00887F2E"/>
    <w:rsid w:val="0089010B"/>
    <w:rsid w:val="0089018A"/>
    <w:rsid w:val="0089065D"/>
    <w:rsid w:val="008906D5"/>
    <w:rsid w:val="008907EB"/>
    <w:rsid w:val="00891B41"/>
    <w:rsid w:val="00891F81"/>
    <w:rsid w:val="00892138"/>
    <w:rsid w:val="00893FDE"/>
    <w:rsid w:val="00893FF7"/>
    <w:rsid w:val="00894256"/>
    <w:rsid w:val="00894B96"/>
    <w:rsid w:val="00894E94"/>
    <w:rsid w:val="00895138"/>
    <w:rsid w:val="00896AE1"/>
    <w:rsid w:val="00896E9C"/>
    <w:rsid w:val="008A063C"/>
    <w:rsid w:val="008A07FA"/>
    <w:rsid w:val="008A10D4"/>
    <w:rsid w:val="008A1DCF"/>
    <w:rsid w:val="008A2F9C"/>
    <w:rsid w:val="008A3853"/>
    <w:rsid w:val="008A3DC8"/>
    <w:rsid w:val="008A3DFE"/>
    <w:rsid w:val="008A4C79"/>
    <w:rsid w:val="008A4C99"/>
    <w:rsid w:val="008A5024"/>
    <w:rsid w:val="008A59CB"/>
    <w:rsid w:val="008A6700"/>
    <w:rsid w:val="008A6C3C"/>
    <w:rsid w:val="008A6FAF"/>
    <w:rsid w:val="008A77E3"/>
    <w:rsid w:val="008A7AC5"/>
    <w:rsid w:val="008A7C92"/>
    <w:rsid w:val="008B1BC9"/>
    <w:rsid w:val="008B2DE4"/>
    <w:rsid w:val="008B345B"/>
    <w:rsid w:val="008B38F5"/>
    <w:rsid w:val="008B3B18"/>
    <w:rsid w:val="008B3EE0"/>
    <w:rsid w:val="008B3EE9"/>
    <w:rsid w:val="008B3F99"/>
    <w:rsid w:val="008B400E"/>
    <w:rsid w:val="008B4B99"/>
    <w:rsid w:val="008B5AE1"/>
    <w:rsid w:val="008B5F50"/>
    <w:rsid w:val="008B634B"/>
    <w:rsid w:val="008B6C83"/>
    <w:rsid w:val="008B7028"/>
    <w:rsid w:val="008B70CD"/>
    <w:rsid w:val="008B77DC"/>
    <w:rsid w:val="008B7FCB"/>
    <w:rsid w:val="008C09E6"/>
    <w:rsid w:val="008C0A9A"/>
    <w:rsid w:val="008C18EF"/>
    <w:rsid w:val="008C1999"/>
    <w:rsid w:val="008C1A9F"/>
    <w:rsid w:val="008C1C34"/>
    <w:rsid w:val="008C40D2"/>
    <w:rsid w:val="008C456C"/>
    <w:rsid w:val="008C4FBD"/>
    <w:rsid w:val="008C51A3"/>
    <w:rsid w:val="008C5603"/>
    <w:rsid w:val="008C5D42"/>
    <w:rsid w:val="008C5F36"/>
    <w:rsid w:val="008C600A"/>
    <w:rsid w:val="008C6D53"/>
    <w:rsid w:val="008C705B"/>
    <w:rsid w:val="008C7523"/>
    <w:rsid w:val="008C7B0D"/>
    <w:rsid w:val="008D015D"/>
    <w:rsid w:val="008D0DCE"/>
    <w:rsid w:val="008D1A31"/>
    <w:rsid w:val="008D1D00"/>
    <w:rsid w:val="008D28CD"/>
    <w:rsid w:val="008D39FD"/>
    <w:rsid w:val="008D4EED"/>
    <w:rsid w:val="008D514E"/>
    <w:rsid w:val="008D5611"/>
    <w:rsid w:val="008D5F2F"/>
    <w:rsid w:val="008D6357"/>
    <w:rsid w:val="008D72BC"/>
    <w:rsid w:val="008D72FC"/>
    <w:rsid w:val="008D7B59"/>
    <w:rsid w:val="008E06D7"/>
    <w:rsid w:val="008E085A"/>
    <w:rsid w:val="008E11B7"/>
    <w:rsid w:val="008E12B2"/>
    <w:rsid w:val="008E1567"/>
    <w:rsid w:val="008E161E"/>
    <w:rsid w:val="008E1C46"/>
    <w:rsid w:val="008E1E4D"/>
    <w:rsid w:val="008E203F"/>
    <w:rsid w:val="008E2111"/>
    <w:rsid w:val="008E23E3"/>
    <w:rsid w:val="008E278E"/>
    <w:rsid w:val="008E28F8"/>
    <w:rsid w:val="008E2D35"/>
    <w:rsid w:val="008E2E25"/>
    <w:rsid w:val="008E2E6B"/>
    <w:rsid w:val="008E2E82"/>
    <w:rsid w:val="008E2F8E"/>
    <w:rsid w:val="008E300B"/>
    <w:rsid w:val="008E3326"/>
    <w:rsid w:val="008E3BAD"/>
    <w:rsid w:val="008E400E"/>
    <w:rsid w:val="008E4113"/>
    <w:rsid w:val="008E45B8"/>
    <w:rsid w:val="008E4E99"/>
    <w:rsid w:val="008E5807"/>
    <w:rsid w:val="008E5EB5"/>
    <w:rsid w:val="008E6CCF"/>
    <w:rsid w:val="008E6CD3"/>
    <w:rsid w:val="008E757B"/>
    <w:rsid w:val="008E77FB"/>
    <w:rsid w:val="008F0202"/>
    <w:rsid w:val="008F1482"/>
    <w:rsid w:val="008F1C9B"/>
    <w:rsid w:val="008F1E18"/>
    <w:rsid w:val="008F1E68"/>
    <w:rsid w:val="008F24D6"/>
    <w:rsid w:val="008F2736"/>
    <w:rsid w:val="008F2EB8"/>
    <w:rsid w:val="008F33F3"/>
    <w:rsid w:val="008F34A7"/>
    <w:rsid w:val="008F3883"/>
    <w:rsid w:val="008F4101"/>
    <w:rsid w:val="008F4622"/>
    <w:rsid w:val="008F5008"/>
    <w:rsid w:val="008F5637"/>
    <w:rsid w:val="008F5732"/>
    <w:rsid w:val="008F57DB"/>
    <w:rsid w:val="008F64EE"/>
    <w:rsid w:val="008F68DF"/>
    <w:rsid w:val="008F7537"/>
    <w:rsid w:val="009007BC"/>
    <w:rsid w:val="00901128"/>
    <w:rsid w:val="00901664"/>
    <w:rsid w:val="00901AFF"/>
    <w:rsid w:val="00901B6D"/>
    <w:rsid w:val="0090255E"/>
    <w:rsid w:val="009025C8"/>
    <w:rsid w:val="00902A37"/>
    <w:rsid w:val="00902B3B"/>
    <w:rsid w:val="00902CF3"/>
    <w:rsid w:val="00903953"/>
    <w:rsid w:val="00903AB4"/>
    <w:rsid w:val="00903B19"/>
    <w:rsid w:val="00903E81"/>
    <w:rsid w:val="00905167"/>
    <w:rsid w:val="0090627A"/>
    <w:rsid w:val="00906388"/>
    <w:rsid w:val="009068AF"/>
    <w:rsid w:val="00906956"/>
    <w:rsid w:val="00907C5D"/>
    <w:rsid w:val="00907EF2"/>
    <w:rsid w:val="00910499"/>
    <w:rsid w:val="00911890"/>
    <w:rsid w:val="00912618"/>
    <w:rsid w:val="009134A7"/>
    <w:rsid w:val="00913666"/>
    <w:rsid w:val="009140E2"/>
    <w:rsid w:val="00914583"/>
    <w:rsid w:val="00914D7B"/>
    <w:rsid w:val="00920183"/>
    <w:rsid w:val="0092166F"/>
    <w:rsid w:val="00921727"/>
    <w:rsid w:val="0092175E"/>
    <w:rsid w:val="00922D17"/>
    <w:rsid w:val="00922D33"/>
    <w:rsid w:val="00923CA1"/>
    <w:rsid w:val="009246BA"/>
    <w:rsid w:val="0092484E"/>
    <w:rsid w:val="00924FF9"/>
    <w:rsid w:val="00926E84"/>
    <w:rsid w:val="009271A1"/>
    <w:rsid w:val="009275E0"/>
    <w:rsid w:val="00930708"/>
    <w:rsid w:val="00931B82"/>
    <w:rsid w:val="009321B4"/>
    <w:rsid w:val="0093237E"/>
    <w:rsid w:val="009323CD"/>
    <w:rsid w:val="009324C8"/>
    <w:rsid w:val="0093365C"/>
    <w:rsid w:val="00933784"/>
    <w:rsid w:val="00933D02"/>
    <w:rsid w:val="00933E9B"/>
    <w:rsid w:val="009341CC"/>
    <w:rsid w:val="0093504B"/>
    <w:rsid w:val="009350D8"/>
    <w:rsid w:val="00935331"/>
    <w:rsid w:val="009353D9"/>
    <w:rsid w:val="00935F30"/>
    <w:rsid w:val="009362C5"/>
    <w:rsid w:val="0093695A"/>
    <w:rsid w:val="00936C56"/>
    <w:rsid w:val="00936E7A"/>
    <w:rsid w:val="009378EF"/>
    <w:rsid w:val="00937C95"/>
    <w:rsid w:val="009405EE"/>
    <w:rsid w:val="00941878"/>
    <w:rsid w:val="009443EE"/>
    <w:rsid w:val="00944481"/>
    <w:rsid w:val="009445EC"/>
    <w:rsid w:val="00945669"/>
    <w:rsid w:val="009457C2"/>
    <w:rsid w:val="0094595E"/>
    <w:rsid w:val="00946D85"/>
    <w:rsid w:val="00947DAE"/>
    <w:rsid w:val="0095051A"/>
    <w:rsid w:val="00950E13"/>
    <w:rsid w:val="009510B6"/>
    <w:rsid w:val="00952561"/>
    <w:rsid w:val="00952813"/>
    <w:rsid w:val="00952FD3"/>
    <w:rsid w:val="00953C2E"/>
    <w:rsid w:val="0095493E"/>
    <w:rsid w:val="00954A69"/>
    <w:rsid w:val="00955528"/>
    <w:rsid w:val="00955A2C"/>
    <w:rsid w:val="00955CCC"/>
    <w:rsid w:val="00956701"/>
    <w:rsid w:val="00957331"/>
    <w:rsid w:val="00957357"/>
    <w:rsid w:val="009574AF"/>
    <w:rsid w:val="00957772"/>
    <w:rsid w:val="009607FE"/>
    <w:rsid w:val="00961FCE"/>
    <w:rsid w:val="00962714"/>
    <w:rsid w:val="009628C8"/>
    <w:rsid w:val="00962EC1"/>
    <w:rsid w:val="009633D7"/>
    <w:rsid w:val="009634F7"/>
    <w:rsid w:val="0096378F"/>
    <w:rsid w:val="009645F5"/>
    <w:rsid w:val="00964D28"/>
    <w:rsid w:val="00964D78"/>
    <w:rsid w:val="00965A1C"/>
    <w:rsid w:val="00965B0E"/>
    <w:rsid w:val="00966C9D"/>
    <w:rsid w:val="00966DED"/>
    <w:rsid w:val="00966EEC"/>
    <w:rsid w:val="009670DE"/>
    <w:rsid w:val="009676E0"/>
    <w:rsid w:val="009707EE"/>
    <w:rsid w:val="00971616"/>
    <w:rsid w:val="009717E4"/>
    <w:rsid w:val="009724A5"/>
    <w:rsid w:val="009732F8"/>
    <w:rsid w:val="00973626"/>
    <w:rsid w:val="00973953"/>
    <w:rsid w:val="00974891"/>
    <w:rsid w:val="00974A2D"/>
    <w:rsid w:val="00974DE5"/>
    <w:rsid w:val="00975D9E"/>
    <w:rsid w:val="0097642A"/>
    <w:rsid w:val="009779A4"/>
    <w:rsid w:val="00980AA2"/>
    <w:rsid w:val="00980D36"/>
    <w:rsid w:val="0098174C"/>
    <w:rsid w:val="00982012"/>
    <w:rsid w:val="009820D0"/>
    <w:rsid w:val="009823A9"/>
    <w:rsid w:val="009827BE"/>
    <w:rsid w:val="00983AFD"/>
    <w:rsid w:val="009845E2"/>
    <w:rsid w:val="0098484D"/>
    <w:rsid w:val="009854A0"/>
    <w:rsid w:val="0098586B"/>
    <w:rsid w:val="00990890"/>
    <w:rsid w:val="00990FAD"/>
    <w:rsid w:val="00992C70"/>
    <w:rsid w:val="00992FD4"/>
    <w:rsid w:val="00993400"/>
    <w:rsid w:val="00994441"/>
    <w:rsid w:val="00995BF2"/>
    <w:rsid w:val="009962CB"/>
    <w:rsid w:val="0099659D"/>
    <w:rsid w:val="009966C8"/>
    <w:rsid w:val="00996704"/>
    <w:rsid w:val="009A1569"/>
    <w:rsid w:val="009A2114"/>
    <w:rsid w:val="009A2299"/>
    <w:rsid w:val="009A2333"/>
    <w:rsid w:val="009A2813"/>
    <w:rsid w:val="009A2E83"/>
    <w:rsid w:val="009A322E"/>
    <w:rsid w:val="009A3759"/>
    <w:rsid w:val="009A3A9E"/>
    <w:rsid w:val="009A463C"/>
    <w:rsid w:val="009A66DC"/>
    <w:rsid w:val="009A6B0B"/>
    <w:rsid w:val="009A6C4D"/>
    <w:rsid w:val="009A6C68"/>
    <w:rsid w:val="009A70C6"/>
    <w:rsid w:val="009A710E"/>
    <w:rsid w:val="009A744C"/>
    <w:rsid w:val="009A7659"/>
    <w:rsid w:val="009A78BB"/>
    <w:rsid w:val="009B0AD6"/>
    <w:rsid w:val="009B0B0F"/>
    <w:rsid w:val="009B12C6"/>
    <w:rsid w:val="009B223B"/>
    <w:rsid w:val="009B3D03"/>
    <w:rsid w:val="009B3E63"/>
    <w:rsid w:val="009B4433"/>
    <w:rsid w:val="009B4F48"/>
    <w:rsid w:val="009B5C61"/>
    <w:rsid w:val="009B5FA2"/>
    <w:rsid w:val="009B6B02"/>
    <w:rsid w:val="009B6F21"/>
    <w:rsid w:val="009B7B16"/>
    <w:rsid w:val="009B7BC4"/>
    <w:rsid w:val="009B7F94"/>
    <w:rsid w:val="009C0AFB"/>
    <w:rsid w:val="009C0CE4"/>
    <w:rsid w:val="009C1921"/>
    <w:rsid w:val="009C222D"/>
    <w:rsid w:val="009C32F8"/>
    <w:rsid w:val="009C49A2"/>
    <w:rsid w:val="009C4F0F"/>
    <w:rsid w:val="009C5597"/>
    <w:rsid w:val="009C5BD8"/>
    <w:rsid w:val="009C67FC"/>
    <w:rsid w:val="009C6DB6"/>
    <w:rsid w:val="009C7347"/>
    <w:rsid w:val="009C7DE7"/>
    <w:rsid w:val="009D040F"/>
    <w:rsid w:val="009D0750"/>
    <w:rsid w:val="009D076D"/>
    <w:rsid w:val="009D1117"/>
    <w:rsid w:val="009D1298"/>
    <w:rsid w:val="009D12E8"/>
    <w:rsid w:val="009D16BB"/>
    <w:rsid w:val="009D18C9"/>
    <w:rsid w:val="009D1D89"/>
    <w:rsid w:val="009D2F64"/>
    <w:rsid w:val="009D31A5"/>
    <w:rsid w:val="009D32E8"/>
    <w:rsid w:val="009D3BFD"/>
    <w:rsid w:val="009D3CEB"/>
    <w:rsid w:val="009D3E97"/>
    <w:rsid w:val="009D41B9"/>
    <w:rsid w:val="009D46FB"/>
    <w:rsid w:val="009D5D0D"/>
    <w:rsid w:val="009D6281"/>
    <w:rsid w:val="009D6D96"/>
    <w:rsid w:val="009D7173"/>
    <w:rsid w:val="009D71A6"/>
    <w:rsid w:val="009E01EB"/>
    <w:rsid w:val="009E0D3F"/>
    <w:rsid w:val="009E0F36"/>
    <w:rsid w:val="009E1095"/>
    <w:rsid w:val="009E168C"/>
    <w:rsid w:val="009E1EB4"/>
    <w:rsid w:val="009E2443"/>
    <w:rsid w:val="009E3790"/>
    <w:rsid w:val="009E3E61"/>
    <w:rsid w:val="009E4448"/>
    <w:rsid w:val="009E5B1B"/>
    <w:rsid w:val="009E5B47"/>
    <w:rsid w:val="009E5D97"/>
    <w:rsid w:val="009E6275"/>
    <w:rsid w:val="009E6463"/>
    <w:rsid w:val="009E64DA"/>
    <w:rsid w:val="009E7462"/>
    <w:rsid w:val="009E7616"/>
    <w:rsid w:val="009E7A46"/>
    <w:rsid w:val="009F001D"/>
    <w:rsid w:val="009F03DC"/>
    <w:rsid w:val="009F05DC"/>
    <w:rsid w:val="009F0D0C"/>
    <w:rsid w:val="009F11C0"/>
    <w:rsid w:val="009F12F8"/>
    <w:rsid w:val="009F235C"/>
    <w:rsid w:val="009F2A3B"/>
    <w:rsid w:val="009F2F96"/>
    <w:rsid w:val="009F34AE"/>
    <w:rsid w:val="009F3F8E"/>
    <w:rsid w:val="009F42D0"/>
    <w:rsid w:val="009F44C2"/>
    <w:rsid w:val="009F4637"/>
    <w:rsid w:val="009F4BA8"/>
    <w:rsid w:val="009F562F"/>
    <w:rsid w:val="009F5777"/>
    <w:rsid w:val="009F7806"/>
    <w:rsid w:val="00A00089"/>
    <w:rsid w:val="00A0131A"/>
    <w:rsid w:val="00A014F8"/>
    <w:rsid w:val="00A028C1"/>
    <w:rsid w:val="00A02BBF"/>
    <w:rsid w:val="00A02ED7"/>
    <w:rsid w:val="00A031ED"/>
    <w:rsid w:val="00A03508"/>
    <w:rsid w:val="00A03887"/>
    <w:rsid w:val="00A04E66"/>
    <w:rsid w:val="00A058A8"/>
    <w:rsid w:val="00A058C4"/>
    <w:rsid w:val="00A0623A"/>
    <w:rsid w:val="00A07329"/>
    <w:rsid w:val="00A07905"/>
    <w:rsid w:val="00A106FA"/>
    <w:rsid w:val="00A10A84"/>
    <w:rsid w:val="00A11C37"/>
    <w:rsid w:val="00A11D88"/>
    <w:rsid w:val="00A12147"/>
    <w:rsid w:val="00A124C6"/>
    <w:rsid w:val="00A130D7"/>
    <w:rsid w:val="00A14827"/>
    <w:rsid w:val="00A1512C"/>
    <w:rsid w:val="00A15C03"/>
    <w:rsid w:val="00A16106"/>
    <w:rsid w:val="00A16A8A"/>
    <w:rsid w:val="00A16AE3"/>
    <w:rsid w:val="00A16CDA"/>
    <w:rsid w:val="00A170AC"/>
    <w:rsid w:val="00A17DEE"/>
    <w:rsid w:val="00A22C36"/>
    <w:rsid w:val="00A22E21"/>
    <w:rsid w:val="00A24139"/>
    <w:rsid w:val="00A24B82"/>
    <w:rsid w:val="00A256D2"/>
    <w:rsid w:val="00A25903"/>
    <w:rsid w:val="00A25C4A"/>
    <w:rsid w:val="00A262C0"/>
    <w:rsid w:val="00A264DC"/>
    <w:rsid w:val="00A274D5"/>
    <w:rsid w:val="00A275E8"/>
    <w:rsid w:val="00A27E56"/>
    <w:rsid w:val="00A27F90"/>
    <w:rsid w:val="00A312F4"/>
    <w:rsid w:val="00A33955"/>
    <w:rsid w:val="00A34029"/>
    <w:rsid w:val="00A34EE8"/>
    <w:rsid w:val="00A35BF0"/>
    <w:rsid w:val="00A35EFC"/>
    <w:rsid w:val="00A360C7"/>
    <w:rsid w:val="00A370C0"/>
    <w:rsid w:val="00A3738D"/>
    <w:rsid w:val="00A37ED9"/>
    <w:rsid w:val="00A37FD3"/>
    <w:rsid w:val="00A40668"/>
    <w:rsid w:val="00A40E3E"/>
    <w:rsid w:val="00A40F72"/>
    <w:rsid w:val="00A412F3"/>
    <w:rsid w:val="00A4197F"/>
    <w:rsid w:val="00A42A62"/>
    <w:rsid w:val="00A42FA8"/>
    <w:rsid w:val="00A43551"/>
    <w:rsid w:val="00A43A92"/>
    <w:rsid w:val="00A43B9D"/>
    <w:rsid w:val="00A43D05"/>
    <w:rsid w:val="00A43D2E"/>
    <w:rsid w:val="00A448D1"/>
    <w:rsid w:val="00A45A36"/>
    <w:rsid w:val="00A47148"/>
    <w:rsid w:val="00A47201"/>
    <w:rsid w:val="00A50122"/>
    <w:rsid w:val="00A504C3"/>
    <w:rsid w:val="00A5076D"/>
    <w:rsid w:val="00A51693"/>
    <w:rsid w:val="00A5198C"/>
    <w:rsid w:val="00A526BB"/>
    <w:rsid w:val="00A52B4D"/>
    <w:rsid w:val="00A52C84"/>
    <w:rsid w:val="00A52C88"/>
    <w:rsid w:val="00A52EEC"/>
    <w:rsid w:val="00A546EB"/>
    <w:rsid w:val="00A54B7E"/>
    <w:rsid w:val="00A56A76"/>
    <w:rsid w:val="00A572C5"/>
    <w:rsid w:val="00A57880"/>
    <w:rsid w:val="00A57D49"/>
    <w:rsid w:val="00A57F1F"/>
    <w:rsid w:val="00A60401"/>
    <w:rsid w:val="00A60D63"/>
    <w:rsid w:val="00A60FA8"/>
    <w:rsid w:val="00A61616"/>
    <w:rsid w:val="00A62B7E"/>
    <w:rsid w:val="00A62CDE"/>
    <w:rsid w:val="00A638C7"/>
    <w:rsid w:val="00A63D89"/>
    <w:rsid w:val="00A64E7B"/>
    <w:rsid w:val="00A666FE"/>
    <w:rsid w:val="00A669C5"/>
    <w:rsid w:val="00A66DDC"/>
    <w:rsid w:val="00A6757F"/>
    <w:rsid w:val="00A67A1C"/>
    <w:rsid w:val="00A67D20"/>
    <w:rsid w:val="00A709BD"/>
    <w:rsid w:val="00A70ACD"/>
    <w:rsid w:val="00A70B88"/>
    <w:rsid w:val="00A70C8D"/>
    <w:rsid w:val="00A714FB"/>
    <w:rsid w:val="00A71A9D"/>
    <w:rsid w:val="00A71D62"/>
    <w:rsid w:val="00A72270"/>
    <w:rsid w:val="00A7308F"/>
    <w:rsid w:val="00A73199"/>
    <w:rsid w:val="00A73495"/>
    <w:rsid w:val="00A7432B"/>
    <w:rsid w:val="00A74CE1"/>
    <w:rsid w:val="00A755BB"/>
    <w:rsid w:val="00A771D4"/>
    <w:rsid w:val="00A77823"/>
    <w:rsid w:val="00A77C4B"/>
    <w:rsid w:val="00A80C91"/>
    <w:rsid w:val="00A81B37"/>
    <w:rsid w:val="00A8253C"/>
    <w:rsid w:val="00A83119"/>
    <w:rsid w:val="00A8366F"/>
    <w:rsid w:val="00A8385F"/>
    <w:rsid w:val="00A85AAF"/>
    <w:rsid w:val="00A87386"/>
    <w:rsid w:val="00A87D90"/>
    <w:rsid w:val="00A87F54"/>
    <w:rsid w:val="00A900A9"/>
    <w:rsid w:val="00A90BFD"/>
    <w:rsid w:val="00A9176C"/>
    <w:rsid w:val="00A91BD1"/>
    <w:rsid w:val="00A9241A"/>
    <w:rsid w:val="00A93155"/>
    <w:rsid w:val="00A93A3F"/>
    <w:rsid w:val="00A93D55"/>
    <w:rsid w:val="00A94674"/>
    <w:rsid w:val="00A946D9"/>
    <w:rsid w:val="00A9490E"/>
    <w:rsid w:val="00A94A8A"/>
    <w:rsid w:val="00A957BA"/>
    <w:rsid w:val="00A96CC4"/>
    <w:rsid w:val="00A96E5A"/>
    <w:rsid w:val="00A9753A"/>
    <w:rsid w:val="00A9754D"/>
    <w:rsid w:val="00A97683"/>
    <w:rsid w:val="00A976C0"/>
    <w:rsid w:val="00A977EC"/>
    <w:rsid w:val="00A978A7"/>
    <w:rsid w:val="00AA0869"/>
    <w:rsid w:val="00AA0E48"/>
    <w:rsid w:val="00AA1BB5"/>
    <w:rsid w:val="00AA2E34"/>
    <w:rsid w:val="00AA3313"/>
    <w:rsid w:val="00AA423C"/>
    <w:rsid w:val="00AA4AAB"/>
    <w:rsid w:val="00AA4CAF"/>
    <w:rsid w:val="00AA4EDB"/>
    <w:rsid w:val="00AA515B"/>
    <w:rsid w:val="00AA67B4"/>
    <w:rsid w:val="00AA7A45"/>
    <w:rsid w:val="00AA7C29"/>
    <w:rsid w:val="00AB0D33"/>
    <w:rsid w:val="00AB163E"/>
    <w:rsid w:val="00AB26E1"/>
    <w:rsid w:val="00AB36E2"/>
    <w:rsid w:val="00AB433C"/>
    <w:rsid w:val="00AB44DB"/>
    <w:rsid w:val="00AB4A57"/>
    <w:rsid w:val="00AB5C86"/>
    <w:rsid w:val="00AB630B"/>
    <w:rsid w:val="00AB6AD5"/>
    <w:rsid w:val="00AB73D6"/>
    <w:rsid w:val="00AB7709"/>
    <w:rsid w:val="00AB7E29"/>
    <w:rsid w:val="00AB7E8A"/>
    <w:rsid w:val="00AC017B"/>
    <w:rsid w:val="00AC0E5E"/>
    <w:rsid w:val="00AC11B0"/>
    <w:rsid w:val="00AC1FEC"/>
    <w:rsid w:val="00AC225B"/>
    <w:rsid w:val="00AC2B23"/>
    <w:rsid w:val="00AC3474"/>
    <w:rsid w:val="00AC36B8"/>
    <w:rsid w:val="00AC3FE5"/>
    <w:rsid w:val="00AC6123"/>
    <w:rsid w:val="00AC69FC"/>
    <w:rsid w:val="00AC6F6D"/>
    <w:rsid w:val="00AC6F71"/>
    <w:rsid w:val="00AC6FE2"/>
    <w:rsid w:val="00AC71C9"/>
    <w:rsid w:val="00AC760E"/>
    <w:rsid w:val="00AC77CC"/>
    <w:rsid w:val="00AC7D45"/>
    <w:rsid w:val="00AD0E76"/>
    <w:rsid w:val="00AD0FDA"/>
    <w:rsid w:val="00AD114D"/>
    <w:rsid w:val="00AD2288"/>
    <w:rsid w:val="00AD23B9"/>
    <w:rsid w:val="00AD31AB"/>
    <w:rsid w:val="00AD3991"/>
    <w:rsid w:val="00AD3A6A"/>
    <w:rsid w:val="00AD3D9F"/>
    <w:rsid w:val="00AD42C8"/>
    <w:rsid w:val="00AD5ED1"/>
    <w:rsid w:val="00AD6439"/>
    <w:rsid w:val="00AD6C61"/>
    <w:rsid w:val="00AD70E4"/>
    <w:rsid w:val="00AD7485"/>
    <w:rsid w:val="00AD76F9"/>
    <w:rsid w:val="00AD7907"/>
    <w:rsid w:val="00AD7AEB"/>
    <w:rsid w:val="00AE04AF"/>
    <w:rsid w:val="00AE06C2"/>
    <w:rsid w:val="00AE1A31"/>
    <w:rsid w:val="00AE1A53"/>
    <w:rsid w:val="00AE245E"/>
    <w:rsid w:val="00AE47C3"/>
    <w:rsid w:val="00AE4F72"/>
    <w:rsid w:val="00AE53CA"/>
    <w:rsid w:val="00AE64F9"/>
    <w:rsid w:val="00AE6CD0"/>
    <w:rsid w:val="00AE6E66"/>
    <w:rsid w:val="00AE6F90"/>
    <w:rsid w:val="00AE6F99"/>
    <w:rsid w:val="00AE72F1"/>
    <w:rsid w:val="00AE7A11"/>
    <w:rsid w:val="00AE7B84"/>
    <w:rsid w:val="00AF0375"/>
    <w:rsid w:val="00AF0FEC"/>
    <w:rsid w:val="00AF1924"/>
    <w:rsid w:val="00AF25E3"/>
    <w:rsid w:val="00AF30DD"/>
    <w:rsid w:val="00AF35B4"/>
    <w:rsid w:val="00AF3DCA"/>
    <w:rsid w:val="00AF4A57"/>
    <w:rsid w:val="00AF5B81"/>
    <w:rsid w:val="00AF5FCE"/>
    <w:rsid w:val="00AF6039"/>
    <w:rsid w:val="00AF64FD"/>
    <w:rsid w:val="00AF65A5"/>
    <w:rsid w:val="00AF6848"/>
    <w:rsid w:val="00AF6C04"/>
    <w:rsid w:val="00AF7252"/>
    <w:rsid w:val="00AF749D"/>
    <w:rsid w:val="00AF762E"/>
    <w:rsid w:val="00AF77B6"/>
    <w:rsid w:val="00AF7C22"/>
    <w:rsid w:val="00B002C0"/>
    <w:rsid w:val="00B01D13"/>
    <w:rsid w:val="00B0228B"/>
    <w:rsid w:val="00B031A6"/>
    <w:rsid w:val="00B03BE1"/>
    <w:rsid w:val="00B047F2"/>
    <w:rsid w:val="00B0490E"/>
    <w:rsid w:val="00B05640"/>
    <w:rsid w:val="00B05BED"/>
    <w:rsid w:val="00B05FA1"/>
    <w:rsid w:val="00B060D7"/>
    <w:rsid w:val="00B06A3F"/>
    <w:rsid w:val="00B0707D"/>
    <w:rsid w:val="00B07567"/>
    <w:rsid w:val="00B10831"/>
    <w:rsid w:val="00B118C2"/>
    <w:rsid w:val="00B11C0E"/>
    <w:rsid w:val="00B11CCA"/>
    <w:rsid w:val="00B12072"/>
    <w:rsid w:val="00B120F1"/>
    <w:rsid w:val="00B127F5"/>
    <w:rsid w:val="00B12F83"/>
    <w:rsid w:val="00B14500"/>
    <w:rsid w:val="00B152F2"/>
    <w:rsid w:val="00B157F2"/>
    <w:rsid w:val="00B159EB"/>
    <w:rsid w:val="00B1695B"/>
    <w:rsid w:val="00B16A82"/>
    <w:rsid w:val="00B177D0"/>
    <w:rsid w:val="00B179E8"/>
    <w:rsid w:val="00B20718"/>
    <w:rsid w:val="00B20C10"/>
    <w:rsid w:val="00B213B6"/>
    <w:rsid w:val="00B219EF"/>
    <w:rsid w:val="00B2236B"/>
    <w:rsid w:val="00B224BD"/>
    <w:rsid w:val="00B22FA9"/>
    <w:rsid w:val="00B234E6"/>
    <w:rsid w:val="00B23D7D"/>
    <w:rsid w:val="00B241A3"/>
    <w:rsid w:val="00B24433"/>
    <w:rsid w:val="00B24611"/>
    <w:rsid w:val="00B249D9"/>
    <w:rsid w:val="00B25849"/>
    <w:rsid w:val="00B25A29"/>
    <w:rsid w:val="00B268F8"/>
    <w:rsid w:val="00B26D7C"/>
    <w:rsid w:val="00B26EB8"/>
    <w:rsid w:val="00B2768C"/>
    <w:rsid w:val="00B30DB1"/>
    <w:rsid w:val="00B322C9"/>
    <w:rsid w:val="00B330E0"/>
    <w:rsid w:val="00B33762"/>
    <w:rsid w:val="00B33BE8"/>
    <w:rsid w:val="00B342CD"/>
    <w:rsid w:val="00B348A2"/>
    <w:rsid w:val="00B34CE5"/>
    <w:rsid w:val="00B35B84"/>
    <w:rsid w:val="00B360A5"/>
    <w:rsid w:val="00B36BB2"/>
    <w:rsid w:val="00B36CCA"/>
    <w:rsid w:val="00B36F95"/>
    <w:rsid w:val="00B37638"/>
    <w:rsid w:val="00B37A3B"/>
    <w:rsid w:val="00B4021A"/>
    <w:rsid w:val="00B40782"/>
    <w:rsid w:val="00B40B0E"/>
    <w:rsid w:val="00B40EB3"/>
    <w:rsid w:val="00B410E6"/>
    <w:rsid w:val="00B41B92"/>
    <w:rsid w:val="00B42838"/>
    <w:rsid w:val="00B4289E"/>
    <w:rsid w:val="00B42C3D"/>
    <w:rsid w:val="00B42E51"/>
    <w:rsid w:val="00B430A6"/>
    <w:rsid w:val="00B430DC"/>
    <w:rsid w:val="00B43B8B"/>
    <w:rsid w:val="00B43B99"/>
    <w:rsid w:val="00B43DC8"/>
    <w:rsid w:val="00B44251"/>
    <w:rsid w:val="00B449B4"/>
    <w:rsid w:val="00B4502E"/>
    <w:rsid w:val="00B4512B"/>
    <w:rsid w:val="00B45503"/>
    <w:rsid w:val="00B461BA"/>
    <w:rsid w:val="00B467DA"/>
    <w:rsid w:val="00B469C3"/>
    <w:rsid w:val="00B46BEC"/>
    <w:rsid w:val="00B4748B"/>
    <w:rsid w:val="00B474FF"/>
    <w:rsid w:val="00B50C14"/>
    <w:rsid w:val="00B52892"/>
    <w:rsid w:val="00B52981"/>
    <w:rsid w:val="00B52D6B"/>
    <w:rsid w:val="00B537AE"/>
    <w:rsid w:val="00B53829"/>
    <w:rsid w:val="00B5382C"/>
    <w:rsid w:val="00B53BC7"/>
    <w:rsid w:val="00B53D81"/>
    <w:rsid w:val="00B541CD"/>
    <w:rsid w:val="00B54514"/>
    <w:rsid w:val="00B55D76"/>
    <w:rsid w:val="00B57769"/>
    <w:rsid w:val="00B57F0F"/>
    <w:rsid w:val="00B6073F"/>
    <w:rsid w:val="00B60A31"/>
    <w:rsid w:val="00B6121D"/>
    <w:rsid w:val="00B61417"/>
    <w:rsid w:val="00B61C5A"/>
    <w:rsid w:val="00B62649"/>
    <w:rsid w:val="00B6295D"/>
    <w:rsid w:val="00B64D04"/>
    <w:rsid w:val="00B65450"/>
    <w:rsid w:val="00B65F4D"/>
    <w:rsid w:val="00B66D3D"/>
    <w:rsid w:val="00B67343"/>
    <w:rsid w:val="00B67643"/>
    <w:rsid w:val="00B677B5"/>
    <w:rsid w:val="00B7045B"/>
    <w:rsid w:val="00B70CEA"/>
    <w:rsid w:val="00B7164F"/>
    <w:rsid w:val="00B716B0"/>
    <w:rsid w:val="00B73773"/>
    <w:rsid w:val="00B73F67"/>
    <w:rsid w:val="00B74167"/>
    <w:rsid w:val="00B74691"/>
    <w:rsid w:val="00B74F97"/>
    <w:rsid w:val="00B7532C"/>
    <w:rsid w:val="00B75766"/>
    <w:rsid w:val="00B7661F"/>
    <w:rsid w:val="00B766A5"/>
    <w:rsid w:val="00B76B34"/>
    <w:rsid w:val="00B77144"/>
    <w:rsid w:val="00B80005"/>
    <w:rsid w:val="00B8001E"/>
    <w:rsid w:val="00B80787"/>
    <w:rsid w:val="00B81B31"/>
    <w:rsid w:val="00B81F67"/>
    <w:rsid w:val="00B826CE"/>
    <w:rsid w:val="00B82A73"/>
    <w:rsid w:val="00B82ADB"/>
    <w:rsid w:val="00B82E2E"/>
    <w:rsid w:val="00B82FE9"/>
    <w:rsid w:val="00B835E1"/>
    <w:rsid w:val="00B83879"/>
    <w:rsid w:val="00B84925"/>
    <w:rsid w:val="00B85FA3"/>
    <w:rsid w:val="00B86826"/>
    <w:rsid w:val="00B874CD"/>
    <w:rsid w:val="00B878E2"/>
    <w:rsid w:val="00B90628"/>
    <w:rsid w:val="00B90656"/>
    <w:rsid w:val="00B90F82"/>
    <w:rsid w:val="00B9111A"/>
    <w:rsid w:val="00B9120A"/>
    <w:rsid w:val="00B9163F"/>
    <w:rsid w:val="00B917FB"/>
    <w:rsid w:val="00B92087"/>
    <w:rsid w:val="00B92129"/>
    <w:rsid w:val="00B92D01"/>
    <w:rsid w:val="00B93B60"/>
    <w:rsid w:val="00B93CB0"/>
    <w:rsid w:val="00B944F3"/>
    <w:rsid w:val="00B94B51"/>
    <w:rsid w:val="00B94D65"/>
    <w:rsid w:val="00B9509E"/>
    <w:rsid w:val="00B963DB"/>
    <w:rsid w:val="00B96EF2"/>
    <w:rsid w:val="00B97149"/>
    <w:rsid w:val="00B978F7"/>
    <w:rsid w:val="00B97FCA"/>
    <w:rsid w:val="00BA1079"/>
    <w:rsid w:val="00BA1779"/>
    <w:rsid w:val="00BA2986"/>
    <w:rsid w:val="00BA353B"/>
    <w:rsid w:val="00BA436D"/>
    <w:rsid w:val="00BA5619"/>
    <w:rsid w:val="00BA5932"/>
    <w:rsid w:val="00BA602E"/>
    <w:rsid w:val="00BA60E3"/>
    <w:rsid w:val="00BA67BC"/>
    <w:rsid w:val="00BA6C51"/>
    <w:rsid w:val="00BA717E"/>
    <w:rsid w:val="00BB06D1"/>
    <w:rsid w:val="00BB1635"/>
    <w:rsid w:val="00BB19AC"/>
    <w:rsid w:val="00BB2227"/>
    <w:rsid w:val="00BB3421"/>
    <w:rsid w:val="00BB37CD"/>
    <w:rsid w:val="00BB4E98"/>
    <w:rsid w:val="00BB4ED2"/>
    <w:rsid w:val="00BB5975"/>
    <w:rsid w:val="00BB5B9E"/>
    <w:rsid w:val="00BB72B9"/>
    <w:rsid w:val="00BB7DE0"/>
    <w:rsid w:val="00BC014D"/>
    <w:rsid w:val="00BC0DB3"/>
    <w:rsid w:val="00BC1331"/>
    <w:rsid w:val="00BC1B5A"/>
    <w:rsid w:val="00BC21D0"/>
    <w:rsid w:val="00BC2517"/>
    <w:rsid w:val="00BC34E1"/>
    <w:rsid w:val="00BC37B2"/>
    <w:rsid w:val="00BC40F2"/>
    <w:rsid w:val="00BC4794"/>
    <w:rsid w:val="00BC64DF"/>
    <w:rsid w:val="00BC65F7"/>
    <w:rsid w:val="00BC6C46"/>
    <w:rsid w:val="00BC7802"/>
    <w:rsid w:val="00BC7C61"/>
    <w:rsid w:val="00BD0591"/>
    <w:rsid w:val="00BD0BDA"/>
    <w:rsid w:val="00BD109B"/>
    <w:rsid w:val="00BD194C"/>
    <w:rsid w:val="00BD225E"/>
    <w:rsid w:val="00BD33D2"/>
    <w:rsid w:val="00BD384F"/>
    <w:rsid w:val="00BD3868"/>
    <w:rsid w:val="00BD3EF9"/>
    <w:rsid w:val="00BD4033"/>
    <w:rsid w:val="00BD4AFE"/>
    <w:rsid w:val="00BD4CF5"/>
    <w:rsid w:val="00BD519D"/>
    <w:rsid w:val="00BD5A51"/>
    <w:rsid w:val="00BD5ABA"/>
    <w:rsid w:val="00BD5FF3"/>
    <w:rsid w:val="00BD6D02"/>
    <w:rsid w:val="00BD76F4"/>
    <w:rsid w:val="00BD77D2"/>
    <w:rsid w:val="00BD77D7"/>
    <w:rsid w:val="00BD77E5"/>
    <w:rsid w:val="00BE0914"/>
    <w:rsid w:val="00BE0CE6"/>
    <w:rsid w:val="00BE1744"/>
    <w:rsid w:val="00BE2239"/>
    <w:rsid w:val="00BE2510"/>
    <w:rsid w:val="00BE253C"/>
    <w:rsid w:val="00BE2D22"/>
    <w:rsid w:val="00BE4070"/>
    <w:rsid w:val="00BE43A9"/>
    <w:rsid w:val="00BE4643"/>
    <w:rsid w:val="00BE4717"/>
    <w:rsid w:val="00BE5161"/>
    <w:rsid w:val="00BE602E"/>
    <w:rsid w:val="00BE63EF"/>
    <w:rsid w:val="00BE6B06"/>
    <w:rsid w:val="00BE7915"/>
    <w:rsid w:val="00BF0603"/>
    <w:rsid w:val="00BF071B"/>
    <w:rsid w:val="00BF0896"/>
    <w:rsid w:val="00BF0D0B"/>
    <w:rsid w:val="00BF3263"/>
    <w:rsid w:val="00BF4481"/>
    <w:rsid w:val="00BF4FDE"/>
    <w:rsid w:val="00BF6EC9"/>
    <w:rsid w:val="00BF6F36"/>
    <w:rsid w:val="00BF796D"/>
    <w:rsid w:val="00C0013C"/>
    <w:rsid w:val="00C00710"/>
    <w:rsid w:val="00C024B8"/>
    <w:rsid w:val="00C02B59"/>
    <w:rsid w:val="00C02C2E"/>
    <w:rsid w:val="00C03AF4"/>
    <w:rsid w:val="00C03D7C"/>
    <w:rsid w:val="00C047AB"/>
    <w:rsid w:val="00C0495C"/>
    <w:rsid w:val="00C05450"/>
    <w:rsid w:val="00C05929"/>
    <w:rsid w:val="00C065CF"/>
    <w:rsid w:val="00C06C2E"/>
    <w:rsid w:val="00C07358"/>
    <w:rsid w:val="00C077BC"/>
    <w:rsid w:val="00C07EF4"/>
    <w:rsid w:val="00C11482"/>
    <w:rsid w:val="00C11703"/>
    <w:rsid w:val="00C11801"/>
    <w:rsid w:val="00C11C4C"/>
    <w:rsid w:val="00C11CFB"/>
    <w:rsid w:val="00C123F0"/>
    <w:rsid w:val="00C12C7C"/>
    <w:rsid w:val="00C132A5"/>
    <w:rsid w:val="00C13829"/>
    <w:rsid w:val="00C1499F"/>
    <w:rsid w:val="00C149B8"/>
    <w:rsid w:val="00C14F85"/>
    <w:rsid w:val="00C158C8"/>
    <w:rsid w:val="00C15BE1"/>
    <w:rsid w:val="00C16065"/>
    <w:rsid w:val="00C16422"/>
    <w:rsid w:val="00C16865"/>
    <w:rsid w:val="00C16894"/>
    <w:rsid w:val="00C169DD"/>
    <w:rsid w:val="00C16B07"/>
    <w:rsid w:val="00C17F39"/>
    <w:rsid w:val="00C2006E"/>
    <w:rsid w:val="00C20432"/>
    <w:rsid w:val="00C20531"/>
    <w:rsid w:val="00C20781"/>
    <w:rsid w:val="00C21C32"/>
    <w:rsid w:val="00C2427C"/>
    <w:rsid w:val="00C259CB"/>
    <w:rsid w:val="00C30A38"/>
    <w:rsid w:val="00C316C4"/>
    <w:rsid w:val="00C3179C"/>
    <w:rsid w:val="00C31E84"/>
    <w:rsid w:val="00C31EED"/>
    <w:rsid w:val="00C31FBD"/>
    <w:rsid w:val="00C3244D"/>
    <w:rsid w:val="00C32D24"/>
    <w:rsid w:val="00C33BDB"/>
    <w:rsid w:val="00C3456B"/>
    <w:rsid w:val="00C34DF9"/>
    <w:rsid w:val="00C35272"/>
    <w:rsid w:val="00C355B3"/>
    <w:rsid w:val="00C35DCC"/>
    <w:rsid w:val="00C3631A"/>
    <w:rsid w:val="00C37693"/>
    <w:rsid w:val="00C376F1"/>
    <w:rsid w:val="00C377F8"/>
    <w:rsid w:val="00C41C95"/>
    <w:rsid w:val="00C42D76"/>
    <w:rsid w:val="00C42DA4"/>
    <w:rsid w:val="00C4327E"/>
    <w:rsid w:val="00C43D59"/>
    <w:rsid w:val="00C43E16"/>
    <w:rsid w:val="00C45989"/>
    <w:rsid w:val="00C45A58"/>
    <w:rsid w:val="00C45F0E"/>
    <w:rsid w:val="00C46683"/>
    <w:rsid w:val="00C50BDF"/>
    <w:rsid w:val="00C50C0C"/>
    <w:rsid w:val="00C5121B"/>
    <w:rsid w:val="00C51387"/>
    <w:rsid w:val="00C51449"/>
    <w:rsid w:val="00C5450E"/>
    <w:rsid w:val="00C55005"/>
    <w:rsid w:val="00C555AD"/>
    <w:rsid w:val="00C5587B"/>
    <w:rsid w:val="00C55C34"/>
    <w:rsid w:val="00C55EE9"/>
    <w:rsid w:val="00C56427"/>
    <w:rsid w:val="00C56E86"/>
    <w:rsid w:val="00C56EB5"/>
    <w:rsid w:val="00C57855"/>
    <w:rsid w:val="00C57D3A"/>
    <w:rsid w:val="00C611F6"/>
    <w:rsid w:val="00C61645"/>
    <w:rsid w:val="00C619A7"/>
    <w:rsid w:val="00C61A0D"/>
    <w:rsid w:val="00C61BA5"/>
    <w:rsid w:val="00C624B0"/>
    <w:rsid w:val="00C635E0"/>
    <w:rsid w:val="00C63708"/>
    <w:rsid w:val="00C6379B"/>
    <w:rsid w:val="00C63AAB"/>
    <w:rsid w:val="00C644B0"/>
    <w:rsid w:val="00C662FA"/>
    <w:rsid w:val="00C66468"/>
    <w:rsid w:val="00C664F7"/>
    <w:rsid w:val="00C666B2"/>
    <w:rsid w:val="00C67618"/>
    <w:rsid w:val="00C67863"/>
    <w:rsid w:val="00C703E9"/>
    <w:rsid w:val="00C7073B"/>
    <w:rsid w:val="00C708CD"/>
    <w:rsid w:val="00C71041"/>
    <w:rsid w:val="00C71AB8"/>
    <w:rsid w:val="00C71D34"/>
    <w:rsid w:val="00C7237B"/>
    <w:rsid w:val="00C73179"/>
    <w:rsid w:val="00C73DED"/>
    <w:rsid w:val="00C7463D"/>
    <w:rsid w:val="00C74810"/>
    <w:rsid w:val="00C74999"/>
    <w:rsid w:val="00C75298"/>
    <w:rsid w:val="00C76587"/>
    <w:rsid w:val="00C80CF7"/>
    <w:rsid w:val="00C80DEF"/>
    <w:rsid w:val="00C80EDC"/>
    <w:rsid w:val="00C80F41"/>
    <w:rsid w:val="00C80FA7"/>
    <w:rsid w:val="00C8139E"/>
    <w:rsid w:val="00C820C1"/>
    <w:rsid w:val="00C82456"/>
    <w:rsid w:val="00C82CD3"/>
    <w:rsid w:val="00C84CD4"/>
    <w:rsid w:val="00C8564C"/>
    <w:rsid w:val="00C86728"/>
    <w:rsid w:val="00C871AC"/>
    <w:rsid w:val="00C87CA5"/>
    <w:rsid w:val="00C900EB"/>
    <w:rsid w:val="00C90A37"/>
    <w:rsid w:val="00C92084"/>
    <w:rsid w:val="00C925B6"/>
    <w:rsid w:val="00C92D93"/>
    <w:rsid w:val="00C9302D"/>
    <w:rsid w:val="00C93886"/>
    <w:rsid w:val="00C93B23"/>
    <w:rsid w:val="00C943FD"/>
    <w:rsid w:val="00C95229"/>
    <w:rsid w:val="00C95AB0"/>
    <w:rsid w:val="00C97577"/>
    <w:rsid w:val="00C977BC"/>
    <w:rsid w:val="00CA05F6"/>
    <w:rsid w:val="00CA073C"/>
    <w:rsid w:val="00CA0EAA"/>
    <w:rsid w:val="00CA0F64"/>
    <w:rsid w:val="00CA1040"/>
    <w:rsid w:val="00CA155E"/>
    <w:rsid w:val="00CA1A94"/>
    <w:rsid w:val="00CA1D2A"/>
    <w:rsid w:val="00CA1EB2"/>
    <w:rsid w:val="00CA2295"/>
    <w:rsid w:val="00CA323F"/>
    <w:rsid w:val="00CA38F9"/>
    <w:rsid w:val="00CA3A1D"/>
    <w:rsid w:val="00CA3B7C"/>
    <w:rsid w:val="00CA487F"/>
    <w:rsid w:val="00CA694C"/>
    <w:rsid w:val="00CA6C6A"/>
    <w:rsid w:val="00CA7AF0"/>
    <w:rsid w:val="00CB0008"/>
    <w:rsid w:val="00CB0AF4"/>
    <w:rsid w:val="00CB2528"/>
    <w:rsid w:val="00CB2547"/>
    <w:rsid w:val="00CB344D"/>
    <w:rsid w:val="00CB37BC"/>
    <w:rsid w:val="00CB3A7B"/>
    <w:rsid w:val="00CB4A18"/>
    <w:rsid w:val="00CB4EAD"/>
    <w:rsid w:val="00CB5866"/>
    <w:rsid w:val="00CB5984"/>
    <w:rsid w:val="00CB66D6"/>
    <w:rsid w:val="00CB6991"/>
    <w:rsid w:val="00CC18FF"/>
    <w:rsid w:val="00CC196A"/>
    <w:rsid w:val="00CC1B61"/>
    <w:rsid w:val="00CC1D85"/>
    <w:rsid w:val="00CC2B43"/>
    <w:rsid w:val="00CC2C05"/>
    <w:rsid w:val="00CC307B"/>
    <w:rsid w:val="00CC32B8"/>
    <w:rsid w:val="00CC3BC5"/>
    <w:rsid w:val="00CC4508"/>
    <w:rsid w:val="00CC49B4"/>
    <w:rsid w:val="00CC4A67"/>
    <w:rsid w:val="00CC4A71"/>
    <w:rsid w:val="00CC6A22"/>
    <w:rsid w:val="00CC6A9D"/>
    <w:rsid w:val="00CC6E6B"/>
    <w:rsid w:val="00CC776F"/>
    <w:rsid w:val="00CD0307"/>
    <w:rsid w:val="00CD03D5"/>
    <w:rsid w:val="00CD055C"/>
    <w:rsid w:val="00CD07B9"/>
    <w:rsid w:val="00CD0DEE"/>
    <w:rsid w:val="00CD0F36"/>
    <w:rsid w:val="00CD1275"/>
    <w:rsid w:val="00CD1357"/>
    <w:rsid w:val="00CD24BC"/>
    <w:rsid w:val="00CD3156"/>
    <w:rsid w:val="00CD3497"/>
    <w:rsid w:val="00CD36E8"/>
    <w:rsid w:val="00CD53EA"/>
    <w:rsid w:val="00CD5C58"/>
    <w:rsid w:val="00CD61AE"/>
    <w:rsid w:val="00CD63D6"/>
    <w:rsid w:val="00CD70BC"/>
    <w:rsid w:val="00CD7447"/>
    <w:rsid w:val="00CE000F"/>
    <w:rsid w:val="00CE0653"/>
    <w:rsid w:val="00CE0F00"/>
    <w:rsid w:val="00CE13CF"/>
    <w:rsid w:val="00CE352E"/>
    <w:rsid w:val="00CE393B"/>
    <w:rsid w:val="00CE3C23"/>
    <w:rsid w:val="00CE4789"/>
    <w:rsid w:val="00CE51DE"/>
    <w:rsid w:val="00CE549C"/>
    <w:rsid w:val="00CE6534"/>
    <w:rsid w:val="00CE7F9C"/>
    <w:rsid w:val="00CF05D4"/>
    <w:rsid w:val="00CF14DC"/>
    <w:rsid w:val="00CF19AD"/>
    <w:rsid w:val="00CF2CB3"/>
    <w:rsid w:val="00CF2CC3"/>
    <w:rsid w:val="00CF3F2B"/>
    <w:rsid w:val="00CF4D00"/>
    <w:rsid w:val="00CF5547"/>
    <w:rsid w:val="00CF5C1E"/>
    <w:rsid w:val="00CF64B7"/>
    <w:rsid w:val="00CF662B"/>
    <w:rsid w:val="00CF6F02"/>
    <w:rsid w:val="00CF7E7F"/>
    <w:rsid w:val="00D01577"/>
    <w:rsid w:val="00D0244D"/>
    <w:rsid w:val="00D0274E"/>
    <w:rsid w:val="00D02F23"/>
    <w:rsid w:val="00D035E6"/>
    <w:rsid w:val="00D03714"/>
    <w:rsid w:val="00D0390B"/>
    <w:rsid w:val="00D03983"/>
    <w:rsid w:val="00D03A46"/>
    <w:rsid w:val="00D03F1E"/>
    <w:rsid w:val="00D05DDD"/>
    <w:rsid w:val="00D06577"/>
    <w:rsid w:val="00D06DB0"/>
    <w:rsid w:val="00D10049"/>
    <w:rsid w:val="00D101F3"/>
    <w:rsid w:val="00D111DD"/>
    <w:rsid w:val="00D1173A"/>
    <w:rsid w:val="00D11D10"/>
    <w:rsid w:val="00D127B3"/>
    <w:rsid w:val="00D12D4C"/>
    <w:rsid w:val="00D12D9F"/>
    <w:rsid w:val="00D13BD8"/>
    <w:rsid w:val="00D13F30"/>
    <w:rsid w:val="00D13F3E"/>
    <w:rsid w:val="00D148A8"/>
    <w:rsid w:val="00D14C59"/>
    <w:rsid w:val="00D1587A"/>
    <w:rsid w:val="00D1593D"/>
    <w:rsid w:val="00D16625"/>
    <w:rsid w:val="00D16D2E"/>
    <w:rsid w:val="00D16ED2"/>
    <w:rsid w:val="00D170A9"/>
    <w:rsid w:val="00D17EC1"/>
    <w:rsid w:val="00D17F0D"/>
    <w:rsid w:val="00D20D47"/>
    <w:rsid w:val="00D2171D"/>
    <w:rsid w:val="00D22BBD"/>
    <w:rsid w:val="00D23B6E"/>
    <w:rsid w:val="00D249A6"/>
    <w:rsid w:val="00D249B3"/>
    <w:rsid w:val="00D24D2D"/>
    <w:rsid w:val="00D25269"/>
    <w:rsid w:val="00D2560D"/>
    <w:rsid w:val="00D2587B"/>
    <w:rsid w:val="00D26195"/>
    <w:rsid w:val="00D264CF"/>
    <w:rsid w:val="00D26501"/>
    <w:rsid w:val="00D267F3"/>
    <w:rsid w:val="00D27183"/>
    <w:rsid w:val="00D2791C"/>
    <w:rsid w:val="00D2793F"/>
    <w:rsid w:val="00D27CFB"/>
    <w:rsid w:val="00D301B2"/>
    <w:rsid w:val="00D31183"/>
    <w:rsid w:val="00D311F9"/>
    <w:rsid w:val="00D31ABD"/>
    <w:rsid w:val="00D3202E"/>
    <w:rsid w:val="00D3218A"/>
    <w:rsid w:val="00D3220D"/>
    <w:rsid w:val="00D32AD8"/>
    <w:rsid w:val="00D32DBE"/>
    <w:rsid w:val="00D3370C"/>
    <w:rsid w:val="00D33949"/>
    <w:rsid w:val="00D34060"/>
    <w:rsid w:val="00D3407A"/>
    <w:rsid w:val="00D3539D"/>
    <w:rsid w:val="00D35B92"/>
    <w:rsid w:val="00D36C5B"/>
    <w:rsid w:val="00D36FEA"/>
    <w:rsid w:val="00D37B65"/>
    <w:rsid w:val="00D40399"/>
    <w:rsid w:val="00D40881"/>
    <w:rsid w:val="00D40A80"/>
    <w:rsid w:val="00D40BC1"/>
    <w:rsid w:val="00D41A6D"/>
    <w:rsid w:val="00D4239B"/>
    <w:rsid w:val="00D42699"/>
    <w:rsid w:val="00D426A7"/>
    <w:rsid w:val="00D42732"/>
    <w:rsid w:val="00D42B7C"/>
    <w:rsid w:val="00D42F46"/>
    <w:rsid w:val="00D42FC1"/>
    <w:rsid w:val="00D43660"/>
    <w:rsid w:val="00D4434A"/>
    <w:rsid w:val="00D444EC"/>
    <w:rsid w:val="00D44D63"/>
    <w:rsid w:val="00D4756B"/>
    <w:rsid w:val="00D50F55"/>
    <w:rsid w:val="00D5103C"/>
    <w:rsid w:val="00D51837"/>
    <w:rsid w:val="00D51EC4"/>
    <w:rsid w:val="00D51F76"/>
    <w:rsid w:val="00D52844"/>
    <w:rsid w:val="00D531BA"/>
    <w:rsid w:val="00D53620"/>
    <w:rsid w:val="00D53820"/>
    <w:rsid w:val="00D5406A"/>
    <w:rsid w:val="00D54E8A"/>
    <w:rsid w:val="00D55206"/>
    <w:rsid w:val="00D55B53"/>
    <w:rsid w:val="00D56451"/>
    <w:rsid w:val="00D56BD1"/>
    <w:rsid w:val="00D56E69"/>
    <w:rsid w:val="00D60580"/>
    <w:rsid w:val="00D60BAE"/>
    <w:rsid w:val="00D60E0F"/>
    <w:rsid w:val="00D610C0"/>
    <w:rsid w:val="00D61139"/>
    <w:rsid w:val="00D61264"/>
    <w:rsid w:val="00D6176B"/>
    <w:rsid w:val="00D61EF5"/>
    <w:rsid w:val="00D635A6"/>
    <w:rsid w:val="00D63F09"/>
    <w:rsid w:val="00D64086"/>
    <w:rsid w:val="00D64264"/>
    <w:rsid w:val="00D658FC"/>
    <w:rsid w:val="00D66883"/>
    <w:rsid w:val="00D6738E"/>
    <w:rsid w:val="00D678C1"/>
    <w:rsid w:val="00D7056E"/>
    <w:rsid w:val="00D705F4"/>
    <w:rsid w:val="00D7069D"/>
    <w:rsid w:val="00D70F3D"/>
    <w:rsid w:val="00D71508"/>
    <w:rsid w:val="00D71E48"/>
    <w:rsid w:val="00D71F6D"/>
    <w:rsid w:val="00D72068"/>
    <w:rsid w:val="00D7322C"/>
    <w:rsid w:val="00D73839"/>
    <w:rsid w:val="00D74E78"/>
    <w:rsid w:val="00D7523D"/>
    <w:rsid w:val="00D756B3"/>
    <w:rsid w:val="00D76C03"/>
    <w:rsid w:val="00D76F61"/>
    <w:rsid w:val="00D76FD2"/>
    <w:rsid w:val="00D7747D"/>
    <w:rsid w:val="00D77D5E"/>
    <w:rsid w:val="00D80B4F"/>
    <w:rsid w:val="00D80B70"/>
    <w:rsid w:val="00D81296"/>
    <w:rsid w:val="00D820A7"/>
    <w:rsid w:val="00D82A21"/>
    <w:rsid w:val="00D82ADD"/>
    <w:rsid w:val="00D82D49"/>
    <w:rsid w:val="00D82EC6"/>
    <w:rsid w:val="00D82FA8"/>
    <w:rsid w:val="00D83CC0"/>
    <w:rsid w:val="00D84387"/>
    <w:rsid w:val="00D84C20"/>
    <w:rsid w:val="00D85466"/>
    <w:rsid w:val="00D86BB8"/>
    <w:rsid w:val="00D87335"/>
    <w:rsid w:val="00D8733E"/>
    <w:rsid w:val="00D874C5"/>
    <w:rsid w:val="00D900C6"/>
    <w:rsid w:val="00D9037F"/>
    <w:rsid w:val="00D903CE"/>
    <w:rsid w:val="00D903E3"/>
    <w:rsid w:val="00D90419"/>
    <w:rsid w:val="00D927C4"/>
    <w:rsid w:val="00D92E21"/>
    <w:rsid w:val="00D930D6"/>
    <w:rsid w:val="00D9327B"/>
    <w:rsid w:val="00D9331A"/>
    <w:rsid w:val="00D93937"/>
    <w:rsid w:val="00D93B41"/>
    <w:rsid w:val="00D9446B"/>
    <w:rsid w:val="00D94D67"/>
    <w:rsid w:val="00D94DA7"/>
    <w:rsid w:val="00D9558D"/>
    <w:rsid w:val="00D95A16"/>
    <w:rsid w:val="00D95BF3"/>
    <w:rsid w:val="00D960E6"/>
    <w:rsid w:val="00D96A7C"/>
    <w:rsid w:val="00D971BE"/>
    <w:rsid w:val="00D97432"/>
    <w:rsid w:val="00D97C1F"/>
    <w:rsid w:val="00DA08A1"/>
    <w:rsid w:val="00DA08E8"/>
    <w:rsid w:val="00DA0D96"/>
    <w:rsid w:val="00DA1486"/>
    <w:rsid w:val="00DA258C"/>
    <w:rsid w:val="00DA2EC0"/>
    <w:rsid w:val="00DA3180"/>
    <w:rsid w:val="00DA36C5"/>
    <w:rsid w:val="00DA3C9B"/>
    <w:rsid w:val="00DA41C1"/>
    <w:rsid w:val="00DA563F"/>
    <w:rsid w:val="00DA567F"/>
    <w:rsid w:val="00DA6BC6"/>
    <w:rsid w:val="00DA732A"/>
    <w:rsid w:val="00DA751A"/>
    <w:rsid w:val="00DA7BF6"/>
    <w:rsid w:val="00DA7FC1"/>
    <w:rsid w:val="00DB067C"/>
    <w:rsid w:val="00DB09F4"/>
    <w:rsid w:val="00DB0A69"/>
    <w:rsid w:val="00DB0C05"/>
    <w:rsid w:val="00DB0E50"/>
    <w:rsid w:val="00DB23B8"/>
    <w:rsid w:val="00DB270D"/>
    <w:rsid w:val="00DB309B"/>
    <w:rsid w:val="00DB3108"/>
    <w:rsid w:val="00DB3D83"/>
    <w:rsid w:val="00DB4A34"/>
    <w:rsid w:val="00DB53FA"/>
    <w:rsid w:val="00DB7095"/>
    <w:rsid w:val="00DB7B81"/>
    <w:rsid w:val="00DC00A1"/>
    <w:rsid w:val="00DC1AEB"/>
    <w:rsid w:val="00DC1B15"/>
    <w:rsid w:val="00DC1BFD"/>
    <w:rsid w:val="00DC1C37"/>
    <w:rsid w:val="00DC2D4A"/>
    <w:rsid w:val="00DC40ED"/>
    <w:rsid w:val="00DC48F7"/>
    <w:rsid w:val="00DC4E2D"/>
    <w:rsid w:val="00DC6EDE"/>
    <w:rsid w:val="00DC733D"/>
    <w:rsid w:val="00DC742C"/>
    <w:rsid w:val="00DC751E"/>
    <w:rsid w:val="00DC7793"/>
    <w:rsid w:val="00DC780E"/>
    <w:rsid w:val="00DC7CC5"/>
    <w:rsid w:val="00DD0FDE"/>
    <w:rsid w:val="00DD1A04"/>
    <w:rsid w:val="00DD2B3A"/>
    <w:rsid w:val="00DD2E28"/>
    <w:rsid w:val="00DD3429"/>
    <w:rsid w:val="00DD4357"/>
    <w:rsid w:val="00DD5116"/>
    <w:rsid w:val="00DD519C"/>
    <w:rsid w:val="00DD5AB6"/>
    <w:rsid w:val="00DD6510"/>
    <w:rsid w:val="00DE0536"/>
    <w:rsid w:val="00DE0C22"/>
    <w:rsid w:val="00DE127E"/>
    <w:rsid w:val="00DE1365"/>
    <w:rsid w:val="00DE15D2"/>
    <w:rsid w:val="00DE16AA"/>
    <w:rsid w:val="00DE1CF2"/>
    <w:rsid w:val="00DE2163"/>
    <w:rsid w:val="00DE33AA"/>
    <w:rsid w:val="00DE3695"/>
    <w:rsid w:val="00DE3808"/>
    <w:rsid w:val="00DE3B86"/>
    <w:rsid w:val="00DE507D"/>
    <w:rsid w:val="00DE69F5"/>
    <w:rsid w:val="00DE6B3B"/>
    <w:rsid w:val="00DE6EDF"/>
    <w:rsid w:val="00DE735C"/>
    <w:rsid w:val="00DF09AB"/>
    <w:rsid w:val="00DF1294"/>
    <w:rsid w:val="00DF1A0D"/>
    <w:rsid w:val="00DF2057"/>
    <w:rsid w:val="00DF2212"/>
    <w:rsid w:val="00DF221A"/>
    <w:rsid w:val="00DF27E8"/>
    <w:rsid w:val="00DF3A35"/>
    <w:rsid w:val="00DF3BAA"/>
    <w:rsid w:val="00DF5665"/>
    <w:rsid w:val="00DF6302"/>
    <w:rsid w:val="00DF7785"/>
    <w:rsid w:val="00DF7A9B"/>
    <w:rsid w:val="00E00D6A"/>
    <w:rsid w:val="00E01453"/>
    <w:rsid w:val="00E0166B"/>
    <w:rsid w:val="00E022AF"/>
    <w:rsid w:val="00E02A72"/>
    <w:rsid w:val="00E02F8E"/>
    <w:rsid w:val="00E0336B"/>
    <w:rsid w:val="00E03D43"/>
    <w:rsid w:val="00E03E63"/>
    <w:rsid w:val="00E047DC"/>
    <w:rsid w:val="00E06C75"/>
    <w:rsid w:val="00E07F0C"/>
    <w:rsid w:val="00E10762"/>
    <w:rsid w:val="00E10861"/>
    <w:rsid w:val="00E1152E"/>
    <w:rsid w:val="00E125BF"/>
    <w:rsid w:val="00E12BC3"/>
    <w:rsid w:val="00E12FAC"/>
    <w:rsid w:val="00E13062"/>
    <w:rsid w:val="00E134FC"/>
    <w:rsid w:val="00E13623"/>
    <w:rsid w:val="00E1383C"/>
    <w:rsid w:val="00E14525"/>
    <w:rsid w:val="00E14881"/>
    <w:rsid w:val="00E150BC"/>
    <w:rsid w:val="00E156CA"/>
    <w:rsid w:val="00E15830"/>
    <w:rsid w:val="00E15E88"/>
    <w:rsid w:val="00E16655"/>
    <w:rsid w:val="00E2002E"/>
    <w:rsid w:val="00E200FD"/>
    <w:rsid w:val="00E210F0"/>
    <w:rsid w:val="00E212AD"/>
    <w:rsid w:val="00E214A0"/>
    <w:rsid w:val="00E222F4"/>
    <w:rsid w:val="00E239F2"/>
    <w:rsid w:val="00E245F4"/>
    <w:rsid w:val="00E24C6B"/>
    <w:rsid w:val="00E265B9"/>
    <w:rsid w:val="00E26CD0"/>
    <w:rsid w:val="00E271C8"/>
    <w:rsid w:val="00E278EA"/>
    <w:rsid w:val="00E27B47"/>
    <w:rsid w:val="00E30B18"/>
    <w:rsid w:val="00E31D7F"/>
    <w:rsid w:val="00E32719"/>
    <w:rsid w:val="00E33592"/>
    <w:rsid w:val="00E33676"/>
    <w:rsid w:val="00E34333"/>
    <w:rsid w:val="00E3486B"/>
    <w:rsid w:val="00E35268"/>
    <w:rsid w:val="00E352DD"/>
    <w:rsid w:val="00E353B5"/>
    <w:rsid w:val="00E3546F"/>
    <w:rsid w:val="00E358D3"/>
    <w:rsid w:val="00E35DE2"/>
    <w:rsid w:val="00E35DE7"/>
    <w:rsid w:val="00E36145"/>
    <w:rsid w:val="00E362C9"/>
    <w:rsid w:val="00E368B8"/>
    <w:rsid w:val="00E36C29"/>
    <w:rsid w:val="00E36E1A"/>
    <w:rsid w:val="00E37D2D"/>
    <w:rsid w:val="00E40D60"/>
    <w:rsid w:val="00E41F2B"/>
    <w:rsid w:val="00E42F31"/>
    <w:rsid w:val="00E43381"/>
    <w:rsid w:val="00E438E1"/>
    <w:rsid w:val="00E439AA"/>
    <w:rsid w:val="00E43A48"/>
    <w:rsid w:val="00E43E75"/>
    <w:rsid w:val="00E44834"/>
    <w:rsid w:val="00E44C9A"/>
    <w:rsid w:val="00E44D19"/>
    <w:rsid w:val="00E44E62"/>
    <w:rsid w:val="00E44F49"/>
    <w:rsid w:val="00E45DC6"/>
    <w:rsid w:val="00E4665B"/>
    <w:rsid w:val="00E47BA0"/>
    <w:rsid w:val="00E47C7E"/>
    <w:rsid w:val="00E52834"/>
    <w:rsid w:val="00E53A6D"/>
    <w:rsid w:val="00E5494F"/>
    <w:rsid w:val="00E5498B"/>
    <w:rsid w:val="00E54DAA"/>
    <w:rsid w:val="00E550FF"/>
    <w:rsid w:val="00E55805"/>
    <w:rsid w:val="00E560CB"/>
    <w:rsid w:val="00E56136"/>
    <w:rsid w:val="00E561E8"/>
    <w:rsid w:val="00E56B01"/>
    <w:rsid w:val="00E56E93"/>
    <w:rsid w:val="00E570F3"/>
    <w:rsid w:val="00E57367"/>
    <w:rsid w:val="00E57412"/>
    <w:rsid w:val="00E57CA4"/>
    <w:rsid w:val="00E57E3B"/>
    <w:rsid w:val="00E60150"/>
    <w:rsid w:val="00E603AF"/>
    <w:rsid w:val="00E607B6"/>
    <w:rsid w:val="00E615F5"/>
    <w:rsid w:val="00E617EF"/>
    <w:rsid w:val="00E62969"/>
    <w:rsid w:val="00E62CDC"/>
    <w:rsid w:val="00E631C2"/>
    <w:rsid w:val="00E64396"/>
    <w:rsid w:val="00E64A8C"/>
    <w:rsid w:val="00E6550C"/>
    <w:rsid w:val="00E6651F"/>
    <w:rsid w:val="00E676D0"/>
    <w:rsid w:val="00E67723"/>
    <w:rsid w:val="00E67C27"/>
    <w:rsid w:val="00E70154"/>
    <w:rsid w:val="00E710CB"/>
    <w:rsid w:val="00E71BAE"/>
    <w:rsid w:val="00E72873"/>
    <w:rsid w:val="00E72BD3"/>
    <w:rsid w:val="00E73695"/>
    <w:rsid w:val="00E73D70"/>
    <w:rsid w:val="00E75256"/>
    <w:rsid w:val="00E7624F"/>
    <w:rsid w:val="00E76349"/>
    <w:rsid w:val="00E765F0"/>
    <w:rsid w:val="00E76BFC"/>
    <w:rsid w:val="00E76D03"/>
    <w:rsid w:val="00E76D8D"/>
    <w:rsid w:val="00E76E62"/>
    <w:rsid w:val="00E772C4"/>
    <w:rsid w:val="00E77330"/>
    <w:rsid w:val="00E77C30"/>
    <w:rsid w:val="00E80448"/>
    <w:rsid w:val="00E80805"/>
    <w:rsid w:val="00E8134B"/>
    <w:rsid w:val="00E821BE"/>
    <w:rsid w:val="00E82731"/>
    <w:rsid w:val="00E83012"/>
    <w:rsid w:val="00E83231"/>
    <w:rsid w:val="00E833DD"/>
    <w:rsid w:val="00E8364A"/>
    <w:rsid w:val="00E8387D"/>
    <w:rsid w:val="00E83C9C"/>
    <w:rsid w:val="00E84B16"/>
    <w:rsid w:val="00E856C7"/>
    <w:rsid w:val="00E85971"/>
    <w:rsid w:val="00E85CB8"/>
    <w:rsid w:val="00E86497"/>
    <w:rsid w:val="00E8690F"/>
    <w:rsid w:val="00E86D35"/>
    <w:rsid w:val="00E87077"/>
    <w:rsid w:val="00E871AA"/>
    <w:rsid w:val="00E87598"/>
    <w:rsid w:val="00E87862"/>
    <w:rsid w:val="00E87A92"/>
    <w:rsid w:val="00E87FDA"/>
    <w:rsid w:val="00E90716"/>
    <w:rsid w:val="00E90AEF"/>
    <w:rsid w:val="00E90EA0"/>
    <w:rsid w:val="00E911F3"/>
    <w:rsid w:val="00E92576"/>
    <w:rsid w:val="00E927BB"/>
    <w:rsid w:val="00E93399"/>
    <w:rsid w:val="00E93C12"/>
    <w:rsid w:val="00E940DF"/>
    <w:rsid w:val="00E94198"/>
    <w:rsid w:val="00E94D95"/>
    <w:rsid w:val="00E95399"/>
    <w:rsid w:val="00E95827"/>
    <w:rsid w:val="00E95C00"/>
    <w:rsid w:val="00E96076"/>
    <w:rsid w:val="00E969A3"/>
    <w:rsid w:val="00E978B7"/>
    <w:rsid w:val="00E979B1"/>
    <w:rsid w:val="00EA016C"/>
    <w:rsid w:val="00EA16D0"/>
    <w:rsid w:val="00EA1757"/>
    <w:rsid w:val="00EA2D44"/>
    <w:rsid w:val="00EA31B7"/>
    <w:rsid w:val="00EA33EE"/>
    <w:rsid w:val="00EA40D5"/>
    <w:rsid w:val="00EA446D"/>
    <w:rsid w:val="00EA48CA"/>
    <w:rsid w:val="00EA576D"/>
    <w:rsid w:val="00EA5DA6"/>
    <w:rsid w:val="00EA5E0D"/>
    <w:rsid w:val="00EA6984"/>
    <w:rsid w:val="00EA6B85"/>
    <w:rsid w:val="00EA6C42"/>
    <w:rsid w:val="00EA7C36"/>
    <w:rsid w:val="00EA7EC3"/>
    <w:rsid w:val="00EB060F"/>
    <w:rsid w:val="00EB126C"/>
    <w:rsid w:val="00EB1439"/>
    <w:rsid w:val="00EB2BE4"/>
    <w:rsid w:val="00EB31D3"/>
    <w:rsid w:val="00EB3A2E"/>
    <w:rsid w:val="00EB536C"/>
    <w:rsid w:val="00EB56F1"/>
    <w:rsid w:val="00EB63D3"/>
    <w:rsid w:val="00EB74B2"/>
    <w:rsid w:val="00EB74D3"/>
    <w:rsid w:val="00EB7754"/>
    <w:rsid w:val="00EB7CAF"/>
    <w:rsid w:val="00EC01D8"/>
    <w:rsid w:val="00EC0906"/>
    <w:rsid w:val="00EC142D"/>
    <w:rsid w:val="00EC1AB1"/>
    <w:rsid w:val="00EC1B55"/>
    <w:rsid w:val="00EC1E62"/>
    <w:rsid w:val="00EC2C17"/>
    <w:rsid w:val="00EC2F18"/>
    <w:rsid w:val="00EC2FCC"/>
    <w:rsid w:val="00EC388D"/>
    <w:rsid w:val="00EC3EA4"/>
    <w:rsid w:val="00EC4F77"/>
    <w:rsid w:val="00EC54F1"/>
    <w:rsid w:val="00EC6A82"/>
    <w:rsid w:val="00EC6FBF"/>
    <w:rsid w:val="00EC719C"/>
    <w:rsid w:val="00ED024A"/>
    <w:rsid w:val="00ED0A72"/>
    <w:rsid w:val="00ED1ACF"/>
    <w:rsid w:val="00ED23B5"/>
    <w:rsid w:val="00ED2B94"/>
    <w:rsid w:val="00ED4B08"/>
    <w:rsid w:val="00ED4DFC"/>
    <w:rsid w:val="00ED5CE7"/>
    <w:rsid w:val="00ED6AAA"/>
    <w:rsid w:val="00ED6B48"/>
    <w:rsid w:val="00ED6C80"/>
    <w:rsid w:val="00ED787F"/>
    <w:rsid w:val="00ED79C0"/>
    <w:rsid w:val="00EE0111"/>
    <w:rsid w:val="00EE0BBD"/>
    <w:rsid w:val="00EE0FA3"/>
    <w:rsid w:val="00EE14BE"/>
    <w:rsid w:val="00EE14FF"/>
    <w:rsid w:val="00EE16A4"/>
    <w:rsid w:val="00EE17F7"/>
    <w:rsid w:val="00EE1D85"/>
    <w:rsid w:val="00EE1F8A"/>
    <w:rsid w:val="00EE3413"/>
    <w:rsid w:val="00EE36E4"/>
    <w:rsid w:val="00EE3C61"/>
    <w:rsid w:val="00EE44D0"/>
    <w:rsid w:val="00EE4864"/>
    <w:rsid w:val="00EE5E0B"/>
    <w:rsid w:val="00EE5E6C"/>
    <w:rsid w:val="00EE6606"/>
    <w:rsid w:val="00EE750C"/>
    <w:rsid w:val="00EE7F32"/>
    <w:rsid w:val="00EF046F"/>
    <w:rsid w:val="00EF1133"/>
    <w:rsid w:val="00EF1D82"/>
    <w:rsid w:val="00EF4623"/>
    <w:rsid w:val="00EF4B7B"/>
    <w:rsid w:val="00EF52B5"/>
    <w:rsid w:val="00EF6B82"/>
    <w:rsid w:val="00EF70A2"/>
    <w:rsid w:val="00F00188"/>
    <w:rsid w:val="00F004B4"/>
    <w:rsid w:val="00F005EA"/>
    <w:rsid w:val="00F00ECD"/>
    <w:rsid w:val="00F010CE"/>
    <w:rsid w:val="00F01542"/>
    <w:rsid w:val="00F019C4"/>
    <w:rsid w:val="00F019FF"/>
    <w:rsid w:val="00F03551"/>
    <w:rsid w:val="00F038A5"/>
    <w:rsid w:val="00F03BC1"/>
    <w:rsid w:val="00F04046"/>
    <w:rsid w:val="00F043B8"/>
    <w:rsid w:val="00F047B7"/>
    <w:rsid w:val="00F056A9"/>
    <w:rsid w:val="00F0579F"/>
    <w:rsid w:val="00F061B4"/>
    <w:rsid w:val="00F073D2"/>
    <w:rsid w:val="00F0744D"/>
    <w:rsid w:val="00F0750C"/>
    <w:rsid w:val="00F07CEE"/>
    <w:rsid w:val="00F101B2"/>
    <w:rsid w:val="00F104B4"/>
    <w:rsid w:val="00F10725"/>
    <w:rsid w:val="00F110E4"/>
    <w:rsid w:val="00F11B97"/>
    <w:rsid w:val="00F12596"/>
    <w:rsid w:val="00F12E11"/>
    <w:rsid w:val="00F13024"/>
    <w:rsid w:val="00F13087"/>
    <w:rsid w:val="00F16B07"/>
    <w:rsid w:val="00F16EAC"/>
    <w:rsid w:val="00F173F6"/>
    <w:rsid w:val="00F20E53"/>
    <w:rsid w:val="00F21148"/>
    <w:rsid w:val="00F21281"/>
    <w:rsid w:val="00F21565"/>
    <w:rsid w:val="00F225B1"/>
    <w:rsid w:val="00F225D8"/>
    <w:rsid w:val="00F22640"/>
    <w:rsid w:val="00F228A3"/>
    <w:rsid w:val="00F2368E"/>
    <w:rsid w:val="00F23A1A"/>
    <w:rsid w:val="00F23A87"/>
    <w:rsid w:val="00F23D2B"/>
    <w:rsid w:val="00F24498"/>
    <w:rsid w:val="00F246E1"/>
    <w:rsid w:val="00F246F4"/>
    <w:rsid w:val="00F2532C"/>
    <w:rsid w:val="00F2549B"/>
    <w:rsid w:val="00F25806"/>
    <w:rsid w:val="00F25DC8"/>
    <w:rsid w:val="00F260E0"/>
    <w:rsid w:val="00F262AE"/>
    <w:rsid w:val="00F276C3"/>
    <w:rsid w:val="00F3010F"/>
    <w:rsid w:val="00F301FC"/>
    <w:rsid w:val="00F305EA"/>
    <w:rsid w:val="00F30E4C"/>
    <w:rsid w:val="00F31D6E"/>
    <w:rsid w:val="00F31D99"/>
    <w:rsid w:val="00F334AC"/>
    <w:rsid w:val="00F33964"/>
    <w:rsid w:val="00F33EE4"/>
    <w:rsid w:val="00F34303"/>
    <w:rsid w:val="00F3433B"/>
    <w:rsid w:val="00F34576"/>
    <w:rsid w:val="00F345B2"/>
    <w:rsid w:val="00F347D6"/>
    <w:rsid w:val="00F35254"/>
    <w:rsid w:val="00F363E9"/>
    <w:rsid w:val="00F36B85"/>
    <w:rsid w:val="00F37B5D"/>
    <w:rsid w:val="00F4019A"/>
    <w:rsid w:val="00F41795"/>
    <w:rsid w:val="00F41AB3"/>
    <w:rsid w:val="00F41BB6"/>
    <w:rsid w:val="00F43419"/>
    <w:rsid w:val="00F437B4"/>
    <w:rsid w:val="00F439D1"/>
    <w:rsid w:val="00F440B8"/>
    <w:rsid w:val="00F44590"/>
    <w:rsid w:val="00F44E45"/>
    <w:rsid w:val="00F4526C"/>
    <w:rsid w:val="00F4536F"/>
    <w:rsid w:val="00F46461"/>
    <w:rsid w:val="00F465E3"/>
    <w:rsid w:val="00F468B9"/>
    <w:rsid w:val="00F47923"/>
    <w:rsid w:val="00F500AA"/>
    <w:rsid w:val="00F5055E"/>
    <w:rsid w:val="00F5056D"/>
    <w:rsid w:val="00F50CB9"/>
    <w:rsid w:val="00F5123A"/>
    <w:rsid w:val="00F514A1"/>
    <w:rsid w:val="00F52905"/>
    <w:rsid w:val="00F5336B"/>
    <w:rsid w:val="00F53FCF"/>
    <w:rsid w:val="00F54995"/>
    <w:rsid w:val="00F54CC9"/>
    <w:rsid w:val="00F55CB3"/>
    <w:rsid w:val="00F55DF2"/>
    <w:rsid w:val="00F57F0E"/>
    <w:rsid w:val="00F60749"/>
    <w:rsid w:val="00F609EF"/>
    <w:rsid w:val="00F60FB3"/>
    <w:rsid w:val="00F6184C"/>
    <w:rsid w:val="00F61DE1"/>
    <w:rsid w:val="00F629B8"/>
    <w:rsid w:val="00F629F9"/>
    <w:rsid w:val="00F634F1"/>
    <w:rsid w:val="00F63ABF"/>
    <w:rsid w:val="00F64748"/>
    <w:rsid w:val="00F64B6B"/>
    <w:rsid w:val="00F6648C"/>
    <w:rsid w:val="00F67975"/>
    <w:rsid w:val="00F67A1F"/>
    <w:rsid w:val="00F67CE3"/>
    <w:rsid w:val="00F70EE3"/>
    <w:rsid w:val="00F723E6"/>
    <w:rsid w:val="00F72454"/>
    <w:rsid w:val="00F72601"/>
    <w:rsid w:val="00F72F38"/>
    <w:rsid w:val="00F7366D"/>
    <w:rsid w:val="00F73E46"/>
    <w:rsid w:val="00F73EBA"/>
    <w:rsid w:val="00F7521D"/>
    <w:rsid w:val="00F757D2"/>
    <w:rsid w:val="00F7649A"/>
    <w:rsid w:val="00F767C3"/>
    <w:rsid w:val="00F76F6B"/>
    <w:rsid w:val="00F77145"/>
    <w:rsid w:val="00F77EF9"/>
    <w:rsid w:val="00F77FC0"/>
    <w:rsid w:val="00F806D4"/>
    <w:rsid w:val="00F807F4"/>
    <w:rsid w:val="00F80A01"/>
    <w:rsid w:val="00F80AC5"/>
    <w:rsid w:val="00F80E6B"/>
    <w:rsid w:val="00F8128D"/>
    <w:rsid w:val="00F813F3"/>
    <w:rsid w:val="00F820CD"/>
    <w:rsid w:val="00F825B7"/>
    <w:rsid w:val="00F82611"/>
    <w:rsid w:val="00F82EA6"/>
    <w:rsid w:val="00F83073"/>
    <w:rsid w:val="00F8308B"/>
    <w:rsid w:val="00F831E4"/>
    <w:rsid w:val="00F833A2"/>
    <w:rsid w:val="00F838E9"/>
    <w:rsid w:val="00F8398E"/>
    <w:rsid w:val="00F83A14"/>
    <w:rsid w:val="00F83B00"/>
    <w:rsid w:val="00F83DEE"/>
    <w:rsid w:val="00F83E1A"/>
    <w:rsid w:val="00F84197"/>
    <w:rsid w:val="00F84234"/>
    <w:rsid w:val="00F84309"/>
    <w:rsid w:val="00F85106"/>
    <w:rsid w:val="00F85309"/>
    <w:rsid w:val="00F85329"/>
    <w:rsid w:val="00F86A15"/>
    <w:rsid w:val="00F903AA"/>
    <w:rsid w:val="00F904DE"/>
    <w:rsid w:val="00F90B2C"/>
    <w:rsid w:val="00F912D9"/>
    <w:rsid w:val="00F92248"/>
    <w:rsid w:val="00F928E3"/>
    <w:rsid w:val="00F92ABC"/>
    <w:rsid w:val="00F92BC5"/>
    <w:rsid w:val="00F92CEA"/>
    <w:rsid w:val="00F93004"/>
    <w:rsid w:val="00F939CF"/>
    <w:rsid w:val="00F94601"/>
    <w:rsid w:val="00F9469C"/>
    <w:rsid w:val="00F94B14"/>
    <w:rsid w:val="00F95DB9"/>
    <w:rsid w:val="00F961B6"/>
    <w:rsid w:val="00F9678E"/>
    <w:rsid w:val="00F9760A"/>
    <w:rsid w:val="00F97E0C"/>
    <w:rsid w:val="00F97ED6"/>
    <w:rsid w:val="00FA0717"/>
    <w:rsid w:val="00FA0B6A"/>
    <w:rsid w:val="00FA1C4B"/>
    <w:rsid w:val="00FA2913"/>
    <w:rsid w:val="00FA2EB2"/>
    <w:rsid w:val="00FA332F"/>
    <w:rsid w:val="00FA3771"/>
    <w:rsid w:val="00FA3ACE"/>
    <w:rsid w:val="00FA3DFF"/>
    <w:rsid w:val="00FA44B0"/>
    <w:rsid w:val="00FA48FD"/>
    <w:rsid w:val="00FA4F08"/>
    <w:rsid w:val="00FA4F83"/>
    <w:rsid w:val="00FA5125"/>
    <w:rsid w:val="00FA5877"/>
    <w:rsid w:val="00FA5B0A"/>
    <w:rsid w:val="00FA6624"/>
    <w:rsid w:val="00FA74C7"/>
    <w:rsid w:val="00FA7DEE"/>
    <w:rsid w:val="00FB23AE"/>
    <w:rsid w:val="00FB2432"/>
    <w:rsid w:val="00FB270F"/>
    <w:rsid w:val="00FB28DF"/>
    <w:rsid w:val="00FB2B7E"/>
    <w:rsid w:val="00FB2F2D"/>
    <w:rsid w:val="00FB3149"/>
    <w:rsid w:val="00FB37EF"/>
    <w:rsid w:val="00FB4824"/>
    <w:rsid w:val="00FB59DF"/>
    <w:rsid w:val="00FB7C26"/>
    <w:rsid w:val="00FC01DC"/>
    <w:rsid w:val="00FC05FE"/>
    <w:rsid w:val="00FC0987"/>
    <w:rsid w:val="00FC131D"/>
    <w:rsid w:val="00FC131F"/>
    <w:rsid w:val="00FC1430"/>
    <w:rsid w:val="00FC1845"/>
    <w:rsid w:val="00FC1D45"/>
    <w:rsid w:val="00FC2547"/>
    <w:rsid w:val="00FC336A"/>
    <w:rsid w:val="00FC395A"/>
    <w:rsid w:val="00FC3D2B"/>
    <w:rsid w:val="00FC4F52"/>
    <w:rsid w:val="00FC58B8"/>
    <w:rsid w:val="00FC5C0C"/>
    <w:rsid w:val="00FC6D2E"/>
    <w:rsid w:val="00FC6FA2"/>
    <w:rsid w:val="00FC7EBB"/>
    <w:rsid w:val="00FD0011"/>
    <w:rsid w:val="00FD0805"/>
    <w:rsid w:val="00FD0F40"/>
    <w:rsid w:val="00FD1165"/>
    <w:rsid w:val="00FD1A68"/>
    <w:rsid w:val="00FD1E4B"/>
    <w:rsid w:val="00FD23DA"/>
    <w:rsid w:val="00FD25B2"/>
    <w:rsid w:val="00FD3A02"/>
    <w:rsid w:val="00FD3F42"/>
    <w:rsid w:val="00FD4152"/>
    <w:rsid w:val="00FD4158"/>
    <w:rsid w:val="00FD47C5"/>
    <w:rsid w:val="00FD4D0A"/>
    <w:rsid w:val="00FD53B2"/>
    <w:rsid w:val="00FD5A47"/>
    <w:rsid w:val="00FD60D6"/>
    <w:rsid w:val="00FD6CB4"/>
    <w:rsid w:val="00FE0178"/>
    <w:rsid w:val="00FE0C4B"/>
    <w:rsid w:val="00FE24C5"/>
    <w:rsid w:val="00FE3CC2"/>
    <w:rsid w:val="00FE4CC1"/>
    <w:rsid w:val="00FE4F9B"/>
    <w:rsid w:val="00FE51B3"/>
    <w:rsid w:val="00FE5A92"/>
    <w:rsid w:val="00FE5BC2"/>
    <w:rsid w:val="00FE6C6F"/>
    <w:rsid w:val="00FF0B90"/>
    <w:rsid w:val="00FF0EDE"/>
    <w:rsid w:val="00FF102F"/>
    <w:rsid w:val="00FF106D"/>
    <w:rsid w:val="00FF1900"/>
    <w:rsid w:val="00FF1CB1"/>
    <w:rsid w:val="00FF1D7C"/>
    <w:rsid w:val="00FF285E"/>
    <w:rsid w:val="00FF299E"/>
    <w:rsid w:val="00FF3A5F"/>
    <w:rsid w:val="00FF3DF0"/>
    <w:rsid w:val="00FF3F9E"/>
    <w:rsid w:val="00FF4544"/>
    <w:rsid w:val="00FF4B0E"/>
    <w:rsid w:val="00FF4B3E"/>
    <w:rsid w:val="00FF4BB3"/>
    <w:rsid w:val="00FF69BB"/>
    <w:rsid w:val="00FF7212"/>
    <w:rsid w:val="00FF72EE"/>
    <w:rsid w:val="00FF79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B2F"/>
    <w:rPr>
      <w:sz w:val="20"/>
      <w:szCs w:val="20"/>
      <w:lang w:val="en-AU"/>
    </w:rPr>
  </w:style>
  <w:style w:type="paragraph" w:styleId="Heading1">
    <w:name w:val="heading 1"/>
    <w:basedOn w:val="Normal"/>
    <w:next w:val="Normal"/>
    <w:link w:val="Heading1Char"/>
    <w:uiPriority w:val="99"/>
    <w:qFormat/>
    <w:rsid w:val="00EA5E0D"/>
    <w:pPr>
      <w:keepNext/>
      <w:ind w:left="5040" w:firstLine="720"/>
      <w:outlineLvl w:val="0"/>
    </w:pPr>
    <w:rPr>
      <w:b/>
      <w:sz w:val="24"/>
      <w:lang w:val="bg-BG"/>
    </w:rPr>
  </w:style>
  <w:style w:type="paragraph" w:styleId="Heading2">
    <w:name w:val="heading 2"/>
    <w:basedOn w:val="Normal"/>
    <w:next w:val="Normal"/>
    <w:link w:val="Heading2Char"/>
    <w:uiPriority w:val="99"/>
    <w:qFormat/>
    <w:rsid w:val="00EA5E0D"/>
    <w:pPr>
      <w:keepNext/>
      <w:jc w:val="both"/>
      <w:outlineLvl w:val="1"/>
    </w:pPr>
    <w:rPr>
      <w:rFonts w:ascii="Tahoma" w:hAnsi="Tahoma"/>
      <w:b/>
      <w:spacing w:val="20"/>
      <w:sz w:val="22"/>
      <w:lang w:val="bg-BG"/>
    </w:rPr>
  </w:style>
  <w:style w:type="paragraph" w:styleId="Heading3">
    <w:name w:val="heading 3"/>
    <w:basedOn w:val="Normal"/>
    <w:next w:val="Normal"/>
    <w:link w:val="Heading3Char"/>
    <w:uiPriority w:val="99"/>
    <w:qFormat/>
    <w:rsid w:val="00EA5E0D"/>
    <w:pPr>
      <w:keepNext/>
      <w:ind w:left="5760" w:firstLine="720"/>
      <w:jc w:val="both"/>
      <w:outlineLvl w:val="2"/>
    </w:pPr>
    <w:rPr>
      <w:rFonts w:ascii="Tahoma" w:hAnsi="Tahoma"/>
      <w:b/>
      <w:spacing w:val="20"/>
      <w:sz w:val="22"/>
      <w:lang w:val="bg-BG"/>
    </w:rPr>
  </w:style>
  <w:style w:type="paragraph" w:styleId="Heading4">
    <w:name w:val="heading 4"/>
    <w:basedOn w:val="Normal"/>
    <w:next w:val="Normal"/>
    <w:link w:val="Heading4Char"/>
    <w:uiPriority w:val="99"/>
    <w:qFormat/>
    <w:rsid w:val="00EA5E0D"/>
    <w:pPr>
      <w:keepNext/>
      <w:ind w:left="5040" w:firstLine="720"/>
      <w:jc w:val="both"/>
      <w:outlineLvl w:val="3"/>
    </w:pPr>
    <w:rPr>
      <w:rFonts w:ascii="Tahoma" w:hAnsi="Tahoma"/>
      <w:b/>
      <w:spacing w:val="20"/>
      <w:sz w:val="22"/>
      <w:lang w:val="bg-BG"/>
    </w:rPr>
  </w:style>
  <w:style w:type="paragraph" w:styleId="Heading5">
    <w:name w:val="heading 5"/>
    <w:basedOn w:val="Normal"/>
    <w:next w:val="Normal"/>
    <w:link w:val="Heading5Char"/>
    <w:uiPriority w:val="99"/>
    <w:qFormat/>
    <w:rsid w:val="00EA5E0D"/>
    <w:pPr>
      <w:spacing w:before="240" w:after="60"/>
      <w:outlineLvl w:val="4"/>
    </w:pPr>
    <w:rPr>
      <w:b/>
      <w:bCs/>
      <w:i/>
      <w:iCs/>
      <w:sz w:val="26"/>
      <w:szCs w:val="26"/>
    </w:rPr>
  </w:style>
  <w:style w:type="paragraph" w:styleId="Heading6">
    <w:name w:val="heading 6"/>
    <w:basedOn w:val="Normal"/>
    <w:next w:val="Normal"/>
    <w:link w:val="Heading6Char"/>
    <w:uiPriority w:val="99"/>
    <w:qFormat/>
    <w:rsid w:val="00EA5E0D"/>
    <w:pPr>
      <w:spacing w:before="240" w:after="60"/>
      <w:outlineLvl w:val="5"/>
    </w:pPr>
    <w:rPr>
      <w:b/>
      <w:bCs/>
      <w:sz w:val="22"/>
      <w:szCs w:val="22"/>
    </w:rPr>
  </w:style>
  <w:style w:type="paragraph" w:styleId="Heading7">
    <w:name w:val="heading 7"/>
    <w:basedOn w:val="Normal"/>
    <w:next w:val="Normal"/>
    <w:link w:val="Heading7Char"/>
    <w:uiPriority w:val="99"/>
    <w:qFormat/>
    <w:rsid w:val="00EA5E0D"/>
    <w:pPr>
      <w:keepNext/>
      <w:jc w:val="center"/>
      <w:outlineLvl w:val="6"/>
    </w:pPr>
    <w:rPr>
      <w:rFonts w:ascii="Arial Narrow" w:hAnsi="Arial Narrow"/>
      <w:b/>
      <w:color w:val="000000"/>
      <w:lang w:val="bg-BG" w:eastAsia="en-US"/>
    </w:rPr>
  </w:style>
  <w:style w:type="paragraph" w:styleId="Heading8">
    <w:name w:val="heading 8"/>
    <w:basedOn w:val="Normal"/>
    <w:next w:val="Normal"/>
    <w:link w:val="Heading8Char"/>
    <w:uiPriority w:val="99"/>
    <w:qFormat/>
    <w:rsid w:val="00EA5E0D"/>
    <w:pPr>
      <w:keepNext/>
      <w:jc w:val="center"/>
      <w:outlineLvl w:val="7"/>
    </w:pPr>
    <w:rPr>
      <w:b/>
      <w:sz w:val="24"/>
      <w:lang w:val="bg-BG" w:eastAsia="en-US"/>
    </w:rPr>
  </w:style>
  <w:style w:type="paragraph" w:styleId="Heading9">
    <w:name w:val="heading 9"/>
    <w:basedOn w:val="Normal"/>
    <w:next w:val="Normal"/>
    <w:link w:val="Heading9Char"/>
    <w:uiPriority w:val="99"/>
    <w:qFormat/>
    <w:rsid w:val="003B2112"/>
    <w:pPr>
      <w:tabs>
        <w:tab w:val="num" w:pos="1584"/>
      </w:tabs>
      <w:spacing w:before="240" w:after="60"/>
      <w:ind w:left="1584" w:hanging="1584"/>
      <w:outlineLvl w:val="8"/>
    </w:pPr>
    <w:rPr>
      <w:rFonts w:ascii="Arial" w:hAnsi="Arial" w:cs="Arial"/>
      <w:sz w:val="22"/>
      <w:szCs w:val="22"/>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51"/>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9"/>
    <w:locked/>
    <w:rsid w:val="00DE69F5"/>
    <w:rPr>
      <w:rFonts w:ascii="Tahoma" w:hAnsi="Tahoma"/>
      <w:b/>
      <w:spacing w:val="20"/>
      <w:sz w:val="22"/>
      <w:lang w:val="bg-BG" w:eastAsia="bg-BG"/>
    </w:rPr>
  </w:style>
  <w:style w:type="character" w:customStyle="1" w:styleId="Heading3Char">
    <w:name w:val="Heading 3 Char"/>
    <w:basedOn w:val="DefaultParagraphFont"/>
    <w:link w:val="Heading3"/>
    <w:uiPriority w:val="9"/>
    <w:semiHidden/>
    <w:rsid w:val="002F6151"/>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2F6151"/>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semiHidden/>
    <w:rsid w:val="002F6151"/>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semiHidden/>
    <w:rsid w:val="002F6151"/>
    <w:rPr>
      <w:rFonts w:asciiTheme="minorHAnsi" w:eastAsiaTheme="minorEastAsia" w:hAnsiTheme="minorHAnsi" w:cstheme="minorBidi"/>
      <w:b/>
      <w:bCs/>
      <w:lang w:val="en-AU"/>
    </w:rPr>
  </w:style>
  <w:style w:type="character" w:customStyle="1" w:styleId="Heading7Char">
    <w:name w:val="Heading 7 Char"/>
    <w:basedOn w:val="DefaultParagraphFont"/>
    <w:link w:val="Heading7"/>
    <w:uiPriority w:val="9"/>
    <w:semiHidden/>
    <w:rsid w:val="002F6151"/>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semiHidden/>
    <w:rsid w:val="002F6151"/>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semiHidden/>
    <w:rsid w:val="002F6151"/>
    <w:rPr>
      <w:rFonts w:asciiTheme="majorHAnsi" w:eastAsiaTheme="majorEastAsia" w:hAnsiTheme="majorHAnsi" w:cstheme="majorBidi"/>
      <w:lang w:val="en-AU"/>
    </w:rPr>
  </w:style>
  <w:style w:type="paragraph" w:styleId="BodyText">
    <w:name w:val="Body Text"/>
    <w:basedOn w:val="Normal"/>
    <w:link w:val="BodyTextChar"/>
    <w:uiPriority w:val="99"/>
    <w:rsid w:val="00EA5E0D"/>
    <w:rPr>
      <w:sz w:val="24"/>
      <w:lang w:val="bg-BG"/>
    </w:rPr>
  </w:style>
  <w:style w:type="character" w:customStyle="1" w:styleId="BodyTextChar">
    <w:name w:val="Body Text Char"/>
    <w:basedOn w:val="DefaultParagraphFont"/>
    <w:link w:val="BodyText"/>
    <w:uiPriority w:val="99"/>
    <w:semiHidden/>
    <w:rsid w:val="002F6151"/>
    <w:rPr>
      <w:sz w:val="20"/>
      <w:szCs w:val="20"/>
      <w:lang w:val="en-AU"/>
    </w:rPr>
  </w:style>
  <w:style w:type="paragraph" w:styleId="BodyText2">
    <w:name w:val="Body Text 2"/>
    <w:basedOn w:val="Normal"/>
    <w:link w:val="BodyText2Char"/>
    <w:uiPriority w:val="99"/>
    <w:rsid w:val="00EA5E0D"/>
    <w:pPr>
      <w:jc w:val="both"/>
    </w:pPr>
    <w:rPr>
      <w:rFonts w:ascii="Tahoma" w:hAnsi="Tahoma"/>
      <w:spacing w:val="20"/>
      <w:sz w:val="22"/>
      <w:lang w:val="bg-BG"/>
    </w:rPr>
  </w:style>
  <w:style w:type="character" w:customStyle="1" w:styleId="BodyText2Char">
    <w:name w:val="Body Text 2 Char"/>
    <w:basedOn w:val="DefaultParagraphFont"/>
    <w:link w:val="BodyText2"/>
    <w:uiPriority w:val="99"/>
    <w:semiHidden/>
    <w:rsid w:val="002F6151"/>
    <w:rPr>
      <w:sz w:val="20"/>
      <w:szCs w:val="20"/>
      <w:lang w:val="en-AU"/>
    </w:rPr>
  </w:style>
  <w:style w:type="paragraph" w:styleId="BodyText3">
    <w:name w:val="Body Text 3"/>
    <w:basedOn w:val="Normal"/>
    <w:link w:val="BodyText3Char"/>
    <w:uiPriority w:val="99"/>
    <w:rsid w:val="00EA5E0D"/>
    <w:pPr>
      <w:jc w:val="both"/>
    </w:pPr>
    <w:rPr>
      <w:rFonts w:ascii="Tahoma" w:hAnsi="Tahoma"/>
      <w:b/>
      <w:spacing w:val="20"/>
      <w:sz w:val="22"/>
      <w:lang w:val="bg-BG"/>
    </w:rPr>
  </w:style>
  <w:style w:type="character" w:customStyle="1" w:styleId="BodyText3Char">
    <w:name w:val="Body Text 3 Char"/>
    <w:basedOn w:val="DefaultParagraphFont"/>
    <w:link w:val="BodyText3"/>
    <w:uiPriority w:val="99"/>
    <w:locked/>
    <w:rsid w:val="002717DE"/>
    <w:rPr>
      <w:rFonts w:ascii="Tahoma" w:hAnsi="Tahoma"/>
      <w:b/>
      <w:spacing w:val="20"/>
      <w:sz w:val="22"/>
      <w:lang w:val="bg-BG" w:eastAsia="bg-BG"/>
    </w:rPr>
  </w:style>
  <w:style w:type="paragraph" w:styleId="Header">
    <w:name w:val="header"/>
    <w:aliases w:val="Знак Знак"/>
    <w:basedOn w:val="Normal"/>
    <w:link w:val="HeaderChar"/>
    <w:uiPriority w:val="99"/>
    <w:rsid w:val="00EA5E0D"/>
    <w:pPr>
      <w:tabs>
        <w:tab w:val="center" w:pos="4536"/>
        <w:tab w:val="right" w:pos="9072"/>
      </w:tabs>
    </w:pPr>
  </w:style>
  <w:style w:type="character" w:customStyle="1" w:styleId="HeaderChar">
    <w:name w:val="Header Char"/>
    <w:aliases w:val="Знак Знак Char"/>
    <w:basedOn w:val="DefaultParagraphFont"/>
    <w:link w:val="Header"/>
    <w:uiPriority w:val="99"/>
    <w:locked/>
    <w:rsid w:val="001E2658"/>
    <w:rPr>
      <w:lang w:val="en-AU" w:eastAsia="bg-BG"/>
    </w:rPr>
  </w:style>
  <w:style w:type="paragraph" w:styleId="Footer">
    <w:name w:val="footer"/>
    <w:basedOn w:val="Normal"/>
    <w:link w:val="FooterChar"/>
    <w:uiPriority w:val="99"/>
    <w:rsid w:val="00EA5E0D"/>
    <w:pPr>
      <w:tabs>
        <w:tab w:val="center" w:pos="4536"/>
        <w:tab w:val="right" w:pos="9072"/>
      </w:tabs>
    </w:pPr>
  </w:style>
  <w:style w:type="character" w:customStyle="1" w:styleId="FooterChar">
    <w:name w:val="Footer Char"/>
    <w:basedOn w:val="DefaultParagraphFont"/>
    <w:link w:val="Footer"/>
    <w:uiPriority w:val="99"/>
    <w:locked/>
    <w:rsid w:val="00E969A3"/>
    <w:rPr>
      <w:rFonts w:cs="Times New Roman"/>
      <w:lang w:val="en-AU" w:eastAsia="bg-BG"/>
    </w:rPr>
  </w:style>
  <w:style w:type="character" w:styleId="PageNumber">
    <w:name w:val="page number"/>
    <w:basedOn w:val="DefaultParagraphFont"/>
    <w:uiPriority w:val="99"/>
    <w:rsid w:val="00EA5E0D"/>
    <w:rPr>
      <w:rFonts w:cs="Times New Roman"/>
    </w:rPr>
  </w:style>
  <w:style w:type="character" w:styleId="Hyperlink">
    <w:name w:val="Hyperlink"/>
    <w:basedOn w:val="DefaultParagraphFont"/>
    <w:uiPriority w:val="99"/>
    <w:rsid w:val="00EA5E0D"/>
    <w:rPr>
      <w:rFonts w:cs="Times New Roman"/>
      <w:color w:val="0000FF"/>
      <w:u w:val="single"/>
    </w:rPr>
  </w:style>
  <w:style w:type="paragraph" w:styleId="BodyTextIndent">
    <w:name w:val="Body Text Indent"/>
    <w:basedOn w:val="Normal"/>
    <w:link w:val="BodyTextIndentChar"/>
    <w:uiPriority w:val="99"/>
    <w:rsid w:val="00EA5E0D"/>
    <w:pPr>
      <w:spacing w:after="120"/>
      <w:ind w:left="283"/>
    </w:pPr>
    <w:rPr>
      <w:color w:val="000000"/>
      <w:sz w:val="24"/>
      <w:szCs w:val="24"/>
      <w:lang w:val="en-US"/>
    </w:rPr>
  </w:style>
  <w:style w:type="character" w:customStyle="1" w:styleId="BodyTextIndentChar">
    <w:name w:val="Body Text Indent Char"/>
    <w:basedOn w:val="DefaultParagraphFont"/>
    <w:link w:val="BodyTextIndent"/>
    <w:uiPriority w:val="99"/>
    <w:semiHidden/>
    <w:rsid w:val="002F6151"/>
    <w:rPr>
      <w:sz w:val="20"/>
      <w:szCs w:val="20"/>
      <w:lang w:val="en-AU"/>
    </w:rPr>
  </w:style>
  <w:style w:type="paragraph" w:styleId="BodyTextIndent2">
    <w:name w:val="Body Text Indent 2"/>
    <w:basedOn w:val="Normal"/>
    <w:link w:val="BodyTextIndent2Char"/>
    <w:uiPriority w:val="99"/>
    <w:rsid w:val="00EA5E0D"/>
    <w:pPr>
      <w:spacing w:after="120" w:line="480" w:lineRule="auto"/>
      <w:ind w:left="283"/>
    </w:pPr>
  </w:style>
  <w:style w:type="character" w:customStyle="1" w:styleId="BodyTextIndent2Char">
    <w:name w:val="Body Text Indent 2 Char"/>
    <w:basedOn w:val="DefaultParagraphFont"/>
    <w:link w:val="BodyTextIndent2"/>
    <w:uiPriority w:val="99"/>
    <w:locked/>
    <w:rsid w:val="00301AC5"/>
    <w:rPr>
      <w:rFonts w:cs="Times New Roman"/>
      <w:lang w:val="en-AU" w:eastAsia="bg-BG"/>
    </w:rPr>
  </w:style>
  <w:style w:type="paragraph" w:styleId="BodyTextIndent3">
    <w:name w:val="Body Text Indent 3"/>
    <w:basedOn w:val="Normal"/>
    <w:link w:val="BodyTextIndent3Char"/>
    <w:uiPriority w:val="99"/>
    <w:rsid w:val="00EA5E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151"/>
    <w:rPr>
      <w:sz w:val="16"/>
      <w:szCs w:val="16"/>
      <w:lang w:val="en-AU"/>
    </w:rPr>
  </w:style>
  <w:style w:type="paragraph" w:styleId="Subtitle">
    <w:name w:val="Subtitle"/>
    <w:basedOn w:val="Normal"/>
    <w:link w:val="SubtitleChar"/>
    <w:uiPriority w:val="99"/>
    <w:qFormat/>
    <w:rsid w:val="00EA5E0D"/>
    <w:pPr>
      <w:jc w:val="center"/>
    </w:pPr>
    <w:rPr>
      <w:sz w:val="24"/>
      <w:szCs w:val="24"/>
      <w:lang w:val="bg-BG"/>
    </w:rPr>
  </w:style>
  <w:style w:type="character" w:customStyle="1" w:styleId="SubtitleChar">
    <w:name w:val="Subtitle Char"/>
    <w:basedOn w:val="DefaultParagraphFont"/>
    <w:link w:val="Subtitle"/>
    <w:uiPriority w:val="11"/>
    <w:rsid w:val="002F6151"/>
    <w:rPr>
      <w:rFonts w:asciiTheme="majorHAnsi" w:eastAsiaTheme="majorEastAsia" w:hAnsiTheme="majorHAnsi" w:cstheme="majorBidi"/>
      <w:sz w:val="24"/>
      <w:szCs w:val="24"/>
      <w:lang w:val="en-AU"/>
    </w:rPr>
  </w:style>
  <w:style w:type="table" w:styleId="TableGrid">
    <w:name w:val="Table Grid"/>
    <w:basedOn w:val="TableNormal"/>
    <w:uiPriority w:val="99"/>
    <w:rsid w:val="00EA5E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A5E0D"/>
    <w:pPr>
      <w:tabs>
        <w:tab w:val="left" w:pos="0"/>
        <w:tab w:val="left" w:pos="720"/>
        <w:tab w:val="left" w:pos="1080"/>
      </w:tabs>
      <w:ind w:firstLine="6237"/>
      <w:jc w:val="center"/>
    </w:pPr>
    <w:rPr>
      <w:b/>
      <w:sz w:val="24"/>
      <w:lang w:val="bg-BG" w:eastAsia="en-US"/>
    </w:rPr>
  </w:style>
  <w:style w:type="character" w:customStyle="1" w:styleId="TitleChar">
    <w:name w:val="Title Char"/>
    <w:basedOn w:val="DefaultParagraphFont"/>
    <w:link w:val="Title"/>
    <w:uiPriority w:val="99"/>
    <w:locked/>
    <w:rsid w:val="00542920"/>
    <w:rPr>
      <w:b/>
      <w:sz w:val="24"/>
      <w:lang w:eastAsia="en-US"/>
    </w:rPr>
  </w:style>
  <w:style w:type="character" w:customStyle="1" w:styleId="small1">
    <w:name w:val="small1"/>
    <w:uiPriority w:val="99"/>
    <w:rsid w:val="00EA5E0D"/>
    <w:rPr>
      <w:rFonts w:ascii="Verdana" w:hAnsi="Verdana"/>
      <w:sz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basedOn w:val="DefaultParagraphFont"/>
    <w:uiPriority w:val="99"/>
    <w:rsid w:val="00EA5E0D"/>
    <w:rPr>
      <w:rFonts w:cs="Times New Roman"/>
      <w:color w:val="800080"/>
      <w:u w:val="single"/>
    </w:rPr>
  </w:style>
  <w:style w:type="character" w:styleId="Strong">
    <w:name w:val="Strong"/>
    <w:basedOn w:val="DefaultParagraphFont"/>
    <w:uiPriority w:val="99"/>
    <w:qFormat/>
    <w:rsid w:val="00EA5E0D"/>
    <w:rPr>
      <w:rFonts w:cs="Times New Roman"/>
      <w:b/>
    </w:rPr>
  </w:style>
  <w:style w:type="paragraph" w:customStyle="1" w:styleId="Title3">
    <w:name w:val="Title 3"/>
    <w:basedOn w:val="Heading3"/>
    <w:uiPriority w:val="99"/>
    <w:rsid w:val="00EA5E0D"/>
    <w:pPr>
      <w:numPr>
        <w:numId w:val="5"/>
      </w:numPr>
      <w:spacing w:before="240"/>
    </w:pPr>
    <w:rPr>
      <w:rFonts w:ascii="Times New Roman" w:hAnsi="Times New Roman"/>
      <w:spacing w:val="0"/>
      <w:sz w:val="28"/>
      <w:szCs w:val="24"/>
      <w:lang w:eastAsia="en-US"/>
    </w:rPr>
  </w:style>
  <w:style w:type="paragraph" w:customStyle="1" w:styleId="A">
    <w:name w:val="A"/>
    <w:basedOn w:val="Normal"/>
    <w:uiPriority w:val="99"/>
    <w:rsid w:val="00EA5E0D"/>
    <w:pPr>
      <w:numPr>
        <w:ilvl w:val="12"/>
      </w:numPr>
      <w:spacing w:after="120"/>
      <w:ind w:left="567"/>
      <w:jc w:val="both"/>
    </w:pPr>
    <w:rPr>
      <w:rFonts w:ascii="Arial" w:hAnsi="Arial"/>
      <w:sz w:val="22"/>
      <w:szCs w:val="24"/>
      <w:lang w:val="bg-BG"/>
    </w:rPr>
  </w:style>
  <w:style w:type="paragraph" w:customStyle="1" w:styleId="oddl-nadpis">
    <w:name w:val="oddíl-nadpis"/>
    <w:basedOn w:val="Normal"/>
    <w:uiPriority w:val="99"/>
    <w:rsid w:val="00EA5E0D"/>
    <w:pPr>
      <w:keepNext/>
      <w:widowControl w:val="0"/>
      <w:tabs>
        <w:tab w:val="left" w:pos="567"/>
      </w:tabs>
      <w:spacing w:before="240" w:line="240" w:lineRule="exact"/>
    </w:pPr>
    <w:rPr>
      <w:rFonts w:ascii="Arial" w:hAnsi="Arial"/>
      <w:b/>
      <w:sz w:val="24"/>
      <w:lang w:val="cs-CZ" w:eastAsia="en-US"/>
    </w:rPr>
  </w:style>
  <w:style w:type="paragraph" w:styleId="PlainText">
    <w:name w:val="Plain Text"/>
    <w:basedOn w:val="Normal"/>
    <w:link w:val="PlainTextChar"/>
    <w:uiPriority w:val="99"/>
    <w:rsid w:val="00EA5E0D"/>
    <w:rPr>
      <w:rFonts w:ascii="Courier New" w:hAnsi="Courier New"/>
      <w:lang w:val="en-US" w:eastAsia="en-US"/>
    </w:rPr>
  </w:style>
  <w:style w:type="character" w:customStyle="1" w:styleId="PlainTextChar">
    <w:name w:val="Plain Text Char"/>
    <w:basedOn w:val="DefaultParagraphFont"/>
    <w:link w:val="PlainText"/>
    <w:uiPriority w:val="99"/>
    <w:semiHidden/>
    <w:rsid w:val="002F6151"/>
    <w:rPr>
      <w:rFonts w:ascii="Courier New" w:hAnsi="Courier New" w:cs="Courier New"/>
      <w:sz w:val="20"/>
      <w:szCs w:val="20"/>
      <w:lang w:val="en-AU"/>
    </w:rPr>
  </w:style>
  <w:style w:type="paragraph" w:customStyle="1" w:styleId="firstline">
    <w:name w:val="firstline"/>
    <w:basedOn w:val="Normal"/>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basedOn w:val="DefaultParagraphFont"/>
    <w:uiPriority w:val="99"/>
    <w:rsid w:val="008D4EED"/>
    <w:rPr>
      <w:rFonts w:cs="Times New Roman"/>
    </w:rPr>
  </w:style>
  <w:style w:type="paragraph" w:customStyle="1" w:styleId="titre4">
    <w:name w:val="titre4"/>
    <w:basedOn w:val="Normal"/>
    <w:uiPriority w:val="99"/>
    <w:rsid w:val="00C71D34"/>
    <w:pPr>
      <w:numPr>
        <w:numId w:val="8"/>
      </w:numPr>
      <w:tabs>
        <w:tab w:val="clear" w:pos="435"/>
        <w:tab w:val="decimal" w:pos="357"/>
      </w:tabs>
      <w:ind w:left="357" w:hanging="357"/>
    </w:pPr>
    <w:rPr>
      <w:rFonts w:ascii="Arial" w:hAnsi="Arial"/>
      <w:b/>
      <w:sz w:val="24"/>
      <w:lang w:val="en-GB" w:eastAsia="en-US"/>
    </w:rPr>
  </w:style>
  <w:style w:type="paragraph" w:customStyle="1" w:styleId="1CharCharChar1Char">
    <w:name w:val="1 Char Char Char1 Char"/>
    <w:basedOn w:val="Normal"/>
    <w:uiPriority w:val="99"/>
    <w:rsid w:val="00E603AF"/>
    <w:pPr>
      <w:tabs>
        <w:tab w:val="left" w:pos="709"/>
      </w:tabs>
    </w:pPr>
    <w:rPr>
      <w:rFonts w:ascii="Tahoma" w:hAnsi="Tahoma"/>
      <w:sz w:val="24"/>
      <w:szCs w:val="24"/>
      <w:lang w:val="pl-PL" w:eastAsia="pl-PL"/>
    </w:rPr>
  </w:style>
  <w:style w:type="paragraph" w:customStyle="1" w:styleId="CharCharChar1Char">
    <w:name w:val="Char Char Char1 Char"/>
    <w:basedOn w:val="Normal"/>
    <w:uiPriority w:val="99"/>
    <w:rsid w:val="00E56E93"/>
    <w:pPr>
      <w:spacing w:after="160" w:line="240" w:lineRule="exact"/>
    </w:pPr>
    <w:rPr>
      <w:rFonts w:ascii="Tahoma" w:hAnsi="Tahoma"/>
      <w:lang w:val="en-US" w:eastAsia="en-US"/>
    </w:rPr>
  </w:style>
  <w:style w:type="paragraph" w:customStyle="1" w:styleId="a0">
    <w:name w:val="Стил"/>
    <w:basedOn w:val="Normal"/>
    <w:uiPriority w:val="99"/>
    <w:rsid w:val="008A4C99"/>
    <w:pPr>
      <w:tabs>
        <w:tab w:val="left" w:pos="709"/>
      </w:tabs>
    </w:pPr>
    <w:rPr>
      <w:rFonts w:ascii="Tahoma" w:hAnsi="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Normal"/>
    <w:uiPriority w:val="99"/>
    <w:rsid w:val="008A1DCF"/>
    <w:pPr>
      <w:tabs>
        <w:tab w:val="left" w:pos="709"/>
      </w:tabs>
    </w:pPr>
    <w:rPr>
      <w:rFonts w:ascii="Tahoma" w:hAnsi="Tahoma"/>
      <w:sz w:val="24"/>
      <w:szCs w:val="24"/>
      <w:lang w:val="pl-PL" w:eastAsia="pl-PL"/>
    </w:rPr>
  </w:style>
  <w:style w:type="paragraph" w:customStyle="1" w:styleId="CharCharChar">
    <w:name w:val="Char Char Char"/>
    <w:basedOn w:val="Normal"/>
    <w:uiPriority w:val="99"/>
    <w:rsid w:val="00DC1C37"/>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semiHidden/>
    <w:rsid w:val="003805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5B3"/>
    <w:rPr>
      <w:rFonts w:ascii="Tahoma" w:hAnsi="Tahoma" w:cs="Tahoma"/>
      <w:sz w:val="16"/>
      <w:szCs w:val="16"/>
      <w:lang w:val="en-AU" w:eastAsia="bg-BG"/>
    </w:rPr>
  </w:style>
  <w:style w:type="paragraph" w:customStyle="1" w:styleId="Default">
    <w:name w:val="Default"/>
    <w:uiPriority w:val="99"/>
    <w:rsid w:val="001E2658"/>
    <w:pPr>
      <w:autoSpaceDE w:val="0"/>
      <w:autoSpaceDN w:val="0"/>
      <w:adjustRightInd w:val="0"/>
    </w:pPr>
    <w:rPr>
      <w:color w:val="000000"/>
      <w:sz w:val="24"/>
      <w:szCs w:val="24"/>
    </w:rPr>
  </w:style>
  <w:style w:type="paragraph" w:styleId="ListBullet">
    <w:name w:val="List Bullet"/>
    <w:basedOn w:val="Normal"/>
    <w:uiPriority w:val="99"/>
    <w:rsid w:val="001E2658"/>
    <w:pPr>
      <w:numPr>
        <w:numId w:val="7"/>
      </w:numPr>
      <w:tabs>
        <w:tab w:val="left" w:pos="540"/>
      </w:tabs>
      <w:suppressAutoHyphens/>
      <w:jc w:val="both"/>
    </w:pPr>
    <w:rPr>
      <w:sz w:val="24"/>
      <w:szCs w:val="24"/>
      <w:lang w:val="bg-BG" w:eastAsia="ar-SA"/>
    </w:rPr>
  </w:style>
  <w:style w:type="character" w:styleId="CommentReference">
    <w:name w:val="annotation reference"/>
    <w:basedOn w:val="DefaultParagraphFont"/>
    <w:uiPriority w:val="99"/>
    <w:semiHidden/>
    <w:rsid w:val="003B2112"/>
    <w:rPr>
      <w:rFonts w:cs="Times New Roman"/>
      <w:sz w:val="16"/>
    </w:rPr>
  </w:style>
  <w:style w:type="paragraph" w:styleId="CommentText">
    <w:name w:val="annotation text"/>
    <w:basedOn w:val="Normal"/>
    <w:link w:val="CommentTextChar"/>
    <w:uiPriority w:val="99"/>
    <w:semiHidden/>
    <w:rsid w:val="003B2112"/>
    <w:rPr>
      <w:lang w:val="bg-BG"/>
    </w:rPr>
  </w:style>
  <w:style w:type="character" w:customStyle="1" w:styleId="CommentTextChar">
    <w:name w:val="Comment Text Char"/>
    <w:basedOn w:val="DefaultParagraphFont"/>
    <w:link w:val="CommentText"/>
    <w:uiPriority w:val="99"/>
    <w:semiHidden/>
    <w:locked/>
    <w:rsid w:val="003B2112"/>
    <w:rPr>
      <w:lang w:val="bg-BG" w:eastAsia="bg-BG"/>
    </w:rPr>
  </w:style>
  <w:style w:type="paragraph" w:styleId="CommentSubject">
    <w:name w:val="annotation subject"/>
    <w:basedOn w:val="CommentText"/>
    <w:next w:val="CommentText"/>
    <w:link w:val="CommentSubjectChar"/>
    <w:uiPriority w:val="99"/>
    <w:semiHidden/>
    <w:rsid w:val="003B2112"/>
    <w:rPr>
      <w:b/>
      <w:bCs/>
    </w:rPr>
  </w:style>
  <w:style w:type="character" w:customStyle="1" w:styleId="CommentSubjectChar">
    <w:name w:val="Comment Subject Char"/>
    <w:basedOn w:val="CommentTextChar"/>
    <w:link w:val="CommentSubject"/>
    <w:uiPriority w:val="99"/>
    <w:semiHidden/>
    <w:rsid w:val="002F6151"/>
    <w:rPr>
      <w:b/>
      <w:bCs/>
      <w:sz w:val="20"/>
      <w:szCs w:val="20"/>
      <w:lang w:val="en-AU"/>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3B2112"/>
    <w:pPr>
      <w:tabs>
        <w:tab w:val="left" w:pos="709"/>
      </w:tabs>
    </w:pPr>
    <w:rPr>
      <w:rFonts w:ascii="Tahoma" w:hAnsi="Tahoma"/>
      <w:sz w:val="24"/>
      <w:szCs w:val="24"/>
      <w:lang w:val="pl-PL" w:eastAsia="pl-PL"/>
    </w:rPr>
  </w:style>
  <w:style w:type="paragraph" w:styleId="TOC1">
    <w:name w:val="toc 1"/>
    <w:basedOn w:val="Normal"/>
    <w:next w:val="Normal"/>
    <w:uiPriority w:val="99"/>
    <w:rsid w:val="003B2112"/>
    <w:pPr>
      <w:keepNext/>
      <w:keepLines/>
      <w:tabs>
        <w:tab w:val="right" w:leader="dot" w:pos="8640"/>
      </w:tabs>
      <w:suppressAutoHyphens/>
      <w:spacing w:before="120" w:after="120"/>
      <w:ind w:left="482" w:right="720" w:hanging="482"/>
      <w:jc w:val="both"/>
    </w:pPr>
    <w:rPr>
      <w:rFonts w:ascii="Arial" w:hAnsi="Arial"/>
      <w:caps/>
      <w:lang w:val="en-GB" w:eastAsia="ar-SA"/>
    </w:rPr>
  </w:style>
  <w:style w:type="paragraph" w:styleId="TOC2">
    <w:name w:val="toc 2"/>
    <w:basedOn w:val="Normal"/>
    <w:next w:val="Normal"/>
    <w:uiPriority w:val="99"/>
    <w:rsid w:val="003B2112"/>
    <w:pPr>
      <w:keepLines/>
      <w:tabs>
        <w:tab w:val="right" w:leader="dot" w:pos="8640"/>
      </w:tabs>
      <w:suppressAutoHyphens/>
      <w:spacing w:after="120"/>
      <w:ind w:left="1077" w:right="720" w:hanging="595"/>
      <w:jc w:val="both"/>
    </w:pPr>
    <w:rPr>
      <w:rFonts w:ascii="Arial" w:hAnsi="Arial"/>
      <w:lang w:val="en-US" w:eastAsia="ar-SA"/>
    </w:rPr>
  </w:style>
  <w:style w:type="paragraph" w:customStyle="1" w:styleId="Berto">
    <w:name w:val="Berto"/>
    <w:basedOn w:val="Normal"/>
    <w:uiPriority w:val="99"/>
    <w:rsid w:val="003B2112"/>
    <w:pPr>
      <w:autoSpaceDE w:val="0"/>
      <w:autoSpaceDN w:val="0"/>
      <w:spacing w:before="120"/>
    </w:pPr>
    <w:rPr>
      <w:rFonts w:ascii="Garamond" w:hAnsi="Garamond"/>
      <w:szCs w:val="24"/>
      <w:lang w:val="en-GB" w:eastAsia="en-US"/>
    </w:rPr>
  </w:style>
  <w:style w:type="paragraph" w:customStyle="1" w:styleId="NumPar2">
    <w:name w:val="NumPar 2"/>
    <w:basedOn w:val="Heading2"/>
    <w:next w:val="Normal"/>
    <w:uiPriority w:val="99"/>
    <w:rsid w:val="003B2112"/>
    <w:pPr>
      <w:keepNext w:val="0"/>
      <w:numPr>
        <w:ilvl w:val="1"/>
        <w:numId w:val="5"/>
      </w:numPr>
      <w:spacing w:after="240"/>
      <w:ind w:left="360" w:hanging="283"/>
      <w:outlineLvl w:val="9"/>
    </w:pPr>
    <w:rPr>
      <w:rFonts w:ascii="Times New Roman" w:hAnsi="Times New Roman"/>
      <w:b w:val="0"/>
      <w:spacing w:val="0"/>
      <w:sz w:val="24"/>
      <w:lang w:val="fr-FR" w:eastAsia="en-US"/>
    </w:rPr>
  </w:style>
  <w:style w:type="paragraph" w:customStyle="1" w:styleId="CVTitle">
    <w:name w:val="CV Title"/>
    <w:basedOn w:val="Normal"/>
    <w:uiPriority w:val="99"/>
    <w:rsid w:val="003B2112"/>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uiPriority w:val="99"/>
    <w:rsid w:val="003B2112"/>
    <w:pPr>
      <w:suppressAutoHyphens/>
      <w:spacing w:before="74"/>
      <w:ind w:left="113" w:right="113"/>
      <w:jc w:val="right"/>
    </w:pPr>
    <w:rPr>
      <w:rFonts w:ascii="Arial Narrow" w:hAnsi="Arial Narrow"/>
      <w:b/>
      <w:sz w:val="24"/>
      <w:lang w:val="bg-BG" w:eastAsia="ar-SA"/>
    </w:rPr>
  </w:style>
  <w:style w:type="paragraph" w:customStyle="1" w:styleId="CVHeading2">
    <w:name w:val="CV Heading 2"/>
    <w:basedOn w:val="CVHeading1"/>
    <w:next w:val="Normal"/>
    <w:uiPriority w:val="99"/>
    <w:rsid w:val="003B2112"/>
    <w:pPr>
      <w:spacing w:before="0"/>
    </w:pPr>
    <w:rPr>
      <w:b w:val="0"/>
      <w:sz w:val="22"/>
    </w:rPr>
  </w:style>
  <w:style w:type="paragraph" w:customStyle="1" w:styleId="CVHeading2-FirstLine">
    <w:name w:val="CV Heading 2 - First Line"/>
    <w:basedOn w:val="CVHeading2"/>
    <w:next w:val="CVHeading2"/>
    <w:uiPriority w:val="99"/>
    <w:rsid w:val="003B2112"/>
    <w:pPr>
      <w:spacing w:before="74"/>
    </w:pPr>
  </w:style>
  <w:style w:type="paragraph" w:customStyle="1" w:styleId="CVHeading3">
    <w:name w:val="CV Heading 3"/>
    <w:basedOn w:val="Normal"/>
    <w:next w:val="Normal"/>
    <w:uiPriority w:val="99"/>
    <w:rsid w:val="003B2112"/>
    <w:pPr>
      <w:suppressAutoHyphens/>
      <w:ind w:left="113" w:right="113"/>
      <w:jc w:val="right"/>
      <w:textAlignment w:val="center"/>
    </w:pPr>
    <w:rPr>
      <w:rFonts w:ascii="Arial Narrow" w:hAnsi="Arial Narrow"/>
      <w:lang w:val="bg-BG" w:eastAsia="ar-SA"/>
    </w:rPr>
  </w:style>
  <w:style w:type="paragraph" w:customStyle="1" w:styleId="CVHeading3-FirstLine">
    <w:name w:val="CV Heading 3 - First Line"/>
    <w:basedOn w:val="CVHeading3"/>
    <w:next w:val="CVHeading3"/>
    <w:uiPriority w:val="99"/>
    <w:rsid w:val="003B2112"/>
    <w:pPr>
      <w:spacing w:before="74"/>
    </w:pPr>
  </w:style>
  <w:style w:type="paragraph" w:customStyle="1" w:styleId="CVHeadingLanguage">
    <w:name w:val="CV Heading Language"/>
    <w:basedOn w:val="CVHeading2"/>
    <w:next w:val="LevelAssessment-Code"/>
    <w:uiPriority w:val="99"/>
    <w:rsid w:val="003B2112"/>
    <w:rPr>
      <w:b/>
    </w:rPr>
  </w:style>
  <w:style w:type="paragraph" w:customStyle="1" w:styleId="LevelAssessment-Code">
    <w:name w:val="Level Assessment - Code"/>
    <w:basedOn w:val="Normal"/>
    <w:next w:val="LevelAssessment-Description"/>
    <w:uiPriority w:val="99"/>
    <w:rsid w:val="003B2112"/>
    <w:pPr>
      <w:suppressAutoHyphens/>
      <w:ind w:left="28"/>
      <w:jc w:val="center"/>
    </w:pPr>
    <w:rPr>
      <w:rFonts w:ascii="Arial Narrow" w:hAnsi="Arial Narrow"/>
      <w:sz w:val="18"/>
      <w:lang w:val="bg-BG" w:eastAsia="ar-SA"/>
    </w:rPr>
  </w:style>
  <w:style w:type="paragraph" w:customStyle="1" w:styleId="LevelAssessment-Description">
    <w:name w:val="Level Assessment - Description"/>
    <w:basedOn w:val="LevelAssessment-Code"/>
    <w:next w:val="LevelAssessment-Code"/>
    <w:uiPriority w:val="99"/>
    <w:rsid w:val="003B2112"/>
    <w:pPr>
      <w:textAlignment w:val="bottom"/>
    </w:pPr>
  </w:style>
  <w:style w:type="paragraph" w:customStyle="1" w:styleId="CVHeadingLevel">
    <w:name w:val="CV Heading Level"/>
    <w:basedOn w:val="CVHeading3"/>
    <w:next w:val="Normal"/>
    <w:uiPriority w:val="99"/>
    <w:rsid w:val="003B2112"/>
    <w:rPr>
      <w:i/>
    </w:rPr>
  </w:style>
  <w:style w:type="paragraph" w:customStyle="1" w:styleId="LevelAssessment-Heading1">
    <w:name w:val="Level Assessment - Heading 1"/>
    <w:basedOn w:val="LevelAssessment-Code"/>
    <w:uiPriority w:val="99"/>
    <w:rsid w:val="003B2112"/>
    <w:pPr>
      <w:ind w:left="57" w:right="57"/>
    </w:pPr>
    <w:rPr>
      <w:b/>
      <w:sz w:val="22"/>
    </w:rPr>
  </w:style>
  <w:style w:type="paragraph" w:customStyle="1" w:styleId="LevelAssessment-Heading2">
    <w:name w:val="Level Assessment - Heading 2"/>
    <w:basedOn w:val="Normal"/>
    <w:uiPriority w:val="99"/>
    <w:rsid w:val="003B2112"/>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uiPriority w:val="99"/>
    <w:rsid w:val="003B2112"/>
    <w:pPr>
      <w:ind w:left="113"/>
      <w:jc w:val="left"/>
    </w:pPr>
    <w:rPr>
      <w:i/>
    </w:rPr>
  </w:style>
  <w:style w:type="paragraph" w:customStyle="1" w:styleId="CVMedium-FirstLine">
    <w:name w:val="CV Medium - First Line"/>
    <w:basedOn w:val="Normal"/>
    <w:next w:val="Normal"/>
    <w:uiPriority w:val="99"/>
    <w:rsid w:val="003B2112"/>
    <w:pPr>
      <w:suppressAutoHyphens/>
      <w:spacing w:before="74"/>
      <w:ind w:left="113" w:right="113"/>
    </w:pPr>
    <w:rPr>
      <w:rFonts w:ascii="Arial Narrow" w:hAnsi="Arial Narrow"/>
      <w:b/>
      <w:sz w:val="22"/>
      <w:lang w:val="bg-BG" w:eastAsia="ar-SA"/>
    </w:rPr>
  </w:style>
  <w:style w:type="paragraph" w:customStyle="1" w:styleId="CVNormal">
    <w:name w:val="CV Normal"/>
    <w:basedOn w:val="Normal"/>
    <w:uiPriority w:val="99"/>
    <w:rsid w:val="003B2112"/>
    <w:pPr>
      <w:suppressAutoHyphens/>
      <w:ind w:left="113" w:right="113"/>
    </w:pPr>
    <w:rPr>
      <w:rFonts w:ascii="Arial Narrow" w:hAnsi="Arial Narrow"/>
      <w:lang w:val="bg-BG" w:eastAsia="ar-SA"/>
    </w:rPr>
  </w:style>
  <w:style w:type="paragraph" w:customStyle="1" w:styleId="CVSpacer">
    <w:name w:val="CV Spacer"/>
    <w:basedOn w:val="CVNormal"/>
    <w:uiPriority w:val="99"/>
    <w:rsid w:val="003B2112"/>
    <w:rPr>
      <w:sz w:val="4"/>
    </w:rPr>
  </w:style>
  <w:style w:type="paragraph" w:customStyle="1" w:styleId="CVNormal-FirstLine">
    <w:name w:val="CV Normal - First Line"/>
    <w:basedOn w:val="CVNormal"/>
    <w:next w:val="CVNormal"/>
    <w:uiPriority w:val="99"/>
    <w:rsid w:val="003B2112"/>
    <w:pPr>
      <w:spacing w:before="74"/>
    </w:pPr>
  </w:style>
  <w:style w:type="paragraph" w:customStyle="1" w:styleId="sub-section">
    <w:name w:val="sub-section"/>
    <w:basedOn w:val="Heading3"/>
    <w:uiPriority w:val="99"/>
    <w:rsid w:val="003B2112"/>
    <w:pPr>
      <w:numPr>
        <w:ilvl w:val="2"/>
        <w:numId w:val="6"/>
      </w:numPr>
      <w:tabs>
        <w:tab w:val="num" w:pos="720"/>
      </w:tabs>
      <w:spacing w:before="240" w:after="60"/>
      <w:ind w:left="720"/>
      <w:jc w:val="left"/>
    </w:pPr>
    <w:rPr>
      <w:rFonts w:ascii="Bookman Old Style" w:hAnsi="Bookman Old Style" w:cs="Arial"/>
      <w:bCs/>
      <w:iCs/>
      <w:spacing w:val="0"/>
      <w:sz w:val="24"/>
      <w:szCs w:val="24"/>
      <w:lang w:eastAsia="fr-FR"/>
    </w:rPr>
  </w:style>
  <w:style w:type="paragraph" w:customStyle="1" w:styleId="CharChar1CharCharCharChar">
    <w:name w:val="Char Char1 Char Char Char Char"/>
    <w:basedOn w:val="Normal"/>
    <w:uiPriority w:val="99"/>
    <w:rsid w:val="003B2112"/>
    <w:pPr>
      <w:tabs>
        <w:tab w:val="left" w:pos="709"/>
      </w:tabs>
    </w:pPr>
    <w:rPr>
      <w:rFonts w:ascii="Tahoma" w:hAnsi="Tahoma"/>
      <w:sz w:val="24"/>
      <w:szCs w:val="24"/>
      <w:lang w:val="pl-PL" w:eastAsia="pl-PL"/>
    </w:rPr>
  </w:style>
  <w:style w:type="paragraph" w:customStyle="1" w:styleId="CharCharCharChar">
    <w:name w:val="Char Char Char Char"/>
    <w:basedOn w:val="Normal"/>
    <w:uiPriority w:val="99"/>
    <w:rsid w:val="00046D8C"/>
    <w:pPr>
      <w:tabs>
        <w:tab w:val="left" w:pos="709"/>
      </w:tabs>
    </w:pPr>
    <w:rPr>
      <w:rFonts w:ascii="Tahoma" w:hAnsi="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Normal"/>
    <w:uiPriority w:val="99"/>
    <w:rsid w:val="00296CBE"/>
    <w:pPr>
      <w:tabs>
        <w:tab w:val="left" w:pos="709"/>
      </w:tabs>
    </w:pPr>
    <w:rPr>
      <w:rFonts w:ascii="Tahoma" w:hAnsi="Tahoma"/>
      <w:sz w:val="24"/>
      <w:szCs w:val="24"/>
      <w:lang w:val="pl-PL" w:eastAsia="pl-PL"/>
    </w:rPr>
  </w:style>
  <w:style w:type="character" w:customStyle="1" w:styleId="apple-style-span">
    <w:name w:val="apple-style-span"/>
    <w:basedOn w:val="DefaultParagraphFont"/>
    <w:uiPriority w:val="99"/>
    <w:rsid w:val="00A35BF0"/>
    <w:rPr>
      <w:rFonts w:cs="Times New Roman"/>
    </w:rPr>
  </w:style>
  <w:style w:type="character" w:customStyle="1" w:styleId="apple-converted-space">
    <w:name w:val="apple-converted-space"/>
    <w:basedOn w:val="DefaultParagraphFont"/>
    <w:uiPriority w:val="99"/>
    <w:rsid w:val="004037D3"/>
    <w:rPr>
      <w:rFonts w:cs="Times New Roman"/>
    </w:rPr>
  </w:style>
  <w:style w:type="paragraph" w:customStyle="1" w:styleId="CharCharCharCharCharCharCharCharCharCharCharCharChar">
    <w:name w:val="Char Char Char Char Char Char Char Char Char Char Char Char Char"/>
    <w:basedOn w:val="Normal"/>
    <w:uiPriority w:val="99"/>
    <w:semiHidden/>
    <w:rsid w:val="006C7E7B"/>
    <w:pPr>
      <w:spacing w:after="160" w:line="240" w:lineRule="exact"/>
    </w:pPr>
    <w:rPr>
      <w:rFonts w:ascii="Verdana" w:hAnsi="Verdana"/>
      <w:lang w:val="en-US" w:eastAsia="en-US"/>
    </w:rPr>
  </w:style>
  <w:style w:type="paragraph" w:customStyle="1" w:styleId="Tiret0">
    <w:name w:val="Tiret 0"/>
    <w:basedOn w:val="Normal"/>
    <w:uiPriority w:val="99"/>
    <w:rsid w:val="00290565"/>
    <w:pPr>
      <w:numPr>
        <w:numId w:val="10"/>
      </w:numPr>
      <w:spacing w:before="120" w:after="120"/>
      <w:jc w:val="both"/>
    </w:pPr>
    <w:rPr>
      <w:sz w:val="24"/>
      <w:lang w:val="en-GB" w:eastAsia="fr-BE"/>
    </w:rPr>
  </w:style>
  <w:style w:type="paragraph" w:customStyle="1" w:styleId="CharCharCharCharCharCharChar1">
    <w:name w:val="Char Char Char Char Char Char Char1"/>
    <w:aliases w:val="Char Char Char Char Char Char Char Char Char Char1"/>
    <w:basedOn w:val="Normal"/>
    <w:uiPriority w:val="99"/>
    <w:rsid w:val="00A0131A"/>
    <w:pPr>
      <w:tabs>
        <w:tab w:val="left" w:pos="709"/>
      </w:tabs>
    </w:pPr>
    <w:rPr>
      <w:rFonts w:ascii="Tahoma" w:hAnsi="Tahoma"/>
      <w:sz w:val="24"/>
      <w:szCs w:val="24"/>
      <w:lang w:val="pl-PL" w:eastAsia="pl-PL"/>
    </w:rPr>
  </w:style>
  <w:style w:type="character" w:styleId="HTMLCite">
    <w:name w:val="HTML Cite"/>
    <w:basedOn w:val="DefaultParagraphFont"/>
    <w:uiPriority w:val="99"/>
    <w:rsid w:val="00074F77"/>
    <w:rPr>
      <w:rFonts w:cs="Times New Roman"/>
      <w:color w:val="009933"/>
    </w:rPr>
  </w:style>
  <w:style w:type="paragraph" w:customStyle="1" w:styleId="CharChar1Char">
    <w:name w:val="Char Char1 Char"/>
    <w:basedOn w:val="Normal"/>
    <w:uiPriority w:val="99"/>
    <w:semiHidden/>
    <w:rsid w:val="00726295"/>
    <w:pPr>
      <w:tabs>
        <w:tab w:val="left" w:pos="709"/>
      </w:tabs>
    </w:pPr>
    <w:rPr>
      <w:rFonts w:ascii="Futura Bk" w:hAnsi="Futura Bk"/>
      <w:szCs w:val="24"/>
      <w:lang w:val="pl-PL" w:eastAsia="pl-PL"/>
    </w:rPr>
  </w:style>
  <w:style w:type="paragraph" w:styleId="ListParagraph">
    <w:name w:val="List Paragraph"/>
    <w:basedOn w:val="Normal"/>
    <w:uiPriority w:val="99"/>
    <w:qFormat/>
    <w:rsid w:val="00051167"/>
    <w:pPr>
      <w:spacing w:after="200" w:line="276" w:lineRule="auto"/>
      <w:ind w:left="720"/>
    </w:pPr>
    <w:rPr>
      <w:rFonts w:ascii="Calibri" w:hAnsi="Calibri"/>
      <w:sz w:val="22"/>
      <w:szCs w:val="22"/>
      <w:lang w:val="bg-BG" w:eastAsia="en-US"/>
    </w:rPr>
  </w:style>
  <w:style w:type="paragraph" w:customStyle="1" w:styleId="CharChar3CharCharCharCharCharChar">
    <w:name w:val="Char Char3 Char Char Char Char Char Char"/>
    <w:basedOn w:val="Normal"/>
    <w:uiPriority w:val="99"/>
    <w:rsid w:val="00C76587"/>
    <w:pPr>
      <w:tabs>
        <w:tab w:val="left" w:pos="709"/>
      </w:tabs>
    </w:pPr>
    <w:rPr>
      <w:sz w:val="24"/>
      <w:szCs w:val="24"/>
      <w:lang w:val="en-US" w:eastAsia="pl-PL"/>
    </w:rPr>
  </w:style>
  <w:style w:type="paragraph" w:customStyle="1" w:styleId="aa0">
    <w:name w:val="aa0"/>
    <w:basedOn w:val="Normal"/>
    <w:autoRedefine/>
    <w:uiPriority w:val="99"/>
    <w:rsid w:val="00382636"/>
    <w:pPr>
      <w:spacing w:after="240"/>
      <w:jc w:val="both"/>
    </w:pPr>
    <w:rPr>
      <w:sz w:val="24"/>
      <w:szCs w:val="24"/>
      <w:lang w:val="bg-BG"/>
    </w:rPr>
  </w:style>
  <w:style w:type="paragraph" w:customStyle="1" w:styleId="a1">
    <w:name w:val="Редакция"/>
    <w:hidden/>
    <w:uiPriority w:val="99"/>
    <w:semiHidden/>
    <w:rsid w:val="00534AD6"/>
    <w:rPr>
      <w:sz w:val="20"/>
      <w:szCs w:val="20"/>
      <w:lang w:val="en-AU"/>
    </w:rPr>
  </w:style>
  <w:style w:type="paragraph" w:styleId="FootnoteText">
    <w:name w:val="footnote text"/>
    <w:basedOn w:val="Normal"/>
    <w:link w:val="FootnoteTextChar"/>
    <w:uiPriority w:val="99"/>
    <w:rsid w:val="006D1BAD"/>
    <w:pPr>
      <w:ind w:left="720" w:hanging="720"/>
      <w:jc w:val="both"/>
    </w:pPr>
    <w:rPr>
      <w:lang w:val="bg-BG" w:eastAsia="en-GB"/>
    </w:rPr>
  </w:style>
  <w:style w:type="character" w:customStyle="1" w:styleId="FootnoteTextChar">
    <w:name w:val="Footnote Text Char"/>
    <w:basedOn w:val="DefaultParagraphFont"/>
    <w:link w:val="FootnoteText"/>
    <w:uiPriority w:val="99"/>
    <w:locked/>
    <w:rsid w:val="006D1BAD"/>
    <w:rPr>
      <w:snapToGrid w:val="0"/>
      <w:lang w:eastAsia="en-GB"/>
    </w:rPr>
  </w:style>
  <w:style w:type="character" w:styleId="FootnoteReference">
    <w:name w:val="footnote reference"/>
    <w:basedOn w:val="DefaultParagraphFont"/>
    <w:uiPriority w:val="99"/>
    <w:rsid w:val="006D1BAD"/>
    <w:rPr>
      <w:rFonts w:cs="Times New Roman"/>
      <w:shd w:val="clear" w:color="auto" w:fill="auto"/>
      <w:vertAlign w:val="superscript"/>
    </w:rPr>
  </w:style>
  <w:style w:type="paragraph" w:customStyle="1" w:styleId="ManualHeading1">
    <w:name w:val="Manual Heading 1"/>
    <w:basedOn w:val="Normal"/>
    <w:next w:val="Normal"/>
    <w:uiPriority w:val="99"/>
    <w:rsid w:val="00564DD0"/>
    <w:pPr>
      <w:keepNext/>
      <w:tabs>
        <w:tab w:val="left" w:pos="850"/>
      </w:tabs>
      <w:spacing w:before="360" w:after="120"/>
      <w:ind w:left="850" w:hanging="850"/>
      <w:jc w:val="both"/>
      <w:outlineLvl w:val="0"/>
    </w:pPr>
    <w:rPr>
      <w:b/>
      <w:smallCaps/>
      <w:sz w:val="24"/>
      <w:szCs w:val="24"/>
      <w:lang w:val="bg-BG" w:eastAsia="en-GB"/>
    </w:rPr>
  </w:style>
  <w:style w:type="paragraph" w:customStyle="1" w:styleId="Bullet0">
    <w:name w:val="Bullet 0"/>
    <w:basedOn w:val="Normal"/>
    <w:uiPriority w:val="99"/>
    <w:rsid w:val="00564DD0"/>
    <w:pPr>
      <w:numPr>
        <w:numId w:val="11"/>
      </w:numPr>
      <w:spacing w:before="120" w:after="120"/>
      <w:jc w:val="both"/>
    </w:pPr>
    <w:rPr>
      <w:sz w:val="24"/>
      <w:szCs w:val="24"/>
      <w:lang w:val="bg-BG" w:eastAsia="en-GB"/>
    </w:rPr>
  </w:style>
  <w:style w:type="paragraph" w:customStyle="1" w:styleId="CharCharCharCharChar1Char">
    <w:name w:val="Char Char Char Char Char1 Char"/>
    <w:basedOn w:val="Normal"/>
    <w:uiPriority w:val="99"/>
    <w:rsid w:val="008437BC"/>
    <w:pPr>
      <w:tabs>
        <w:tab w:val="left" w:pos="709"/>
      </w:tabs>
    </w:pPr>
    <w:rPr>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Normal"/>
    <w:uiPriority w:val="99"/>
    <w:rsid w:val="00BD5FF3"/>
    <w:pPr>
      <w:tabs>
        <w:tab w:val="left" w:pos="709"/>
      </w:tabs>
      <w:spacing w:before="120"/>
      <w:jc w:val="both"/>
    </w:pPr>
    <w:rPr>
      <w:rFonts w:ascii="Tahoma" w:hAnsi="Tahoma"/>
      <w:sz w:val="24"/>
      <w:szCs w:val="24"/>
      <w:lang w:val="pl-PL" w:eastAsia="pl-PL"/>
    </w:rPr>
  </w:style>
  <w:style w:type="paragraph" w:customStyle="1" w:styleId="1CharChar">
    <w:name w:val="Знак Знак1 Char Char Знак Знак"/>
    <w:basedOn w:val="Normal"/>
    <w:uiPriority w:val="99"/>
    <w:rsid w:val="003149ED"/>
    <w:pPr>
      <w:tabs>
        <w:tab w:val="left" w:pos="709"/>
      </w:tabs>
    </w:pPr>
    <w:rPr>
      <w:sz w:val="24"/>
      <w:szCs w:val="24"/>
      <w:lang w:val="en-US" w:eastAsia="pl-PL"/>
    </w:rPr>
  </w:style>
  <w:style w:type="paragraph" w:customStyle="1" w:styleId="Style">
    <w:name w:val="Style"/>
    <w:uiPriority w:val="99"/>
    <w:rsid w:val="00891B41"/>
    <w:pPr>
      <w:widowControl w:val="0"/>
      <w:autoSpaceDE w:val="0"/>
      <w:autoSpaceDN w:val="0"/>
      <w:adjustRightInd w:val="0"/>
      <w:ind w:left="140" w:right="140" w:firstLine="840"/>
      <w:jc w:val="both"/>
    </w:pPr>
  </w:style>
  <w:style w:type="paragraph" w:customStyle="1" w:styleId="CharChar3CharCharCharChar">
    <w:name w:val="Char Char3 Char Char Char Char"/>
    <w:basedOn w:val="Normal"/>
    <w:uiPriority w:val="99"/>
    <w:rsid w:val="00DD2B3A"/>
    <w:pPr>
      <w:tabs>
        <w:tab w:val="left" w:pos="709"/>
      </w:tabs>
    </w:pPr>
    <w:rPr>
      <w:sz w:val="24"/>
      <w:szCs w:val="24"/>
      <w:lang w:val="en-US" w:eastAsia="pl-PL"/>
    </w:rPr>
  </w:style>
  <w:style w:type="paragraph" w:customStyle="1" w:styleId="2">
    <w:name w:val="Списък на абзаци2"/>
    <w:basedOn w:val="Normal"/>
    <w:uiPriority w:val="99"/>
    <w:rsid w:val="00D17F0D"/>
    <w:pPr>
      <w:spacing w:after="200" w:line="276" w:lineRule="auto"/>
      <w:ind w:left="720"/>
    </w:pPr>
    <w:rPr>
      <w:rFonts w:ascii="Calibri" w:hAnsi="Calibri"/>
      <w:sz w:val="22"/>
      <w:szCs w:val="22"/>
      <w:lang w:val="bg-BG" w:eastAsia="en-US"/>
    </w:rPr>
  </w:style>
  <w:style w:type="character" w:customStyle="1" w:styleId="hps">
    <w:name w:val="hps"/>
    <w:uiPriority w:val="99"/>
    <w:rsid w:val="00FD53B2"/>
  </w:style>
  <w:style w:type="paragraph" w:customStyle="1" w:styleId="Style7">
    <w:name w:val="Style7"/>
    <w:basedOn w:val="Normal"/>
    <w:uiPriority w:val="99"/>
    <w:rsid w:val="00FD53B2"/>
    <w:pPr>
      <w:widowControl w:val="0"/>
      <w:autoSpaceDE w:val="0"/>
      <w:autoSpaceDN w:val="0"/>
      <w:adjustRightInd w:val="0"/>
      <w:spacing w:line="276" w:lineRule="exact"/>
    </w:pPr>
    <w:rPr>
      <w:sz w:val="24"/>
      <w:szCs w:val="24"/>
      <w:lang w:val="en-US" w:eastAsia="en-US"/>
    </w:rPr>
  </w:style>
  <w:style w:type="character" w:customStyle="1" w:styleId="FontStyle19">
    <w:name w:val="Font Style19"/>
    <w:uiPriority w:val="99"/>
    <w:rsid w:val="00FD53B2"/>
    <w:rPr>
      <w:rFonts w:ascii="Times New Roman" w:hAnsi="Times New Roman"/>
      <w:b/>
      <w:i/>
      <w:sz w:val="20"/>
    </w:rPr>
  </w:style>
  <w:style w:type="character" w:customStyle="1" w:styleId="FontStyle20">
    <w:name w:val="Font Style20"/>
    <w:uiPriority w:val="99"/>
    <w:rsid w:val="00FD53B2"/>
    <w:rPr>
      <w:rFonts w:ascii="Times New Roman" w:hAnsi="Times New Roman"/>
      <w:b/>
      <w:sz w:val="20"/>
    </w:rPr>
  </w:style>
  <w:style w:type="character" w:customStyle="1" w:styleId="FontStyle22">
    <w:name w:val="Font Style22"/>
    <w:uiPriority w:val="99"/>
    <w:rsid w:val="00FD53B2"/>
    <w:rPr>
      <w:rFonts w:ascii="Times New Roman" w:hAnsi="Times New Roman"/>
      <w:sz w:val="20"/>
    </w:rPr>
  </w:style>
  <w:style w:type="paragraph" w:customStyle="1" w:styleId="Style5">
    <w:name w:val="Style5"/>
    <w:basedOn w:val="Normal"/>
    <w:uiPriority w:val="99"/>
    <w:rsid w:val="007E4B69"/>
    <w:pPr>
      <w:widowControl w:val="0"/>
      <w:autoSpaceDE w:val="0"/>
      <w:autoSpaceDN w:val="0"/>
      <w:adjustRightInd w:val="0"/>
      <w:spacing w:line="254" w:lineRule="exact"/>
      <w:jc w:val="right"/>
    </w:pPr>
    <w:rPr>
      <w:sz w:val="24"/>
      <w:szCs w:val="24"/>
      <w:lang w:val="en-US" w:eastAsia="en-US"/>
    </w:rPr>
  </w:style>
  <w:style w:type="paragraph" w:customStyle="1" w:styleId="Style6">
    <w:name w:val="Style6"/>
    <w:basedOn w:val="Normal"/>
    <w:uiPriority w:val="99"/>
    <w:rsid w:val="007E4B69"/>
    <w:pPr>
      <w:widowControl w:val="0"/>
      <w:autoSpaceDE w:val="0"/>
      <w:autoSpaceDN w:val="0"/>
      <w:adjustRightInd w:val="0"/>
    </w:pPr>
    <w:rPr>
      <w:sz w:val="24"/>
      <w:szCs w:val="24"/>
      <w:lang w:val="en-US" w:eastAsia="en-US"/>
    </w:rPr>
  </w:style>
  <w:style w:type="paragraph" w:customStyle="1" w:styleId="CharChar3CharChar1">
    <w:name w:val="Char Char3 Char Char1"/>
    <w:basedOn w:val="Normal"/>
    <w:uiPriority w:val="99"/>
    <w:rsid w:val="007932EB"/>
    <w:pPr>
      <w:tabs>
        <w:tab w:val="left" w:pos="709"/>
      </w:tabs>
    </w:pPr>
    <w:rPr>
      <w:sz w:val="24"/>
      <w:szCs w:val="24"/>
      <w:lang w:val="en-US" w:eastAsia="pl-PL"/>
    </w:rPr>
  </w:style>
  <w:style w:type="paragraph" w:customStyle="1" w:styleId="CharChar3CharChar11">
    <w:name w:val="Char Char3 Char Char11"/>
    <w:basedOn w:val="Normal"/>
    <w:uiPriority w:val="99"/>
    <w:rsid w:val="008E2D35"/>
    <w:pPr>
      <w:tabs>
        <w:tab w:val="left" w:pos="709"/>
      </w:tabs>
    </w:pPr>
    <w:rPr>
      <w:sz w:val="24"/>
      <w:szCs w:val="24"/>
      <w:lang w:val="en-US" w:eastAsia="pl-PL"/>
    </w:rPr>
  </w:style>
  <w:style w:type="paragraph" w:customStyle="1" w:styleId="m">
    <w:name w:val="m"/>
    <w:basedOn w:val="Normal"/>
    <w:uiPriority w:val="99"/>
    <w:rsid w:val="006B369C"/>
    <w:pPr>
      <w:spacing w:before="100" w:beforeAutospacing="1" w:after="100" w:afterAutospacing="1"/>
    </w:pPr>
    <w:rPr>
      <w:rFonts w:eastAsia="SimSun"/>
      <w:sz w:val="24"/>
      <w:szCs w:val="24"/>
      <w:lang w:val="bg-BG" w:eastAsia="zh-CN"/>
    </w:rPr>
  </w:style>
  <w:style w:type="character" w:customStyle="1" w:styleId="FontStyle21">
    <w:name w:val="Font Style21"/>
    <w:uiPriority w:val="99"/>
    <w:rsid w:val="000951AE"/>
    <w:rPr>
      <w:rFonts w:ascii="Arial" w:hAnsi="Arial"/>
      <w:b/>
      <w:sz w:val="22"/>
    </w:rPr>
  </w:style>
  <w:style w:type="paragraph" w:customStyle="1" w:styleId="Normal14pt">
    <w:name w:val="Normal + 14 pt"/>
    <w:basedOn w:val="Normal"/>
    <w:uiPriority w:val="99"/>
    <w:rsid w:val="000951AE"/>
    <w:pPr>
      <w:spacing w:after="120"/>
      <w:jc w:val="center"/>
    </w:pPr>
    <w:rPr>
      <w:rFonts w:eastAsia="MS Mincho"/>
      <w:sz w:val="28"/>
      <w:szCs w:val="28"/>
      <w:lang w:val="bg-BG"/>
    </w:rPr>
  </w:style>
  <w:style w:type="paragraph" w:customStyle="1" w:styleId="Style8">
    <w:name w:val="Style8"/>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65">
    <w:name w:val="Style65"/>
    <w:basedOn w:val="Normal"/>
    <w:uiPriority w:val="99"/>
    <w:rsid w:val="00DE69F5"/>
    <w:pPr>
      <w:widowControl w:val="0"/>
      <w:autoSpaceDE w:val="0"/>
      <w:autoSpaceDN w:val="0"/>
      <w:adjustRightInd w:val="0"/>
      <w:spacing w:after="120" w:line="271" w:lineRule="exact"/>
      <w:ind w:firstLine="569"/>
      <w:jc w:val="both"/>
    </w:pPr>
    <w:rPr>
      <w:rFonts w:ascii="Arial Narrow" w:eastAsia="MS Mincho" w:hAnsi="Arial Narrow"/>
      <w:sz w:val="24"/>
      <w:szCs w:val="24"/>
      <w:lang w:val="bg-BG"/>
    </w:rPr>
  </w:style>
  <w:style w:type="paragraph" w:customStyle="1" w:styleId="Style77">
    <w:name w:val="Style77"/>
    <w:basedOn w:val="Normal"/>
    <w:uiPriority w:val="99"/>
    <w:rsid w:val="00DE69F5"/>
    <w:pPr>
      <w:widowControl w:val="0"/>
      <w:autoSpaceDE w:val="0"/>
      <w:autoSpaceDN w:val="0"/>
      <w:adjustRightInd w:val="0"/>
      <w:spacing w:after="120" w:line="266" w:lineRule="exact"/>
      <w:ind w:hanging="410"/>
      <w:jc w:val="both"/>
    </w:pPr>
    <w:rPr>
      <w:rFonts w:ascii="Arial Narrow" w:eastAsia="MS Mincho" w:hAnsi="Arial Narrow"/>
      <w:sz w:val="24"/>
      <w:szCs w:val="24"/>
      <w:lang w:val="bg-BG"/>
    </w:rPr>
  </w:style>
  <w:style w:type="paragraph" w:customStyle="1" w:styleId="Style9">
    <w:name w:val="Style9"/>
    <w:basedOn w:val="Normal"/>
    <w:uiPriority w:val="99"/>
    <w:rsid w:val="00DE69F5"/>
    <w:pPr>
      <w:widowControl w:val="0"/>
      <w:autoSpaceDE w:val="0"/>
      <w:autoSpaceDN w:val="0"/>
      <w:adjustRightInd w:val="0"/>
      <w:spacing w:after="120" w:line="227" w:lineRule="exact"/>
      <w:jc w:val="both"/>
    </w:pPr>
    <w:rPr>
      <w:rFonts w:ascii="Arial Narrow" w:eastAsia="MS Mincho" w:hAnsi="Arial Narrow"/>
      <w:sz w:val="24"/>
      <w:szCs w:val="24"/>
      <w:lang w:val="bg-BG"/>
    </w:rPr>
  </w:style>
  <w:style w:type="paragraph" w:customStyle="1" w:styleId="Style85">
    <w:name w:val="Style85"/>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1">
    <w:name w:val="Style91"/>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94">
    <w:name w:val="Style94"/>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83">
    <w:name w:val="Style83"/>
    <w:basedOn w:val="Normal"/>
    <w:uiPriority w:val="99"/>
    <w:rsid w:val="00DE69F5"/>
    <w:pPr>
      <w:widowControl w:val="0"/>
      <w:autoSpaceDE w:val="0"/>
      <w:autoSpaceDN w:val="0"/>
      <w:adjustRightInd w:val="0"/>
      <w:spacing w:after="120" w:line="277" w:lineRule="exact"/>
      <w:jc w:val="both"/>
    </w:pPr>
    <w:rPr>
      <w:rFonts w:ascii="Arial Narrow" w:eastAsia="MS Mincho" w:hAnsi="Arial Narrow"/>
      <w:sz w:val="24"/>
      <w:szCs w:val="24"/>
      <w:lang w:val="bg-BG"/>
    </w:rPr>
  </w:style>
  <w:style w:type="paragraph" w:customStyle="1" w:styleId="Style71">
    <w:name w:val="Style71"/>
    <w:basedOn w:val="Normal"/>
    <w:uiPriority w:val="99"/>
    <w:rsid w:val="00DE69F5"/>
    <w:pPr>
      <w:widowControl w:val="0"/>
      <w:autoSpaceDE w:val="0"/>
      <w:autoSpaceDN w:val="0"/>
      <w:adjustRightInd w:val="0"/>
      <w:spacing w:after="120" w:line="266" w:lineRule="exact"/>
      <w:ind w:hanging="720"/>
      <w:jc w:val="both"/>
    </w:pPr>
    <w:rPr>
      <w:rFonts w:ascii="Arial Narrow" w:eastAsia="MS Mincho" w:hAnsi="Arial Narrow"/>
      <w:sz w:val="24"/>
      <w:szCs w:val="24"/>
      <w:lang w:val="bg-BG"/>
    </w:rPr>
  </w:style>
  <w:style w:type="paragraph" w:customStyle="1" w:styleId="Style88">
    <w:name w:val="Style88"/>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5">
    <w:name w:val="Style75"/>
    <w:basedOn w:val="Normal"/>
    <w:uiPriority w:val="99"/>
    <w:rsid w:val="00DE69F5"/>
    <w:pPr>
      <w:widowControl w:val="0"/>
      <w:autoSpaceDE w:val="0"/>
      <w:autoSpaceDN w:val="0"/>
      <w:adjustRightInd w:val="0"/>
      <w:spacing w:after="120" w:line="274" w:lineRule="exact"/>
      <w:ind w:hanging="799"/>
      <w:jc w:val="both"/>
    </w:pPr>
    <w:rPr>
      <w:rFonts w:ascii="Arial Narrow" w:eastAsia="MS Mincho" w:hAnsi="Arial Narrow"/>
      <w:sz w:val="24"/>
      <w:szCs w:val="24"/>
      <w:lang w:val="bg-BG"/>
    </w:rPr>
  </w:style>
  <w:style w:type="paragraph" w:customStyle="1" w:styleId="Style89">
    <w:name w:val="Style89"/>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table" w:customStyle="1" w:styleId="TableGrid1">
    <w:name w:val="Table Grid1"/>
    <w:uiPriority w:val="99"/>
    <w:rsid w:val="00DE69F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Normal"/>
    <w:uiPriority w:val="99"/>
    <w:rsid w:val="00DE69F5"/>
    <w:pPr>
      <w:widowControl w:val="0"/>
      <w:autoSpaceDE w:val="0"/>
      <w:autoSpaceDN w:val="0"/>
      <w:adjustRightInd w:val="0"/>
      <w:spacing w:after="120" w:line="310" w:lineRule="exact"/>
      <w:ind w:hanging="223"/>
      <w:jc w:val="both"/>
    </w:pPr>
    <w:rPr>
      <w:rFonts w:ascii="Arial Narrow" w:eastAsia="MS Mincho" w:hAnsi="Arial Narrow"/>
      <w:sz w:val="24"/>
      <w:szCs w:val="24"/>
      <w:lang w:val="bg-BG"/>
    </w:rPr>
  </w:style>
  <w:style w:type="paragraph" w:customStyle="1" w:styleId="Style67">
    <w:name w:val="Style67"/>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0">
    <w:name w:val="Style70"/>
    <w:basedOn w:val="Normal"/>
    <w:uiPriority w:val="99"/>
    <w:rsid w:val="00DE69F5"/>
    <w:pPr>
      <w:widowControl w:val="0"/>
      <w:autoSpaceDE w:val="0"/>
      <w:autoSpaceDN w:val="0"/>
      <w:adjustRightInd w:val="0"/>
      <w:spacing w:after="120"/>
      <w:jc w:val="both"/>
    </w:pPr>
    <w:rPr>
      <w:rFonts w:ascii="Arial Narrow" w:eastAsia="MS Mincho" w:hAnsi="Arial Narrow"/>
      <w:sz w:val="24"/>
      <w:szCs w:val="24"/>
      <w:lang w:val="bg-BG"/>
    </w:rPr>
  </w:style>
  <w:style w:type="paragraph" w:customStyle="1" w:styleId="Style78">
    <w:name w:val="Style78"/>
    <w:basedOn w:val="Normal"/>
    <w:uiPriority w:val="99"/>
    <w:rsid w:val="00DE69F5"/>
    <w:pPr>
      <w:widowControl w:val="0"/>
      <w:autoSpaceDE w:val="0"/>
      <w:autoSpaceDN w:val="0"/>
      <w:adjustRightInd w:val="0"/>
      <w:spacing w:after="120" w:line="317" w:lineRule="exact"/>
      <w:ind w:firstLine="230"/>
      <w:jc w:val="both"/>
    </w:pPr>
    <w:rPr>
      <w:rFonts w:ascii="Arial Narrow" w:eastAsia="MS Mincho" w:hAnsi="Arial Narrow"/>
      <w:sz w:val="24"/>
      <w:szCs w:val="24"/>
      <w:lang w:val="bg-BG"/>
    </w:rPr>
  </w:style>
  <w:style w:type="paragraph" w:customStyle="1" w:styleId="xl24">
    <w:name w:val="xl24"/>
    <w:basedOn w:val="Normal"/>
    <w:uiPriority w:val="99"/>
    <w:rsid w:val="00DE69F5"/>
    <w:pPr>
      <w:spacing w:before="100" w:beforeAutospacing="1" w:after="100" w:afterAutospacing="1"/>
      <w:jc w:val="center"/>
    </w:pPr>
    <w:rPr>
      <w:rFonts w:ascii="Arial" w:eastAsia="MS Mincho" w:hAnsi="Arial" w:cs="Arial"/>
      <w:b/>
      <w:bCs/>
      <w:sz w:val="24"/>
      <w:szCs w:val="24"/>
      <w:lang w:val="en-GB" w:eastAsia="en-US"/>
    </w:rPr>
  </w:style>
  <w:style w:type="paragraph" w:customStyle="1" w:styleId="Style20">
    <w:name w:val="Style20"/>
    <w:basedOn w:val="Normal"/>
    <w:uiPriority w:val="99"/>
    <w:rsid w:val="00DE69F5"/>
    <w:pPr>
      <w:widowControl w:val="0"/>
      <w:autoSpaceDE w:val="0"/>
      <w:autoSpaceDN w:val="0"/>
      <w:adjustRightInd w:val="0"/>
      <w:spacing w:line="284" w:lineRule="exact"/>
      <w:jc w:val="both"/>
    </w:pPr>
    <w:rPr>
      <w:rFonts w:ascii="Arial Narrow" w:eastAsia="MS Mincho" w:hAnsi="Arial Narrow"/>
      <w:sz w:val="24"/>
      <w:szCs w:val="24"/>
      <w:lang w:val="bg-BG"/>
    </w:rPr>
  </w:style>
  <w:style w:type="paragraph" w:styleId="ListBullet2">
    <w:name w:val="List Bullet 2"/>
    <w:basedOn w:val="Normal"/>
    <w:uiPriority w:val="99"/>
    <w:rsid w:val="00DE69F5"/>
    <w:pPr>
      <w:numPr>
        <w:numId w:val="14"/>
      </w:numPr>
      <w:spacing w:after="120" w:line="360" w:lineRule="auto"/>
      <w:contextualSpacing/>
      <w:jc w:val="both"/>
    </w:pPr>
    <w:rPr>
      <w:sz w:val="24"/>
      <w:szCs w:val="24"/>
      <w:lang w:val="bg-BG" w:eastAsia="en-US"/>
    </w:rPr>
  </w:style>
  <w:style w:type="paragraph" w:customStyle="1" w:styleId="Style12">
    <w:name w:val="Style12"/>
    <w:basedOn w:val="Normal"/>
    <w:uiPriority w:val="99"/>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3">
    <w:name w:val="Style13"/>
    <w:basedOn w:val="Normal"/>
    <w:uiPriority w:val="99"/>
    <w:rsid w:val="00DE69F5"/>
    <w:pPr>
      <w:widowControl w:val="0"/>
      <w:autoSpaceDE w:val="0"/>
      <w:autoSpaceDN w:val="0"/>
      <w:adjustRightInd w:val="0"/>
      <w:jc w:val="both"/>
    </w:pPr>
    <w:rPr>
      <w:rFonts w:ascii="Arial Narrow" w:eastAsia="MS Mincho" w:hAnsi="Arial Narrow"/>
      <w:sz w:val="24"/>
      <w:szCs w:val="24"/>
      <w:lang w:val="bg-BG"/>
    </w:rPr>
  </w:style>
  <w:style w:type="paragraph" w:customStyle="1" w:styleId="Style19">
    <w:name w:val="Style19"/>
    <w:basedOn w:val="Normal"/>
    <w:uiPriority w:val="99"/>
    <w:rsid w:val="00DE69F5"/>
    <w:pPr>
      <w:widowControl w:val="0"/>
      <w:autoSpaceDE w:val="0"/>
      <w:autoSpaceDN w:val="0"/>
      <w:adjustRightInd w:val="0"/>
      <w:spacing w:line="319" w:lineRule="exact"/>
      <w:jc w:val="both"/>
    </w:pPr>
    <w:rPr>
      <w:rFonts w:ascii="Arial Narrow" w:eastAsia="MS Mincho" w:hAnsi="Arial Narrow"/>
      <w:sz w:val="24"/>
      <w:szCs w:val="24"/>
      <w:lang w:val="bg-BG"/>
    </w:rPr>
  </w:style>
  <w:style w:type="paragraph" w:customStyle="1" w:styleId="Style29">
    <w:name w:val="Style29"/>
    <w:basedOn w:val="Normal"/>
    <w:uiPriority w:val="99"/>
    <w:rsid w:val="00DE69F5"/>
    <w:pPr>
      <w:widowControl w:val="0"/>
      <w:autoSpaceDE w:val="0"/>
      <w:autoSpaceDN w:val="0"/>
      <w:adjustRightInd w:val="0"/>
      <w:spacing w:line="382" w:lineRule="exact"/>
      <w:jc w:val="both"/>
    </w:pPr>
    <w:rPr>
      <w:rFonts w:ascii="Arial Narrow" w:eastAsia="MS Mincho" w:hAnsi="Arial Narrow"/>
      <w:sz w:val="24"/>
      <w:szCs w:val="24"/>
      <w:lang w:val="bg-BG"/>
    </w:rPr>
  </w:style>
  <w:style w:type="paragraph" w:customStyle="1" w:styleId="Style44">
    <w:name w:val="Style44"/>
    <w:basedOn w:val="Normal"/>
    <w:uiPriority w:val="99"/>
    <w:rsid w:val="00DE69F5"/>
    <w:pPr>
      <w:widowControl w:val="0"/>
      <w:autoSpaceDE w:val="0"/>
      <w:autoSpaceDN w:val="0"/>
      <w:adjustRightInd w:val="0"/>
      <w:spacing w:line="259" w:lineRule="exact"/>
      <w:ind w:hanging="331"/>
      <w:jc w:val="both"/>
    </w:pPr>
    <w:rPr>
      <w:rFonts w:ascii="Arial Narrow" w:eastAsia="MS Mincho" w:hAnsi="Arial Narrow"/>
      <w:sz w:val="24"/>
      <w:szCs w:val="24"/>
      <w:lang w:val="bg-BG"/>
    </w:rPr>
  </w:style>
  <w:style w:type="paragraph" w:customStyle="1" w:styleId="Style68">
    <w:name w:val="Style68"/>
    <w:basedOn w:val="Normal"/>
    <w:uiPriority w:val="99"/>
    <w:rsid w:val="00DE69F5"/>
    <w:pPr>
      <w:widowControl w:val="0"/>
      <w:autoSpaceDE w:val="0"/>
      <w:autoSpaceDN w:val="0"/>
      <w:adjustRightInd w:val="0"/>
      <w:spacing w:line="274" w:lineRule="exact"/>
      <w:ind w:hanging="353"/>
      <w:jc w:val="both"/>
    </w:pPr>
    <w:rPr>
      <w:rFonts w:ascii="Arial Narrow" w:eastAsia="MS Mincho" w:hAnsi="Arial Narrow"/>
      <w:sz w:val="24"/>
      <w:szCs w:val="24"/>
      <w:lang w:val="bg-BG"/>
    </w:rPr>
  </w:style>
  <w:style w:type="paragraph" w:customStyle="1" w:styleId="Style80">
    <w:name w:val="Style80"/>
    <w:basedOn w:val="Normal"/>
    <w:uiPriority w:val="99"/>
    <w:rsid w:val="00DE69F5"/>
    <w:pPr>
      <w:widowControl w:val="0"/>
      <w:autoSpaceDE w:val="0"/>
      <w:autoSpaceDN w:val="0"/>
      <w:adjustRightInd w:val="0"/>
      <w:spacing w:line="281" w:lineRule="exact"/>
      <w:ind w:firstLine="374"/>
      <w:jc w:val="both"/>
    </w:pPr>
    <w:rPr>
      <w:rFonts w:ascii="Arial Narrow" w:eastAsia="MS Mincho" w:hAnsi="Arial Narrow"/>
      <w:sz w:val="24"/>
      <w:szCs w:val="24"/>
      <w:lang w:val="bg-BG"/>
    </w:rPr>
  </w:style>
  <w:style w:type="paragraph" w:customStyle="1" w:styleId="Style93">
    <w:name w:val="Style93"/>
    <w:basedOn w:val="Normal"/>
    <w:uiPriority w:val="99"/>
    <w:rsid w:val="00DE69F5"/>
    <w:pPr>
      <w:widowControl w:val="0"/>
      <w:autoSpaceDE w:val="0"/>
      <w:autoSpaceDN w:val="0"/>
      <w:adjustRightInd w:val="0"/>
      <w:spacing w:line="274" w:lineRule="exact"/>
      <w:ind w:firstLine="360"/>
      <w:jc w:val="both"/>
    </w:pPr>
    <w:rPr>
      <w:rFonts w:ascii="Arial Narrow" w:eastAsia="MS Mincho" w:hAnsi="Arial Narrow"/>
      <w:sz w:val="24"/>
      <w:szCs w:val="24"/>
      <w:lang w:val="bg-BG"/>
    </w:rPr>
  </w:style>
  <w:style w:type="character" w:customStyle="1" w:styleId="FontStyle128">
    <w:name w:val="Font Style128"/>
    <w:uiPriority w:val="99"/>
    <w:rsid w:val="00DE69F5"/>
    <w:rPr>
      <w:rFonts w:ascii="Times New Roman" w:hAnsi="Times New Roman"/>
      <w:spacing w:val="-10"/>
      <w:sz w:val="26"/>
    </w:rPr>
  </w:style>
  <w:style w:type="character" w:customStyle="1" w:styleId="FontStyle148">
    <w:name w:val="Font Style148"/>
    <w:uiPriority w:val="99"/>
    <w:rsid w:val="00DE69F5"/>
    <w:rPr>
      <w:rFonts w:ascii="Times New Roman" w:hAnsi="Times New Roman"/>
      <w:b/>
      <w:sz w:val="22"/>
    </w:rPr>
  </w:style>
  <w:style w:type="character" w:customStyle="1" w:styleId="t5">
    <w:name w:val="t5"/>
    <w:uiPriority w:val="99"/>
    <w:rsid w:val="00DE69F5"/>
  </w:style>
  <w:style w:type="paragraph" w:styleId="TOC3">
    <w:name w:val="toc 3"/>
    <w:basedOn w:val="Normal"/>
    <w:next w:val="Normal"/>
    <w:autoRedefine/>
    <w:uiPriority w:val="99"/>
    <w:rsid w:val="00DE69F5"/>
    <w:pPr>
      <w:spacing w:after="120"/>
      <w:ind w:left="480"/>
      <w:jc w:val="both"/>
    </w:pPr>
    <w:rPr>
      <w:rFonts w:eastAsia="MS Mincho"/>
      <w:sz w:val="24"/>
      <w:szCs w:val="24"/>
      <w:lang w:val="bg-BG"/>
    </w:rPr>
  </w:style>
  <w:style w:type="character" w:styleId="Emphasis">
    <w:name w:val="Emphasis"/>
    <w:basedOn w:val="DefaultParagraphFont"/>
    <w:uiPriority w:val="99"/>
    <w:qFormat/>
    <w:rsid w:val="00DE69F5"/>
    <w:rPr>
      <w:rFonts w:cs="Times New Roman"/>
      <w:i/>
    </w:rPr>
  </w:style>
  <w:style w:type="paragraph" w:customStyle="1" w:styleId="Style2">
    <w:name w:val="Style2"/>
    <w:basedOn w:val="Normal"/>
    <w:uiPriority w:val="99"/>
    <w:rsid w:val="00DE69F5"/>
    <w:pPr>
      <w:widowControl w:val="0"/>
      <w:autoSpaceDE w:val="0"/>
      <w:autoSpaceDN w:val="0"/>
      <w:adjustRightInd w:val="0"/>
      <w:spacing w:line="259" w:lineRule="exact"/>
      <w:ind w:firstLine="684"/>
    </w:pPr>
    <w:rPr>
      <w:rFonts w:eastAsia="MS Mincho"/>
      <w:sz w:val="24"/>
      <w:szCs w:val="24"/>
      <w:lang w:val="bg-BG"/>
    </w:rPr>
  </w:style>
  <w:style w:type="paragraph" w:customStyle="1" w:styleId="Normal14">
    <w:name w:val="Normal+14"/>
    <w:basedOn w:val="Normal"/>
    <w:uiPriority w:val="99"/>
    <w:rsid w:val="00DE69F5"/>
    <w:pPr>
      <w:spacing w:after="120"/>
      <w:jc w:val="both"/>
    </w:pPr>
    <w:rPr>
      <w:rFonts w:eastAsia="MS Mincho"/>
      <w:sz w:val="28"/>
      <w:szCs w:val="28"/>
      <w:lang w:val="bg-BG"/>
    </w:rPr>
  </w:style>
  <w:style w:type="paragraph" w:customStyle="1" w:styleId="Style10">
    <w:name w:val="Style10"/>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1">
    <w:name w:val="Style11"/>
    <w:basedOn w:val="Normal"/>
    <w:uiPriority w:val="99"/>
    <w:rsid w:val="00DE69F5"/>
    <w:pPr>
      <w:widowControl w:val="0"/>
      <w:autoSpaceDE w:val="0"/>
      <w:autoSpaceDN w:val="0"/>
      <w:adjustRightInd w:val="0"/>
      <w:spacing w:line="270" w:lineRule="exact"/>
      <w:jc w:val="both"/>
    </w:pPr>
    <w:rPr>
      <w:rFonts w:eastAsia="MS Mincho"/>
      <w:sz w:val="24"/>
      <w:szCs w:val="24"/>
      <w:lang w:val="bg-BG"/>
    </w:rPr>
  </w:style>
  <w:style w:type="paragraph" w:customStyle="1" w:styleId="Style14">
    <w:name w:val="Style14"/>
    <w:basedOn w:val="Normal"/>
    <w:uiPriority w:val="99"/>
    <w:rsid w:val="00DE69F5"/>
    <w:pPr>
      <w:widowControl w:val="0"/>
      <w:autoSpaceDE w:val="0"/>
      <w:autoSpaceDN w:val="0"/>
      <w:adjustRightInd w:val="0"/>
      <w:spacing w:line="295" w:lineRule="exact"/>
      <w:ind w:hanging="360"/>
    </w:pPr>
    <w:rPr>
      <w:rFonts w:eastAsia="MS Mincho"/>
      <w:sz w:val="24"/>
      <w:szCs w:val="24"/>
      <w:lang w:val="bg-BG"/>
    </w:rPr>
  </w:style>
  <w:style w:type="paragraph" w:customStyle="1" w:styleId="Style16">
    <w:name w:val="Style16"/>
    <w:basedOn w:val="Normal"/>
    <w:uiPriority w:val="99"/>
    <w:rsid w:val="00DE69F5"/>
    <w:pPr>
      <w:widowControl w:val="0"/>
      <w:autoSpaceDE w:val="0"/>
      <w:autoSpaceDN w:val="0"/>
      <w:adjustRightInd w:val="0"/>
    </w:pPr>
    <w:rPr>
      <w:rFonts w:eastAsia="MS Mincho"/>
      <w:sz w:val="24"/>
      <w:szCs w:val="24"/>
      <w:lang w:val="bg-BG"/>
    </w:rPr>
  </w:style>
  <w:style w:type="paragraph" w:customStyle="1" w:styleId="Style17">
    <w:name w:val="Style17"/>
    <w:basedOn w:val="Normal"/>
    <w:uiPriority w:val="99"/>
    <w:rsid w:val="00DE69F5"/>
    <w:pPr>
      <w:widowControl w:val="0"/>
      <w:autoSpaceDE w:val="0"/>
      <w:autoSpaceDN w:val="0"/>
      <w:adjustRightInd w:val="0"/>
      <w:spacing w:line="259" w:lineRule="exact"/>
      <w:jc w:val="both"/>
    </w:pPr>
    <w:rPr>
      <w:rFonts w:eastAsia="MS Mincho"/>
      <w:sz w:val="24"/>
      <w:szCs w:val="24"/>
      <w:lang w:val="bg-BG"/>
    </w:rPr>
  </w:style>
  <w:style w:type="paragraph" w:customStyle="1" w:styleId="Style18">
    <w:name w:val="Style18"/>
    <w:basedOn w:val="Normal"/>
    <w:uiPriority w:val="99"/>
    <w:rsid w:val="00DE69F5"/>
    <w:pPr>
      <w:widowControl w:val="0"/>
      <w:autoSpaceDE w:val="0"/>
      <w:autoSpaceDN w:val="0"/>
      <w:adjustRightInd w:val="0"/>
      <w:spacing w:line="267" w:lineRule="exact"/>
      <w:ind w:hanging="367"/>
      <w:jc w:val="both"/>
    </w:pPr>
    <w:rPr>
      <w:rFonts w:eastAsia="MS Mincho"/>
      <w:sz w:val="24"/>
      <w:szCs w:val="24"/>
      <w:lang w:val="bg-BG"/>
    </w:rPr>
  </w:style>
  <w:style w:type="character" w:customStyle="1" w:styleId="FontStyle23">
    <w:name w:val="Font Style23"/>
    <w:uiPriority w:val="99"/>
    <w:rsid w:val="00DE69F5"/>
    <w:rPr>
      <w:rFonts w:ascii="Arial" w:hAnsi="Arial"/>
      <w:sz w:val="22"/>
    </w:rPr>
  </w:style>
  <w:style w:type="character" w:customStyle="1" w:styleId="FontStyle25">
    <w:name w:val="Font Style25"/>
    <w:uiPriority w:val="99"/>
    <w:rsid w:val="00DE69F5"/>
    <w:rPr>
      <w:rFonts w:ascii="Arial" w:hAnsi="Arial"/>
      <w:i/>
      <w:sz w:val="22"/>
    </w:rPr>
  </w:style>
  <w:style w:type="paragraph" w:customStyle="1" w:styleId="AA1">
    <w:name w:val="AA1"/>
    <w:basedOn w:val="Heading1"/>
    <w:uiPriority w:val="99"/>
    <w:rsid w:val="00DE69F5"/>
    <w:pPr>
      <w:spacing w:before="240" w:after="120"/>
      <w:ind w:left="284" w:hanging="284"/>
    </w:pPr>
    <w:rPr>
      <w:rFonts w:eastAsia="MS Mincho"/>
      <w:bCs/>
      <w:caps/>
      <w:kern w:val="32"/>
      <w:szCs w:val="24"/>
    </w:rPr>
  </w:style>
  <w:style w:type="paragraph" w:customStyle="1" w:styleId="AA2">
    <w:name w:val="AA2"/>
    <w:basedOn w:val="Heading2"/>
    <w:uiPriority w:val="99"/>
    <w:rsid w:val="00DE69F5"/>
    <w:pPr>
      <w:spacing w:before="120" w:after="120"/>
      <w:ind w:left="426" w:hanging="426"/>
      <w:jc w:val="left"/>
    </w:pPr>
    <w:rPr>
      <w:rFonts w:ascii="Times New Roman" w:eastAsia="MS Mincho" w:hAnsi="Times New Roman"/>
      <w:spacing w:val="0"/>
      <w:sz w:val="24"/>
      <w:szCs w:val="24"/>
    </w:rPr>
  </w:style>
  <w:style w:type="paragraph" w:customStyle="1" w:styleId="AA3">
    <w:name w:val="AA3"/>
    <w:basedOn w:val="Style8"/>
    <w:uiPriority w:val="99"/>
    <w:rsid w:val="00DE69F5"/>
    <w:pPr>
      <w:widowControl/>
      <w:spacing w:before="60" w:after="60"/>
      <w:ind w:left="709"/>
    </w:pPr>
    <w:rPr>
      <w:rFonts w:ascii="Times New Roman" w:hAnsi="Times New Roman"/>
      <w:b/>
      <w:i/>
    </w:rPr>
  </w:style>
  <w:style w:type="paragraph" w:customStyle="1" w:styleId="AA4">
    <w:name w:val="AA4"/>
    <w:basedOn w:val="Style8"/>
    <w:uiPriority w:val="99"/>
    <w:rsid w:val="00DE69F5"/>
    <w:pPr>
      <w:widowControl/>
      <w:spacing w:before="120"/>
      <w:ind w:left="709"/>
    </w:pPr>
    <w:rPr>
      <w:rFonts w:ascii="Times New Roman" w:hAnsi="Times New Roman"/>
      <w:i/>
    </w:rPr>
  </w:style>
  <w:style w:type="paragraph" w:customStyle="1" w:styleId="StyleHeading1TimesNewRoman12ptBefore0pt">
    <w:name w:val="Style Heading 1 + Times New Roman 12 pt Before:  0 pt"/>
    <w:basedOn w:val="AA1"/>
    <w:uiPriority w:val="99"/>
    <w:rsid w:val="00DE69F5"/>
    <w:pPr>
      <w:spacing w:before="0"/>
    </w:pPr>
    <w:rPr>
      <w:szCs w:val="20"/>
    </w:rPr>
  </w:style>
  <w:style w:type="paragraph" w:customStyle="1" w:styleId="StyleHeading2TimesNewRoman12pt">
    <w:name w:val="Style Heading 2 + Times New Roman 12 pt"/>
    <w:basedOn w:val="Heading2"/>
    <w:uiPriority w:val="99"/>
    <w:rsid w:val="00DE69F5"/>
    <w:pPr>
      <w:numPr>
        <w:ilvl w:val="1"/>
      </w:numPr>
      <w:tabs>
        <w:tab w:val="num" w:pos="0"/>
        <w:tab w:val="num" w:pos="4480"/>
      </w:tabs>
      <w:spacing w:before="240" w:after="60"/>
      <w:ind w:left="578" w:hanging="578"/>
      <w:jc w:val="left"/>
    </w:pPr>
    <w:rPr>
      <w:rFonts w:ascii="Times New Roman" w:eastAsia="MS Mincho" w:hAnsi="Times New Roman"/>
      <w:bCs/>
      <w:spacing w:val="0"/>
      <w:sz w:val="24"/>
    </w:rPr>
  </w:style>
  <w:style w:type="paragraph" w:customStyle="1" w:styleId="StyleStyleHeading1TimesNewRoman12ptBefore0ptLeft">
    <w:name w:val="Style Style Heading 1 + Times New Roman 12 pt Before:  0 pt + Left:..."/>
    <w:basedOn w:val="Normal"/>
    <w:next w:val="Normal"/>
    <w:uiPriority w:val="99"/>
    <w:rsid w:val="00DE69F5"/>
    <w:pPr>
      <w:spacing w:after="120"/>
      <w:jc w:val="both"/>
    </w:pPr>
    <w:rPr>
      <w:rFonts w:eastAsia="MS Mincho"/>
      <w:sz w:val="24"/>
      <w:szCs w:val="24"/>
      <w:lang w:val="bg-BG"/>
    </w:rPr>
  </w:style>
  <w:style w:type="paragraph" w:customStyle="1" w:styleId="StyleStyleHeading1TimesNewRoman12ptBefore0ptLeft1">
    <w:name w:val="Style Style Heading 1 + Times New Roman 12 pt Before:  0 pt + Left:...1"/>
    <w:basedOn w:val="Normal"/>
    <w:uiPriority w:val="99"/>
    <w:rsid w:val="00DE69F5"/>
    <w:pPr>
      <w:spacing w:after="120"/>
      <w:jc w:val="both"/>
    </w:pPr>
    <w:rPr>
      <w:rFonts w:eastAsia="MS Mincho"/>
      <w:sz w:val="24"/>
      <w:szCs w:val="24"/>
      <w:lang w:val="bg-BG"/>
    </w:rPr>
  </w:style>
  <w:style w:type="paragraph" w:customStyle="1" w:styleId="Style15">
    <w:name w:val="Style15"/>
    <w:basedOn w:val="Normal"/>
    <w:uiPriority w:val="99"/>
    <w:rsid w:val="00DE69F5"/>
    <w:pPr>
      <w:widowControl w:val="0"/>
      <w:autoSpaceDE w:val="0"/>
      <w:autoSpaceDN w:val="0"/>
      <w:adjustRightInd w:val="0"/>
      <w:spacing w:line="263" w:lineRule="exact"/>
    </w:pPr>
    <w:rPr>
      <w:rFonts w:eastAsia="MS Mincho"/>
      <w:sz w:val="24"/>
      <w:szCs w:val="24"/>
      <w:lang w:val="bg-BG"/>
    </w:rPr>
  </w:style>
  <w:style w:type="character" w:customStyle="1" w:styleId="FontStyle26">
    <w:name w:val="Font Style26"/>
    <w:uiPriority w:val="99"/>
    <w:rsid w:val="00DE69F5"/>
    <w:rPr>
      <w:rFonts w:ascii="Arial" w:hAnsi="Arial"/>
      <w:sz w:val="16"/>
    </w:rPr>
  </w:style>
  <w:style w:type="paragraph" w:customStyle="1" w:styleId="msolistparagraph0">
    <w:name w:val="msolistparagraph"/>
    <w:basedOn w:val="Normal"/>
    <w:uiPriority w:val="99"/>
    <w:rsid w:val="00D51EC4"/>
    <w:pPr>
      <w:ind w:left="708"/>
    </w:pPr>
    <w:rPr>
      <w:rFonts w:eastAsia="SimSun"/>
      <w:sz w:val="24"/>
      <w:szCs w:val="24"/>
      <w:lang w:val="bg-BG"/>
    </w:rPr>
  </w:style>
  <w:style w:type="paragraph" w:customStyle="1" w:styleId="NoSpacing1">
    <w:name w:val="No Spacing1"/>
    <w:aliases w:val="Heading1,Гл.т."/>
    <w:uiPriority w:val="99"/>
    <w:rsid w:val="00301AC5"/>
    <w:rPr>
      <w:sz w:val="24"/>
      <w:szCs w:val="20"/>
      <w:lang w:val="en-US" w:eastAsia="en-US"/>
    </w:rPr>
  </w:style>
  <w:style w:type="paragraph" w:styleId="NoSpacing">
    <w:name w:val="No Spacing"/>
    <w:uiPriority w:val="99"/>
    <w:qFormat/>
    <w:rsid w:val="00C355B3"/>
    <w:rPr>
      <w:color w:val="000000"/>
      <w:sz w:val="24"/>
      <w:szCs w:val="24"/>
      <w:lang w:val="en-US"/>
    </w:rPr>
  </w:style>
  <w:style w:type="paragraph" w:customStyle="1" w:styleId="Char1CharCharCharChar">
    <w:name w:val="Char1 Char Char Char Char Знак Знак"/>
    <w:basedOn w:val="Normal"/>
    <w:uiPriority w:val="99"/>
    <w:rsid w:val="00D42B7C"/>
    <w:pPr>
      <w:tabs>
        <w:tab w:val="left" w:pos="709"/>
      </w:tabs>
    </w:pPr>
    <w:rPr>
      <w:rFonts w:ascii="Tahoma" w:hAnsi="Tahoma"/>
      <w:sz w:val="24"/>
      <w:szCs w:val="24"/>
      <w:lang w:val="pl-PL" w:eastAsia="pl-PL"/>
    </w:rPr>
  </w:style>
  <w:style w:type="paragraph" w:customStyle="1" w:styleId="1">
    <w:name w:val="Редакция1"/>
    <w:hidden/>
    <w:uiPriority w:val="99"/>
    <w:semiHidden/>
    <w:rsid w:val="00EA7EC3"/>
    <w:rPr>
      <w:sz w:val="20"/>
      <w:szCs w:val="20"/>
      <w:lang w:val="en-AU"/>
    </w:rPr>
  </w:style>
  <w:style w:type="paragraph" w:customStyle="1" w:styleId="1Char">
    <w:name w:val="1 Char Знак"/>
    <w:basedOn w:val="Normal"/>
    <w:uiPriority w:val="99"/>
    <w:rsid w:val="00EA7EC3"/>
    <w:pPr>
      <w:tabs>
        <w:tab w:val="left" w:pos="709"/>
      </w:tabs>
    </w:pPr>
    <w:rPr>
      <w:rFonts w:ascii="Tahoma" w:hAnsi="Tahoma"/>
      <w:sz w:val="24"/>
      <w:szCs w:val="24"/>
      <w:lang w:val="pl-PL" w:eastAsia="pl-PL"/>
    </w:rPr>
  </w:style>
  <w:style w:type="numbering" w:customStyle="1" w:styleId="Style4">
    <w:name w:val="Style4"/>
    <w:rsid w:val="002F6151"/>
    <w:pPr>
      <w:numPr>
        <w:numId w:val="9"/>
      </w:numPr>
    </w:pPr>
  </w:style>
</w:styles>
</file>

<file path=word/webSettings.xml><?xml version="1.0" encoding="utf-8"?>
<w:webSettings xmlns:r="http://schemas.openxmlformats.org/officeDocument/2006/relationships" xmlns:w="http://schemas.openxmlformats.org/wordprocessingml/2006/main">
  <w:divs>
    <w:div w:id="96216884">
      <w:marLeft w:val="0"/>
      <w:marRight w:val="0"/>
      <w:marTop w:val="0"/>
      <w:marBottom w:val="0"/>
      <w:divBdr>
        <w:top w:val="none" w:sz="0" w:space="0" w:color="auto"/>
        <w:left w:val="none" w:sz="0" w:space="0" w:color="auto"/>
        <w:bottom w:val="none" w:sz="0" w:space="0" w:color="auto"/>
        <w:right w:val="none" w:sz="0" w:space="0" w:color="auto"/>
      </w:divBdr>
    </w:div>
    <w:div w:id="96216887">
      <w:marLeft w:val="2"/>
      <w:marRight w:val="2"/>
      <w:marTop w:val="0"/>
      <w:marBottom w:val="0"/>
      <w:divBdr>
        <w:top w:val="none" w:sz="0" w:space="0" w:color="auto"/>
        <w:left w:val="none" w:sz="0" w:space="0" w:color="auto"/>
        <w:bottom w:val="none" w:sz="0" w:space="0" w:color="auto"/>
        <w:right w:val="none" w:sz="0" w:space="0" w:color="auto"/>
      </w:divBdr>
      <w:divsChild>
        <w:div w:id="96216896">
          <w:marLeft w:val="0"/>
          <w:marRight w:val="0"/>
          <w:marTop w:val="0"/>
          <w:marBottom w:val="0"/>
          <w:divBdr>
            <w:top w:val="none" w:sz="0" w:space="0" w:color="auto"/>
            <w:left w:val="none" w:sz="0" w:space="0" w:color="auto"/>
            <w:bottom w:val="none" w:sz="0" w:space="0" w:color="auto"/>
            <w:right w:val="none" w:sz="0" w:space="0" w:color="auto"/>
          </w:divBdr>
        </w:div>
        <w:div w:id="96216917">
          <w:marLeft w:val="0"/>
          <w:marRight w:val="0"/>
          <w:marTop w:val="0"/>
          <w:marBottom w:val="0"/>
          <w:divBdr>
            <w:top w:val="none" w:sz="0" w:space="0" w:color="auto"/>
            <w:left w:val="none" w:sz="0" w:space="0" w:color="auto"/>
            <w:bottom w:val="none" w:sz="0" w:space="0" w:color="auto"/>
            <w:right w:val="none" w:sz="0" w:space="0" w:color="auto"/>
          </w:divBdr>
        </w:div>
      </w:divsChild>
    </w:div>
    <w:div w:id="96216891">
      <w:marLeft w:val="0"/>
      <w:marRight w:val="0"/>
      <w:marTop w:val="0"/>
      <w:marBottom w:val="0"/>
      <w:divBdr>
        <w:top w:val="none" w:sz="0" w:space="0" w:color="auto"/>
        <w:left w:val="none" w:sz="0" w:space="0" w:color="auto"/>
        <w:bottom w:val="none" w:sz="0" w:space="0" w:color="auto"/>
        <w:right w:val="none" w:sz="0" w:space="0" w:color="auto"/>
      </w:divBdr>
      <w:divsChild>
        <w:div w:id="96216883">
          <w:marLeft w:val="0"/>
          <w:marRight w:val="0"/>
          <w:marTop w:val="0"/>
          <w:marBottom w:val="0"/>
          <w:divBdr>
            <w:top w:val="none" w:sz="0" w:space="0" w:color="auto"/>
            <w:left w:val="none" w:sz="0" w:space="0" w:color="auto"/>
            <w:bottom w:val="none" w:sz="0" w:space="0" w:color="auto"/>
            <w:right w:val="none" w:sz="0" w:space="0" w:color="auto"/>
          </w:divBdr>
          <w:divsChild>
            <w:div w:id="96216902">
              <w:marLeft w:val="0"/>
              <w:marRight w:val="0"/>
              <w:marTop w:val="0"/>
              <w:marBottom w:val="0"/>
              <w:divBdr>
                <w:top w:val="none" w:sz="0" w:space="0" w:color="auto"/>
                <w:left w:val="none" w:sz="0" w:space="0" w:color="auto"/>
                <w:bottom w:val="none" w:sz="0" w:space="0" w:color="auto"/>
                <w:right w:val="none" w:sz="0" w:space="0" w:color="auto"/>
              </w:divBdr>
              <w:divsChild>
                <w:div w:id="96216911">
                  <w:marLeft w:val="0"/>
                  <w:marRight w:val="0"/>
                  <w:marTop w:val="0"/>
                  <w:marBottom w:val="0"/>
                  <w:divBdr>
                    <w:top w:val="none" w:sz="0" w:space="0" w:color="auto"/>
                    <w:left w:val="none" w:sz="0" w:space="0" w:color="auto"/>
                    <w:bottom w:val="none" w:sz="0" w:space="0" w:color="auto"/>
                    <w:right w:val="none" w:sz="0" w:space="0" w:color="auto"/>
                  </w:divBdr>
                  <w:divsChild>
                    <w:div w:id="96216890">
                      <w:marLeft w:val="0"/>
                      <w:marRight w:val="0"/>
                      <w:marTop w:val="0"/>
                      <w:marBottom w:val="0"/>
                      <w:divBdr>
                        <w:top w:val="none" w:sz="0" w:space="0" w:color="auto"/>
                        <w:left w:val="none" w:sz="0" w:space="0" w:color="auto"/>
                        <w:bottom w:val="none" w:sz="0" w:space="0" w:color="auto"/>
                        <w:right w:val="none" w:sz="0" w:space="0" w:color="auto"/>
                      </w:divBdr>
                      <w:divsChild>
                        <w:div w:id="96216899">
                          <w:marLeft w:val="0"/>
                          <w:marRight w:val="0"/>
                          <w:marTop w:val="0"/>
                          <w:marBottom w:val="0"/>
                          <w:divBdr>
                            <w:top w:val="none" w:sz="0" w:space="0" w:color="auto"/>
                            <w:left w:val="none" w:sz="0" w:space="0" w:color="auto"/>
                            <w:bottom w:val="none" w:sz="0" w:space="0" w:color="auto"/>
                            <w:right w:val="none" w:sz="0" w:space="0" w:color="auto"/>
                          </w:divBdr>
                          <w:divsChild>
                            <w:div w:id="96216906">
                              <w:marLeft w:val="0"/>
                              <w:marRight w:val="0"/>
                              <w:marTop w:val="0"/>
                              <w:marBottom w:val="0"/>
                              <w:divBdr>
                                <w:top w:val="none" w:sz="0" w:space="0" w:color="auto"/>
                                <w:left w:val="none" w:sz="0" w:space="0" w:color="auto"/>
                                <w:bottom w:val="none" w:sz="0" w:space="0" w:color="auto"/>
                                <w:right w:val="none" w:sz="0" w:space="0" w:color="auto"/>
                              </w:divBdr>
                            </w:div>
                            <w:div w:id="96216915">
                              <w:marLeft w:val="0"/>
                              <w:marRight w:val="0"/>
                              <w:marTop w:val="0"/>
                              <w:marBottom w:val="0"/>
                              <w:divBdr>
                                <w:top w:val="none" w:sz="0" w:space="0" w:color="auto"/>
                                <w:left w:val="none" w:sz="0" w:space="0" w:color="auto"/>
                                <w:bottom w:val="none" w:sz="0" w:space="0" w:color="auto"/>
                                <w:right w:val="none" w:sz="0" w:space="0" w:color="auto"/>
                              </w:divBdr>
                              <w:divsChild>
                                <w:div w:id="96216885">
                                  <w:marLeft w:val="0"/>
                                  <w:marRight w:val="0"/>
                                  <w:marTop w:val="0"/>
                                  <w:marBottom w:val="0"/>
                                  <w:divBdr>
                                    <w:top w:val="none" w:sz="0" w:space="0" w:color="auto"/>
                                    <w:left w:val="none" w:sz="0" w:space="0" w:color="auto"/>
                                    <w:bottom w:val="none" w:sz="0" w:space="0" w:color="auto"/>
                                    <w:right w:val="none" w:sz="0" w:space="0" w:color="auto"/>
                                  </w:divBdr>
                                </w:div>
                                <w:div w:id="96216888">
                                  <w:marLeft w:val="0"/>
                                  <w:marRight w:val="0"/>
                                  <w:marTop w:val="0"/>
                                  <w:marBottom w:val="0"/>
                                  <w:divBdr>
                                    <w:top w:val="none" w:sz="0" w:space="0" w:color="auto"/>
                                    <w:left w:val="none" w:sz="0" w:space="0" w:color="auto"/>
                                    <w:bottom w:val="none" w:sz="0" w:space="0" w:color="auto"/>
                                    <w:right w:val="none" w:sz="0" w:space="0" w:color="auto"/>
                                  </w:divBdr>
                                </w:div>
                                <w:div w:id="96216901">
                                  <w:marLeft w:val="0"/>
                                  <w:marRight w:val="0"/>
                                  <w:marTop w:val="0"/>
                                  <w:marBottom w:val="0"/>
                                  <w:divBdr>
                                    <w:top w:val="none" w:sz="0" w:space="0" w:color="auto"/>
                                    <w:left w:val="none" w:sz="0" w:space="0" w:color="auto"/>
                                    <w:bottom w:val="none" w:sz="0" w:space="0" w:color="auto"/>
                                    <w:right w:val="none" w:sz="0" w:space="0" w:color="auto"/>
                                  </w:divBdr>
                                </w:div>
                                <w:div w:id="96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908">
                      <w:marLeft w:val="0"/>
                      <w:marRight w:val="0"/>
                      <w:marTop w:val="0"/>
                      <w:marBottom w:val="0"/>
                      <w:divBdr>
                        <w:top w:val="none" w:sz="0" w:space="0" w:color="auto"/>
                        <w:left w:val="none" w:sz="0" w:space="0" w:color="auto"/>
                        <w:bottom w:val="none" w:sz="0" w:space="0" w:color="auto"/>
                        <w:right w:val="none" w:sz="0" w:space="0" w:color="auto"/>
                      </w:divBdr>
                      <w:divsChild>
                        <w:div w:id="96216919">
                          <w:marLeft w:val="0"/>
                          <w:marRight w:val="0"/>
                          <w:marTop w:val="0"/>
                          <w:marBottom w:val="0"/>
                          <w:divBdr>
                            <w:top w:val="none" w:sz="0" w:space="0" w:color="auto"/>
                            <w:left w:val="none" w:sz="0" w:space="0" w:color="auto"/>
                            <w:bottom w:val="none" w:sz="0" w:space="0" w:color="auto"/>
                            <w:right w:val="none" w:sz="0" w:space="0" w:color="auto"/>
                          </w:divBdr>
                          <w:divsChild>
                            <w:div w:id="96216914">
                              <w:marLeft w:val="0"/>
                              <w:marRight w:val="0"/>
                              <w:marTop w:val="0"/>
                              <w:marBottom w:val="0"/>
                              <w:divBdr>
                                <w:top w:val="none" w:sz="0" w:space="0" w:color="auto"/>
                                <w:left w:val="none" w:sz="0" w:space="0" w:color="auto"/>
                                <w:bottom w:val="none" w:sz="0" w:space="0" w:color="auto"/>
                                <w:right w:val="none" w:sz="0" w:space="0" w:color="auto"/>
                              </w:divBdr>
                              <w:divsChild>
                                <w:div w:id="96216886">
                                  <w:marLeft w:val="0"/>
                                  <w:marRight w:val="0"/>
                                  <w:marTop w:val="0"/>
                                  <w:marBottom w:val="0"/>
                                  <w:divBdr>
                                    <w:top w:val="none" w:sz="0" w:space="0" w:color="auto"/>
                                    <w:left w:val="none" w:sz="0" w:space="0" w:color="auto"/>
                                    <w:bottom w:val="none" w:sz="0" w:space="0" w:color="auto"/>
                                    <w:right w:val="none" w:sz="0" w:space="0" w:color="auto"/>
                                  </w:divBdr>
                                </w:div>
                                <w:div w:id="96216889">
                                  <w:marLeft w:val="0"/>
                                  <w:marRight w:val="0"/>
                                  <w:marTop w:val="0"/>
                                  <w:marBottom w:val="0"/>
                                  <w:divBdr>
                                    <w:top w:val="none" w:sz="0" w:space="0" w:color="auto"/>
                                    <w:left w:val="none" w:sz="0" w:space="0" w:color="auto"/>
                                    <w:bottom w:val="none" w:sz="0" w:space="0" w:color="auto"/>
                                    <w:right w:val="none" w:sz="0" w:space="0" w:color="auto"/>
                                  </w:divBdr>
                                </w:div>
                                <w:div w:id="96216892">
                                  <w:marLeft w:val="0"/>
                                  <w:marRight w:val="0"/>
                                  <w:marTop w:val="0"/>
                                  <w:marBottom w:val="0"/>
                                  <w:divBdr>
                                    <w:top w:val="none" w:sz="0" w:space="0" w:color="auto"/>
                                    <w:left w:val="none" w:sz="0" w:space="0" w:color="auto"/>
                                    <w:bottom w:val="none" w:sz="0" w:space="0" w:color="auto"/>
                                    <w:right w:val="none" w:sz="0" w:space="0" w:color="auto"/>
                                  </w:divBdr>
                                </w:div>
                                <w:div w:id="96216893">
                                  <w:marLeft w:val="0"/>
                                  <w:marRight w:val="0"/>
                                  <w:marTop w:val="0"/>
                                  <w:marBottom w:val="0"/>
                                  <w:divBdr>
                                    <w:top w:val="none" w:sz="0" w:space="0" w:color="auto"/>
                                    <w:left w:val="none" w:sz="0" w:space="0" w:color="auto"/>
                                    <w:bottom w:val="none" w:sz="0" w:space="0" w:color="auto"/>
                                    <w:right w:val="none" w:sz="0" w:space="0" w:color="auto"/>
                                  </w:divBdr>
                                </w:div>
                                <w:div w:id="96216900">
                                  <w:marLeft w:val="0"/>
                                  <w:marRight w:val="0"/>
                                  <w:marTop w:val="0"/>
                                  <w:marBottom w:val="0"/>
                                  <w:divBdr>
                                    <w:top w:val="none" w:sz="0" w:space="0" w:color="auto"/>
                                    <w:left w:val="none" w:sz="0" w:space="0" w:color="auto"/>
                                    <w:bottom w:val="none" w:sz="0" w:space="0" w:color="auto"/>
                                    <w:right w:val="none" w:sz="0" w:space="0" w:color="auto"/>
                                  </w:divBdr>
                                </w:div>
                                <w:div w:id="96216907">
                                  <w:marLeft w:val="0"/>
                                  <w:marRight w:val="0"/>
                                  <w:marTop w:val="0"/>
                                  <w:marBottom w:val="0"/>
                                  <w:divBdr>
                                    <w:top w:val="none" w:sz="0" w:space="0" w:color="auto"/>
                                    <w:left w:val="none" w:sz="0" w:space="0" w:color="auto"/>
                                    <w:bottom w:val="none" w:sz="0" w:space="0" w:color="auto"/>
                                    <w:right w:val="none" w:sz="0" w:space="0" w:color="auto"/>
                                  </w:divBdr>
                                </w:div>
                                <w:div w:id="96216909">
                                  <w:marLeft w:val="0"/>
                                  <w:marRight w:val="0"/>
                                  <w:marTop w:val="0"/>
                                  <w:marBottom w:val="0"/>
                                  <w:divBdr>
                                    <w:top w:val="none" w:sz="0" w:space="0" w:color="auto"/>
                                    <w:left w:val="none" w:sz="0" w:space="0" w:color="auto"/>
                                    <w:bottom w:val="none" w:sz="0" w:space="0" w:color="auto"/>
                                    <w:right w:val="none" w:sz="0" w:space="0" w:color="auto"/>
                                  </w:divBdr>
                                </w:div>
                                <w:div w:id="96216910">
                                  <w:marLeft w:val="0"/>
                                  <w:marRight w:val="0"/>
                                  <w:marTop w:val="0"/>
                                  <w:marBottom w:val="0"/>
                                  <w:divBdr>
                                    <w:top w:val="none" w:sz="0" w:space="0" w:color="auto"/>
                                    <w:left w:val="none" w:sz="0" w:space="0" w:color="auto"/>
                                    <w:bottom w:val="none" w:sz="0" w:space="0" w:color="auto"/>
                                    <w:right w:val="none" w:sz="0" w:space="0" w:color="auto"/>
                                  </w:divBdr>
                                </w:div>
                                <w:div w:id="96216913">
                                  <w:marLeft w:val="0"/>
                                  <w:marRight w:val="0"/>
                                  <w:marTop w:val="0"/>
                                  <w:marBottom w:val="0"/>
                                  <w:divBdr>
                                    <w:top w:val="none" w:sz="0" w:space="0" w:color="auto"/>
                                    <w:left w:val="none" w:sz="0" w:space="0" w:color="auto"/>
                                    <w:bottom w:val="none" w:sz="0" w:space="0" w:color="auto"/>
                                    <w:right w:val="none" w:sz="0" w:space="0" w:color="auto"/>
                                  </w:divBdr>
                                </w:div>
                                <w:div w:id="96216916">
                                  <w:marLeft w:val="0"/>
                                  <w:marRight w:val="0"/>
                                  <w:marTop w:val="0"/>
                                  <w:marBottom w:val="0"/>
                                  <w:divBdr>
                                    <w:top w:val="none" w:sz="0" w:space="0" w:color="auto"/>
                                    <w:left w:val="none" w:sz="0" w:space="0" w:color="auto"/>
                                    <w:bottom w:val="none" w:sz="0" w:space="0" w:color="auto"/>
                                    <w:right w:val="none" w:sz="0" w:space="0" w:color="auto"/>
                                  </w:divBdr>
                                </w:div>
                                <w:div w:id="96216918">
                                  <w:marLeft w:val="0"/>
                                  <w:marRight w:val="0"/>
                                  <w:marTop w:val="0"/>
                                  <w:marBottom w:val="0"/>
                                  <w:divBdr>
                                    <w:top w:val="none" w:sz="0" w:space="0" w:color="auto"/>
                                    <w:left w:val="none" w:sz="0" w:space="0" w:color="auto"/>
                                    <w:bottom w:val="none" w:sz="0" w:space="0" w:color="auto"/>
                                    <w:right w:val="none" w:sz="0" w:space="0" w:color="auto"/>
                                  </w:divBdr>
                                </w:div>
                                <w:div w:id="96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16894">
      <w:marLeft w:val="0"/>
      <w:marRight w:val="0"/>
      <w:marTop w:val="0"/>
      <w:marBottom w:val="0"/>
      <w:divBdr>
        <w:top w:val="none" w:sz="0" w:space="0" w:color="auto"/>
        <w:left w:val="none" w:sz="0" w:space="0" w:color="auto"/>
        <w:bottom w:val="none" w:sz="0" w:space="0" w:color="auto"/>
        <w:right w:val="none" w:sz="0" w:space="0" w:color="auto"/>
      </w:divBdr>
    </w:div>
    <w:div w:id="96216895">
      <w:marLeft w:val="0"/>
      <w:marRight w:val="0"/>
      <w:marTop w:val="0"/>
      <w:marBottom w:val="0"/>
      <w:divBdr>
        <w:top w:val="none" w:sz="0" w:space="0" w:color="auto"/>
        <w:left w:val="none" w:sz="0" w:space="0" w:color="auto"/>
        <w:bottom w:val="none" w:sz="0" w:space="0" w:color="auto"/>
        <w:right w:val="none" w:sz="0" w:space="0" w:color="auto"/>
      </w:divBdr>
    </w:div>
    <w:div w:id="96216897">
      <w:marLeft w:val="0"/>
      <w:marRight w:val="0"/>
      <w:marTop w:val="0"/>
      <w:marBottom w:val="0"/>
      <w:divBdr>
        <w:top w:val="none" w:sz="0" w:space="0" w:color="auto"/>
        <w:left w:val="none" w:sz="0" w:space="0" w:color="auto"/>
        <w:bottom w:val="none" w:sz="0" w:space="0" w:color="auto"/>
        <w:right w:val="none" w:sz="0" w:space="0" w:color="auto"/>
      </w:divBdr>
    </w:div>
    <w:div w:id="96216898">
      <w:marLeft w:val="0"/>
      <w:marRight w:val="0"/>
      <w:marTop w:val="0"/>
      <w:marBottom w:val="0"/>
      <w:divBdr>
        <w:top w:val="none" w:sz="0" w:space="0" w:color="auto"/>
        <w:left w:val="none" w:sz="0" w:space="0" w:color="auto"/>
        <w:bottom w:val="none" w:sz="0" w:space="0" w:color="auto"/>
        <w:right w:val="none" w:sz="0" w:space="0" w:color="auto"/>
      </w:divBdr>
    </w:div>
    <w:div w:id="96216903">
      <w:marLeft w:val="0"/>
      <w:marRight w:val="0"/>
      <w:marTop w:val="0"/>
      <w:marBottom w:val="0"/>
      <w:divBdr>
        <w:top w:val="none" w:sz="0" w:space="0" w:color="auto"/>
        <w:left w:val="none" w:sz="0" w:space="0" w:color="auto"/>
        <w:bottom w:val="none" w:sz="0" w:space="0" w:color="auto"/>
        <w:right w:val="none" w:sz="0" w:space="0" w:color="auto"/>
      </w:divBdr>
    </w:div>
    <w:div w:id="96216904">
      <w:marLeft w:val="0"/>
      <w:marRight w:val="0"/>
      <w:marTop w:val="0"/>
      <w:marBottom w:val="0"/>
      <w:divBdr>
        <w:top w:val="none" w:sz="0" w:space="0" w:color="auto"/>
        <w:left w:val="none" w:sz="0" w:space="0" w:color="auto"/>
        <w:bottom w:val="none" w:sz="0" w:space="0" w:color="auto"/>
        <w:right w:val="none" w:sz="0" w:space="0" w:color="auto"/>
      </w:divBdr>
    </w:div>
    <w:div w:id="9621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oznica@abv.bg" TargetMode="External"/><Relationship Id="rId13" Type="http://schemas.openxmlformats.org/officeDocument/2006/relationships/hyperlink" Target="http://web6.ciela.net/Document/DocumentHighlighted?dbId=0&amp;documentId=2135482815&amp;searchedText=%D0%B7%D0%BE%D0%BF&amp;edition=2147483647&amp;iconId=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obshtina@loznitsa.bg" TargetMode="External"/><Relationship Id="rId12" Type="http://schemas.openxmlformats.org/officeDocument/2006/relationships/hyperlink" Target="http://web6.ciela.net/Document/LinkToDocumentReference?fromDocumentId=2135482815&amp;dbId=0&amp;refId=4585635" TargetMode="External"/><Relationship Id="rId17" Type="http://schemas.openxmlformats.org/officeDocument/2006/relationships/hyperlink" Target="apis://NORM|40377|8|47|" TargetMode="External"/><Relationship Id="rId2" Type="http://schemas.openxmlformats.org/officeDocument/2006/relationships/styles" Target="styles.xml"/><Relationship Id="rId16" Type="http://schemas.openxmlformats.org/officeDocument/2006/relationships/hyperlink" Target="apis://NORM|40377|8|4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apis://NORM|40377|8|47|"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znitsa.bg" TargetMode="External"/><Relationship Id="rId14" Type="http://schemas.openxmlformats.org/officeDocument/2006/relationships/hyperlink" Target="http://web6.ciela.net/Document/DocumentHighlighted?dbId=0&amp;documentId=2135482815&amp;searchedText=%D0%B7%D0%BE%D0%BF&amp;edition=2147483647&amp;icon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4100</TotalTime>
  <Pages>31</Pages>
  <Words>9793</Words>
  <Characters>-32766</Characters>
  <Application>Microsoft Office Outlook</Application>
  <DocSecurity>0</DocSecurity>
  <Lines>0</Lines>
  <Paragraphs>0</Paragraphs>
  <ScaleCrop>false</ScaleCrop>
  <Company>MOEW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dsgl304</dc:creator>
  <cp:keywords/>
  <dc:description/>
  <cp:lastModifiedBy>Metin</cp:lastModifiedBy>
  <cp:revision>584</cp:revision>
  <cp:lastPrinted>2015-07-07T14:33:00Z</cp:lastPrinted>
  <dcterms:created xsi:type="dcterms:W3CDTF">2014-03-15T23:49:00Z</dcterms:created>
  <dcterms:modified xsi:type="dcterms:W3CDTF">2016-04-14T12:24:00Z</dcterms:modified>
</cp:coreProperties>
</file>