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8F" w:rsidRPr="0086117D" w:rsidRDefault="00F8028F" w:rsidP="005D37FB">
      <w:pPr>
        <w:spacing w:afterLines="60" w:after="144"/>
        <w:ind w:right="57"/>
        <w:jc w:val="both"/>
        <w:rPr>
          <w:b/>
          <w:sz w:val="24"/>
          <w:szCs w:val="24"/>
          <w:lang w:val="en-US"/>
        </w:rPr>
      </w:pPr>
    </w:p>
    <w:p w:rsidR="00F8028F" w:rsidRPr="00A714FB" w:rsidRDefault="00F8028F" w:rsidP="005D37FB">
      <w:pPr>
        <w:suppressAutoHyphens/>
        <w:spacing w:afterLines="60" w:after="144"/>
        <w:ind w:firstLine="284"/>
        <w:jc w:val="both"/>
        <w:rPr>
          <w:b/>
          <w:sz w:val="24"/>
          <w:szCs w:val="24"/>
          <w:lang w:val="ru-RU" w:eastAsia="ar-SA"/>
        </w:rPr>
      </w:pPr>
      <w:r w:rsidRPr="00A714FB">
        <w:rPr>
          <w:b/>
          <w:sz w:val="24"/>
          <w:szCs w:val="24"/>
          <w:lang w:val="ru-RU" w:eastAsia="ar-SA"/>
        </w:rPr>
        <w:t>УТВЪРЖДАВАМ:</w:t>
      </w:r>
    </w:p>
    <w:p w:rsidR="00F8028F" w:rsidRPr="00A714FB" w:rsidRDefault="00F8028F" w:rsidP="005D37FB">
      <w:pPr>
        <w:suppressAutoHyphens/>
        <w:spacing w:afterLines="60" w:after="144"/>
        <w:ind w:left="1416" w:firstLine="708"/>
        <w:jc w:val="both"/>
        <w:rPr>
          <w:b/>
          <w:sz w:val="24"/>
          <w:szCs w:val="24"/>
          <w:lang w:val="ru-RU" w:eastAsia="ar-SA"/>
        </w:rPr>
      </w:pPr>
      <w:r w:rsidRPr="00A714FB">
        <w:rPr>
          <w:b/>
          <w:sz w:val="24"/>
          <w:szCs w:val="24"/>
          <w:lang w:val="ru-RU" w:eastAsia="ar-SA"/>
        </w:rPr>
        <w:t>............</w:t>
      </w:r>
      <w:r>
        <w:rPr>
          <w:b/>
          <w:sz w:val="24"/>
          <w:szCs w:val="24"/>
          <w:lang w:val="bg-BG" w:eastAsia="ar-SA"/>
        </w:rPr>
        <w:t>...../</w:t>
      </w:r>
      <w:proofErr w:type="gramStart"/>
      <w:r>
        <w:rPr>
          <w:b/>
          <w:sz w:val="24"/>
          <w:szCs w:val="24"/>
          <w:lang w:val="bg-BG" w:eastAsia="ar-SA"/>
        </w:rPr>
        <w:t>П</w:t>
      </w:r>
      <w:proofErr w:type="gramEnd"/>
      <w:r>
        <w:rPr>
          <w:b/>
          <w:sz w:val="24"/>
          <w:szCs w:val="24"/>
          <w:lang w:val="bg-BG" w:eastAsia="ar-SA"/>
        </w:rPr>
        <w:t>/......</w:t>
      </w:r>
      <w:r w:rsidRPr="00A714FB">
        <w:rPr>
          <w:b/>
          <w:sz w:val="24"/>
          <w:szCs w:val="24"/>
          <w:lang w:val="ru-RU" w:eastAsia="ar-SA"/>
        </w:rPr>
        <w:t>...............</w:t>
      </w:r>
    </w:p>
    <w:p w:rsidR="00F8028F" w:rsidRPr="00A714FB" w:rsidRDefault="00194FA1" w:rsidP="005D37FB">
      <w:pPr>
        <w:suppressAutoHyphens/>
        <w:spacing w:afterLines="60" w:after="144"/>
        <w:ind w:left="1416" w:firstLine="708"/>
        <w:jc w:val="both"/>
        <w:rPr>
          <w:b/>
          <w:sz w:val="24"/>
          <w:szCs w:val="24"/>
          <w:lang w:val="bg-BG" w:eastAsia="ar-SA"/>
        </w:rPr>
      </w:pPr>
      <w:r>
        <w:rPr>
          <w:b/>
          <w:sz w:val="24"/>
          <w:szCs w:val="24"/>
          <w:lang w:val="bg-BG" w:eastAsia="ar-SA"/>
        </w:rPr>
        <w:t>Айхан Мустафов Хашимов</w:t>
      </w:r>
    </w:p>
    <w:p w:rsidR="00F8028F" w:rsidRPr="00C16189" w:rsidRDefault="00F8028F" w:rsidP="00DB4609">
      <w:pPr>
        <w:ind w:left="1416" w:firstLine="708"/>
        <w:jc w:val="both"/>
        <w:rPr>
          <w:b/>
          <w:sz w:val="24"/>
          <w:szCs w:val="24"/>
          <w:lang w:val="bg-BG" w:eastAsia="en-US"/>
        </w:rPr>
      </w:pPr>
      <w:r>
        <w:rPr>
          <w:b/>
          <w:sz w:val="24"/>
          <w:szCs w:val="24"/>
          <w:lang w:val="bg-BG" w:eastAsia="en-US"/>
        </w:rPr>
        <w:t xml:space="preserve">Кмет на Община </w:t>
      </w:r>
      <w:r w:rsidR="005D37FB">
        <w:rPr>
          <w:b/>
          <w:sz w:val="24"/>
          <w:szCs w:val="24"/>
          <w:lang w:val="bg-BG" w:eastAsia="en-US"/>
        </w:rPr>
        <w:t>Лозница</w:t>
      </w:r>
    </w:p>
    <w:p w:rsidR="00F8028F" w:rsidRPr="00A714FB" w:rsidRDefault="00F8028F" w:rsidP="005D37FB">
      <w:pPr>
        <w:suppressAutoHyphens/>
        <w:spacing w:afterLines="60" w:after="144"/>
        <w:ind w:left="1416" w:firstLine="708"/>
        <w:jc w:val="both"/>
        <w:rPr>
          <w:b/>
          <w:sz w:val="24"/>
          <w:szCs w:val="24"/>
          <w:lang w:val="bg-BG" w:eastAsia="ar-SA"/>
        </w:rPr>
      </w:pPr>
    </w:p>
    <w:p w:rsidR="00F8028F" w:rsidRPr="00A714FB" w:rsidRDefault="00F8028F" w:rsidP="00D42B7C">
      <w:pPr>
        <w:ind w:firstLine="567"/>
        <w:jc w:val="both"/>
        <w:rPr>
          <w:b/>
          <w:i/>
          <w:sz w:val="24"/>
          <w:szCs w:val="24"/>
          <w:lang w:val="bg-BG" w:eastAsia="en-US"/>
        </w:rPr>
      </w:pPr>
    </w:p>
    <w:p w:rsidR="00F8028F" w:rsidRPr="00A714FB" w:rsidRDefault="00F8028F" w:rsidP="00D42B7C">
      <w:pPr>
        <w:ind w:firstLine="567"/>
        <w:jc w:val="both"/>
        <w:rPr>
          <w:b/>
          <w:i/>
          <w:sz w:val="24"/>
          <w:szCs w:val="24"/>
          <w:lang w:val="bg-BG" w:eastAsia="en-US"/>
        </w:rPr>
      </w:pPr>
    </w:p>
    <w:p w:rsidR="00F8028F" w:rsidRPr="00A714FB" w:rsidRDefault="00F8028F" w:rsidP="005D37FB">
      <w:pPr>
        <w:tabs>
          <w:tab w:val="left" w:pos="3020"/>
        </w:tabs>
        <w:spacing w:afterLines="60" w:after="144"/>
        <w:ind w:right="57" w:firstLine="900"/>
        <w:jc w:val="both"/>
        <w:rPr>
          <w:b/>
          <w:sz w:val="24"/>
          <w:szCs w:val="24"/>
          <w:lang w:val="bg-BG"/>
        </w:rPr>
      </w:pPr>
      <w:r w:rsidRPr="00A714FB">
        <w:rPr>
          <w:b/>
          <w:sz w:val="24"/>
          <w:szCs w:val="24"/>
          <w:lang w:val="bg-BG"/>
        </w:rPr>
        <w:tab/>
      </w:r>
    </w:p>
    <w:p w:rsidR="00F8028F" w:rsidRPr="00A714FB" w:rsidRDefault="00F8028F" w:rsidP="005D37FB">
      <w:pPr>
        <w:spacing w:afterLines="60" w:after="144"/>
        <w:ind w:right="57" w:firstLine="900"/>
        <w:jc w:val="both"/>
        <w:rPr>
          <w:b/>
          <w:sz w:val="24"/>
          <w:szCs w:val="24"/>
          <w:lang w:val="bg-BG"/>
        </w:rPr>
      </w:pPr>
    </w:p>
    <w:p w:rsidR="00F8028F" w:rsidRPr="00A714FB" w:rsidRDefault="00F8028F" w:rsidP="005D37FB">
      <w:pPr>
        <w:spacing w:afterLines="60" w:after="144"/>
        <w:ind w:right="281"/>
        <w:jc w:val="both"/>
        <w:rPr>
          <w:b/>
          <w:sz w:val="24"/>
          <w:szCs w:val="24"/>
          <w:lang w:val="bg-BG"/>
        </w:rPr>
      </w:pPr>
    </w:p>
    <w:p w:rsidR="00F8028F" w:rsidRPr="00A714FB" w:rsidRDefault="00F8028F" w:rsidP="005D37FB">
      <w:pPr>
        <w:spacing w:afterLines="60" w:after="144"/>
        <w:ind w:right="281"/>
        <w:jc w:val="center"/>
        <w:rPr>
          <w:b/>
          <w:sz w:val="24"/>
          <w:szCs w:val="24"/>
          <w:lang w:val="bg-BG"/>
        </w:rPr>
      </w:pPr>
    </w:p>
    <w:p w:rsidR="00F8028F" w:rsidRPr="00A714FB" w:rsidRDefault="00F8028F" w:rsidP="005D37FB">
      <w:pPr>
        <w:spacing w:afterLines="60" w:after="144"/>
        <w:ind w:right="423"/>
        <w:jc w:val="center"/>
        <w:rPr>
          <w:b/>
          <w:sz w:val="72"/>
          <w:szCs w:val="72"/>
          <w:lang w:val="bg-BG"/>
        </w:rPr>
      </w:pPr>
      <w:r w:rsidRPr="00A714FB">
        <w:rPr>
          <w:b/>
          <w:sz w:val="72"/>
          <w:szCs w:val="72"/>
          <w:lang w:val="bg-BG"/>
        </w:rPr>
        <w:t>Д О К У М Е Н Т А Ц И Я</w:t>
      </w:r>
    </w:p>
    <w:p w:rsidR="00F8028F" w:rsidRPr="00A714FB" w:rsidRDefault="00F8028F" w:rsidP="005D37FB">
      <w:pPr>
        <w:spacing w:afterLines="60" w:after="144"/>
        <w:ind w:right="423"/>
        <w:jc w:val="center"/>
        <w:rPr>
          <w:b/>
          <w:sz w:val="24"/>
          <w:szCs w:val="24"/>
          <w:lang w:val="bg-BG"/>
        </w:rPr>
      </w:pPr>
    </w:p>
    <w:p w:rsidR="00F8028F" w:rsidRPr="00A714FB" w:rsidRDefault="00F8028F" w:rsidP="005D37FB">
      <w:pPr>
        <w:spacing w:afterLines="60" w:after="144"/>
        <w:ind w:right="423"/>
        <w:jc w:val="center"/>
        <w:rPr>
          <w:b/>
          <w:sz w:val="24"/>
          <w:szCs w:val="24"/>
          <w:lang w:val="bg-BG"/>
        </w:rPr>
      </w:pPr>
    </w:p>
    <w:p w:rsidR="00F8028F" w:rsidRPr="00A714FB" w:rsidRDefault="00F8028F" w:rsidP="005D37FB">
      <w:pPr>
        <w:spacing w:afterLines="60" w:after="144"/>
        <w:ind w:right="423"/>
        <w:jc w:val="center"/>
        <w:rPr>
          <w:b/>
          <w:sz w:val="24"/>
          <w:szCs w:val="24"/>
          <w:lang w:val="bg-BG"/>
        </w:rPr>
      </w:pPr>
    </w:p>
    <w:p w:rsidR="00F8028F" w:rsidRPr="00A714FB" w:rsidRDefault="00F8028F" w:rsidP="005D37FB">
      <w:pPr>
        <w:spacing w:afterLines="60" w:after="144"/>
        <w:ind w:right="423"/>
        <w:jc w:val="center"/>
        <w:rPr>
          <w:b/>
          <w:sz w:val="28"/>
          <w:szCs w:val="28"/>
          <w:lang w:val="bg-BG"/>
        </w:rPr>
      </w:pPr>
      <w:r w:rsidRPr="00A714FB">
        <w:rPr>
          <w:b/>
          <w:sz w:val="28"/>
          <w:szCs w:val="28"/>
          <w:lang w:val="bg-BG"/>
        </w:rPr>
        <w:t xml:space="preserve">   З А   У Ч А С Т И Е</w:t>
      </w:r>
    </w:p>
    <w:p w:rsidR="00F8028F" w:rsidRPr="00A714FB" w:rsidRDefault="00F8028F" w:rsidP="005D37FB">
      <w:pPr>
        <w:spacing w:afterLines="60" w:after="144"/>
        <w:ind w:right="423"/>
        <w:jc w:val="center"/>
        <w:rPr>
          <w:b/>
          <w:sz w:val="28"/>
          <w:szCs w:val="28"/>
          <w:lang w:val="bg-BG"/>
        </w:rPr>
      </w:pPr>
      <w:r w:rsidRPr="00A714FB">
        <w:rPr>
          <w:b/>
          <w:sz w:val="28"/>
          <w:szCs w:val="28"/>
          <w:lang w:val="bg-BG"/>
        </w:rPr>
        <w:t>В</w:t>
      </w:r>
    </w:p>
    <w:p w:rsidR="00F8028F" w:rsidRPr="00A714FB" w:rsidRDefault="00F8028F" w:rsidP="005D37FB">
      <w:pPr>
        <w:spacing w:afterLines="60" w:after="144"/>
        <w:ind w:right="423"/>
        <w:jc w:val="center"/>
        <w:rPr>
          <w:b/>
          <w:sz w:val="28"/>
          <w:szCs w:val="28"/>
          <w:lang w:val="bg-BG"/>
        </w:rPr>
      </w:pPr>
      <w:r w:rsidRPr="00A714FB">
        <w:rPr>
          <w:b/>
          <w:sz w:val="28"/>
          <w:szCs w:val="28"/>
          <w:lang w:val="bg-BG"/>
        </w:rPr>
        <w:t>О Т К Р И Т А   П Р О Ц Е Д У Р А</w:t>
      </w:r>
    </w:p>
    <w:p w:rsidR="00F8028F" w:rsidRPr="00A714FB" w:rsidRDefault="00F8028F" w:rsidP="005D37FB">
      <w:pPr>
        <w:spacing w:afterLines="60" w:after="144"/>
        <w:ind w:right="423"/>
        <w:jc w:val="center"/>
        <w:rPr>
          <w:b/>
          <w:sz w:val="28"/>
          <w:szCs w:val="28"/>
          <w:lang w:val="bg-BG"/>
        </w:rPr>
      </w:pPr>
      <w:r w:rsidRPr="00A714FB">
        <w:rPr>
          <w:b/>
          <w:sz w:val="28"/>
          <w:szCs w:val="28"/>
          <w:lang w:val="bg-BG"/>
        </w:rPr>
        <w:t>З А</w:t>
      </w:r>
    </w:p>
    <w:p w:rsidR="00F8028F" w:rsidRPr="00A714FB" w:rsidRDefault="00F8028F" w:rsidP="005D37FB">
      <w:pPr>
        <w:spacing w:afterLines="60" w:after="144"/>
        <w:ind w:right="423"/>
        <w:jc w:val="center"/>
        <w:rPr>
          <w:b/>
          <w:sz w:val="28"/>
          <w:szCs w:val="28"/>
          <w:lang w:val="bg-BG"/>
        </w:rPr>
      </w:pPr>
      <w:r w:rsidRPr="00A714FB">
        <w:rPr>
          <w:b/>
          <w:sz w:val="28"/>
          <w:szCs w:val="28"/>
          <w:lang w:val="bg-BG"/>
        </w:rPr>
        <w:t>ВЪЗЛАГАНЕ НА ОБЩЕСТВЕНА ПОРЪЧКА С ПРЕДМЕТ:</w:t>
      </w:r>
    </w:p>
    <w:p w:rsidR="00F8028F" w:rsidRPr="00E358D3" w:rsidRDefault="00F8028F" w:rsidP="005F10CA">
      <w:pPr>
        <w:autoSpaceDE w:val="0"/>
        <w:autoSpaceDN w:val="0"/>
        <w:adjustRightInd w:val="0"/>
        <w:jc w:val="both"/>
        <w:rPr>
          <w:b/>
          <w:i/>
          <w:sz w:val="24"/>
          <w:szCs w:val="24"/>
          <w:u w:val="single"/>
          <w:lang w:val="bg-BG" w:eastAsia="ar-SA"/>
        </w:rPr>
      </w:pPr>
      <w:r w:rsidRPr="0086117D">
        <w:rPr>
          <w:b/>
          <w:i/>
          <w:sz w:val="24"/>
          <w:szCs w:val="24"/>
          <w:u w:val="single"/>
          <w:lang w:val="ru-RU" w:eastAsia="ar-SA"/>
        </w:rPr>
        <w:t xml:space="preserve">„Избор на изпълнител за изготвяне на обследвания за установяване на техническите характеристики, свързани с изискванията по чл. 169, ал. 1 (т. 1 - 5) и ал. 2 </w:t>
      </w:r>
      <w:proofErr w:type="gramStart"/>
      <w:r w:rsidRPr="0086117D">
        <w:rPr>
          <w:b/>
          <w:i/>
          <w:sz w:val="24"/>
          <w:szCs w:val="24"/>
          <w:u w:val="single"/>
          <w:lang w:val="ru-RU" w:eastAsia="ar-SA"/>
        </w:rPr>
        <w:t>от</w:t>
      </w:r>
      <w:proofErr w:type="gramEnd"/>
      <w:r w:rsidRPr="0086117D">
        <w:rPr>
          <w:b/>
          <w:i/>
          <w:sz w:val="24"/>
          <w:szCs w:val="24"/>
          <w:u w:val="single"/>
          <w:lang w:val="ru-RU" w:eastAsia="ar-SA"/>
        </w:rPr>
        <w:t xml:space="preserve"> ЗУТ и съставяне на технически паспорт на съществуващ строеж и обследване за енергийна ефективност на сград</w:t>
      </w:r>
      <w:r w:rsidR="00BD447D">
        <w:rPr>
          <w:b/>
          <w:i/>
          <w:sz w:val="24"/>
          <w:szCs w:val="24"/>
          <w:u w:val="single"/>
          <w:lang w:val="ru-RU" w:eastAsia="ar-SA"/>
        </w:rPr>
        <w:t>и</w:t>
      </w:r>
      <w:r w:rsidRPr="0086117D">
        <w:rPr>
          <w:b/>
          <w:i/>
          <w:sz w:val="24"/>
          <w:szCs w:val="24"/>
          <w:u w:val="single"/>
          <w:lang w:val="ru-RU" w:eastAsia="ar-SA"/>
        </w:rPr>
        <w:t xml:space="preserve"> в гр. </w:t>
      </w:r>
      <w:r w:rsidR="005D37FB">
        <w:rPr>
          <w:b/>
          <w:i/>
          <w:sz w:val="24"/>
          <w:szCs w:val="24"/>
          <w:u w:val="single"/>
          <w:lang w:val="ru-RU" w:eastAsia="ar-SA"/>
        </w:rPr>
        <w:t>Лозница</w:t>
      </w:r>
      <w:r w:rsidRPr="00194FA1">
        <w:rPr>
          <w:b/>
          <w:i/>
          <w:sz w:val="24"/>
          <w:szCs w:val="24"/>
          <w:u w:val="single"/>
          <w:lang w:val="ru-RU" w:eastAsia="ar-SA"/>
        </w:rPr>
        <w:t>: „</w:t>
      </w:r>
      <w:r w:rsidR="00194FA1" w:rsidRPr="00194FA1">
        <w:rPr>
          <w:b/>
          <w:i/>
          <w:sz w:val="24"/>
          <w:szCs w:val="24"/>
          <w:u w:val="single"/>
          <w:lang w:val="ru-RU" w:eastAsia="ar-SA"/>
        </w:rPr>
        <w:t>ТРИАТЛОН  – ГРАД ЛОЗНИЦА,  Ж К. „НАЙДЕН  КЮЧУКОВ, Блок 2-3</w:t>
      </w:r>
      <w:r w:rsidRPr="00194FA1">
        <w:rPr>
          <w:b/>
          <w:i/>
          <w:sz w:val="24"/>
          <w:szCs w:val="24"/>
          <w:u w:val="single"/>
          <w:lang w:val="ru-RU" w:eastAsia="ar-SA"/>
        </w:rPr>
        <w:t>“</w:t>
      </w:r>
    </w:p>
    <w:p w:rsidR="00F8028F" w:rsidRDefault="00F8028F" w:rsidP="005D37FB">
      <w:pPr>
        <w:spacing w:afterLines="60" w:after="144"/>
        <w:ind w:left="2832" w:right="57" w:firstLine="708"/>
        <w:rPr>
          <w:b/>
          <w:sz w:val="24"/>
          <w:szCs w:val="24"/>
          <w:lang w:val="bg-BG"/>
        </w:rPr>
      </w:pPr>
    </w:p>
    <w:p w:rsidR="005D37FB" w:rsidRDefault="005D37FB" w:rsidP="005D37FB">
      <w:pPr>
        <w:spacing w:afterLines="60" w:after="144"/>
        <w:ind w:left="2832" w:right="57" w:firstLine="708"/>
        <w:rPr>
          <w:b/>
          <w:sz w:val="24"/>
          <w:szCs w:val="24"/>
          <w:lang w:val="bg-BG"/>
        </w:rPr>
      </w:pPr>
    </w:p>
    <w:p w:rsidR="005D37FB" w:rsidRPr="00A714FB" w:rsidRDefault="005D37FB" w:rsidP="005D37FB">
      <w:pPr>
        <w:spacing w:afterLines="60" w:after="144"/>
        <w:ind w:left="2832" w:right="57" w:firstLine="708"/>
        <w:rPr>
          <w:b/>
          <w:sz w:val="24"/>
          <w:szCs w:val="24"/>
          <w:lang w:val="bg-BG"/>
        </w:rPr>
      </w:pPr>
    </w:p>
    <w:p w:rsidR="00F8028F" w:rsidRPr="00A714FB" w:rsidRDefault="00F8028F" w:rsidP="005D37FB">
      <w:pPr>
        <w:spacing w:afterLines="60" w:after="144"/>
        <w:ind w:left="2832" w:right="57" w:firstLine="708"/>
        <w:rPr>
          <w:b/>
          <w:sz w:val="24"/>
          <w:szCs w:val="24"/>
          <w:lang w:val="bg-BG"/>
        </w:rPr>
      </w:pPr>
      <w:r w:rsidRPr="00A714FB">
        <w:rPr>
          <w:b/>
          <w:sz w:val="24"/>
          <w:szCs w:val="24"/>
          <w:lang w:val="bg-BG"/>
        </w:rPr>
        <w:t xml:space="preserve">гр. </w:t>
      </w:r>
      <w:r w:rsidR="005D37FB">
        <w:rPr>
          <w:b/>
          <w:sz w:val="24"/>
          <w:szCs w:val="24"/>
          <w:lang w:val="bg-BG"/>
        </w:rPr>
        <w:t>Лозница</w:t>
      </w:r>
      <w:r w:rsidRPr="00A714FB">
        <w:rPr>
          <w:b/>
          <w:sz w:val="24"/>
          <w:szCs w:val="24"/>
          <w:lang w:val="bg-BG"/>
        </w:rPr>
        <w:t xml:space="preserve">, </w:t>
      </w:r>
      <w:smartTag w:uri="urn:schemas-microsoft-com:office:smarttags" w:element="metricconverter">
        <w:smartTagPr>
          <w:attr w:name="ProductID" w:val="2015 г"/>
        </w:smartTagPr>
        <w:r w:rsidRPr="00A714FB">
          <w:rPr>
            <w:b/>
            <w:sz w:val="24"/>
            <w:szCs w:val="24"/>
            <w:lang w:val="bg-BG"/>
          </w:rPr>
          <w:t>2015 г</w:t>
        </w:r>
      </w:smartTag>
      <w:r w:rsidRPr="00A714FB">
        <w:rPr>
          <w:b/>
          <w:sz w:val="24"/>
          <w:szCs w:val="24"/>
          <w:lang w:val="bg-BG"/>
        </w:rPr>
        <w:t>.</w:t>
      </w:r>
    </w:p>
    <w:p w:rsidR="00F8028F" w:rsidRPr="0086117D" w:rsidRDefault="00F8028F">
      <w:pPr>
        <w:rPr>
          <w:b/>
          <w:sz w:val="24"/>
          <w:szCs w:val="24"/>
          <w:lang w:val="ru-RU"/>
        </w:rPr>
      </w:pPr>
      <w:r w:rsidRPr="0086117D">
        <w:rPr>
          <w:b/>
          <w:sz w:val="24"/>
          <w:szCs w:val="24"/>
          <w:lang w:val="ru-RU"/>
        </w:rPr>
        <w:br w:type="page"/>
      </w:r>
    </w:p>
    <w:p w:rsidR="00F8028F" w:rsidRPr="00A714FB" w:rsidRDefault="00F8028F" w:rsidP="005D37FB">
      <w:pPr>
        <w:spacing w:afterLines="60" w:after="144"/>
        <w:jc w:val="center"/>
        <w:rPr>
          <w:b/>
          <w:sz w:val="24"/>
          <w:szCs w:val="24"/>
          <w:lang w:val="bg-BG"/>
        </w:rPr>
      </w:pPr>
      <w:r w:rsidRPr="0086117D">
        <w:rPr>
          <w:b/>
          <w:sz w:val="24"/>
          <w:szCs w:val="24"/>
          <w:lang w:val="ru-RU"/>
        </w:rPr>
        <w:t xml:space="preserve">С Ъ Д Ъ </w:t>
      </w:r>
      <w:proofErr w:type="gramStart"/>
      <w:r w:rsidRPr="0086117D">
        <w:rPr>
          <w:b/>
          <w:sz w:val="24"/>
          <w:szCs w:val="24"/>
          <w:lang w:val="ru-RU"/>
        </w:rPr>
        <w:t>Р</w:t>
      </w:r>
      <w:proofErr w:type="gramEnd"/>
      <w:r w:rsidRPr="0086117D">
        <w:rPr>
          <w:b/>
          <w:sz w:val="24"/>
          <w:szCs w:val="24"/>
          <w:lang w:val="ru-RU"/>
        </w:rPr>
        <w:t xml:space="preserve"> Ж А Н И Е</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РАЗДЕЛ І</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РЕШЕНИЕ ЗА ОТКРИВАНЕ НА ПРОЦЕДУРАТА ЗА ВЪЗЛАГАНЕ НА ОБЩЕСТВЕНА ПОРЪЧКА. ОБЯВЛЕНИЕ ЗА ВЪЗЛАГАНЕ НА ОБЩЕСТВЕНАТА ПОРЪЧКА</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РАЗДЕЛ ІІ</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РАЗДЕЛ ІІ. ОПИСАНИЕ НА ПРОЕКТА И НА ПРЕДМЕТА НА ПОРЪЧКАТА</w:t>
      </w:r>
    </w:p>
    <w:p w:rsidR="00F8028F" w:rsidRPr="0086117D" w:rsidRDefault="00F8028F" w:rsidP="008C09E6">
      <w:pPr>
        <w:tabs>
          <w:tab w:val="left" w:pos="9072"/>
          <w:tab w:val="left" w:pos="9639"/>
        </w:tabs>
        <w:jc w:val="both"/>
        <w:rPr>
          <w:color w:val="000000"/>
          <w:sz w:val="24"/>
          <w:szCs w:val="24"/>
          <w:lang w:val="ru-RU"/>
        </w:rPr>
      </w:pPr>
      <w:r w:rsidRPr="0086117D">
        <w:rPr>
          <w:b/>
          <w:color w:val="000000"/>
          <w:sz w:val="24"/>
          <w:szCs w:val="24"/>
          <w:lang w:val="ru-RU"/>
        </w:rPr>
        <w:t>РАЗДЕЛ ІІІ</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ТЕХНИЧЕСКИ СПЕЦИФИКАЦИИ</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 xml:space="preserve">РАЗДЕЛ </w:t>
      </w:r>
      <w:r w:rsidRPr="00A714FB">
        <w:rPr>
          <w:b/>
          <w:color w:val="000000"/>
          <w:sz w:val="24"/>
          <w:szCs w:val="24"/>
        </w:rPr>
        <w:t>IV</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УСЛОВИЯ ЗА УЧАСТИЕ В ПРОЦЕДУРАТА</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 xml:space="preserve">РАЗДЕЛ </w:t>
      </w:r>
      <w:r w:rsidRPr="00A714FB">
        <w:rPr>
          <w:b/>
          <w:color w:val="000000"/>
          <w:sz w:val="24"/>
          <w:szCs w:val="24"/>
        </w:rPr>
        <w:t>V</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ГАРАНЦИЯ ЗА УЧАСТИЕ В ПРОЦЕДУРАТА И ГАРАНЦИЯ ЗА ИЗПЪЛНЕНИЕ НА ДОГОВОРА</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 xml:space="preserve">РАЗДЕЛ </w:t>
      </w:r>
      <w:r w:rsidRPr="00A714FB">
        <w:rPr>
          <w:b/>
          <w:color w:val="000000"/>
          <w:sz w:val="24"/>
          <w:szCs w:val="24"/>
        </w:rPr>
        <w:t>V</w:t>
      </w:r>
      <w:r w:rsidRPr="0086117D">
        <w:rPr>
          <w:b/>
          <w:color w:val="000000"/>
          <w:sz w:val="24"/>
          <w:szCs w:val="24"/>
          <w:lang w:val="ru-RU"/>
        </w:rPr>
        <w:t>І</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ИЗИСКВАНИЯ И ДОКАЗАТЕЛСТВА ЗА ТЕХНИЧЕСКИТЕ ВЪЗМОЖНОСТИ И/ИЛИ КВАЛИФИКАЦИЯ НА УЧАСТНИЦИТЕ</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 xml:space="preserve">РАЗДЕЛ </w:t>
      </w:r>
      <w:r w:rsidRPr="00A714FB">
        <w:rPr>
          <w:b/>
          <w:color w:val="000000"/>
          <w:sz w:val="24"/>
          <w:szCs w:val="24"/>
        </w:rPr>
        <w:t>V</w:t>
      </w:r>
      <w:r w:rsidRPr="0086117D">
        <w:rPr>
          <w:b/>
          <w:color w:val="000000"/>
          <w:sz w:val="24"/>
          <w:szCs w:val="24"/>
          <w:lang w:val="ru-RU"/>
        </w:rPr>
        <w:t>ІІ</w:t>
      </w:r>
    </w:p>
    <w:p w:rsidR="00F8028F" w:rsidRPr="00A714FB" w:rsidRDefault="00F8028F" w:rsidP="008C09E6">
      <w:pPr>
        <w:jc w:val="both"/>
        <w:rPr>
          <w:sz w:val="24"/>
          <w:szCs w:val="24"/>
          <w:lang w:val="bg-BG"/>
        </w:rPr>
      </w:pPr>
      <w:r w:rsidRPr="0086117D">
        <w:rPr>
          <w:caps/>
          <w:sz w:val="24"/>
          <w:szCs w:val="24"/>
          <w:lang w:val="ru-RU"/>
        </w:rPr>
        <w:t>КРИТЕРИЙ ЗА ОЦЕНКА НА ОФЕРТИТЕ</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 xml:space="preserve">РАЗДЕЛ </w:t>
      </w:r>
      <w:r w:rsidRPr="00A714FB">
        <w:rPr>
          <w:b/>
          <w:color w:val="000000"/>
          <w:sz w:val="24"/>
          <w:szCs w:val="24"/>
        </w:rPr>
        <w:t>V</w:t>
      </w:r>
      <w:r w:rsidRPr="0086117D">
        <w:rPr>
          <w:b/>
          <w:color w:val="000000"/>
          <w:sz w:val="24"/>
          <w:szCs w:val="24"/>
          <w:lang w:val="ru-RU"/>
        </w:rPr>
        <w:t>ІІІ</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ПРОМЕНИ В ОБЯВЛЕНИЕТО И/ИЛИ ДОКУМЕНТАЦИЯТА. ОБМЕН НА ИНФОРМАЦИЯ МЕЖДУ ВЪЗЛОЖИТЕЛЯ И ЗАИНТЕРЕСОВАНИТЕ ЛИЦА И УЧАСТНИЦИТЕ В ПРОЦЕДУРАТА</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РАЗДЕЛ ІХ</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ОБЩИ ИЗИСКВАНИЯ ПРИ ИЗГОТВЯНЕ И ПРЕДСТАВЯНЕ НА ОФЕРТАТА</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РАЗДЕЛ Х</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СЪДЪРЖАНИЕ НА ОФЕРТАТА</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РАЗДЕЛ ХІ</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РАЗГЛЕЖДАНЕ, ОЦЕНКА И КЛАСИРАНЕ НА ОФЕРТИТЕ</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РАЗДЕЛ ХІІ</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ОПРЕДЕЛЯНЕ НА ИЗПЪЛНИТЕЛ. ОБЯВЯВАНЕ НА РЕШЕНИЕТО НА ВЪЗЛОЖИТЕЛЯ. ПРЕКРАТЯВАНЕ НА ПРОЦЕДУРАТА. СКЛЮЧВАНЕ НА ДОГОВОР</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РАЗДЕЛ ХІІІ</w:t>
      </w:r>
    </w:p>
    <w:p w:rsidR="00F8028F" w:rsidRPr="0086117D" w:rsidRDefault="00F8028F" w:rsidP="008C09E6">
      <w:pPr>
        <w:tabs>
          <w:tab w:val="left" w:pos="9072"/>
          <w:tab w:val="left" w:pos="9639"/>
        </w:tabs>
        <w:jc w:val="both"/>
        <w:rPr>
          <w:sz w:val="24"/>
          <w:szCs w:val="24"/>
          <w:lang w:val="ru-RU"/>
        </w:rPr>
      </w:pPr>
      <w:r w:rsidRPr="0086117D">
        <w:rPr>
          <w:sz w:val="24"/>
          <w:szCs w:val="24"/>
          <w:lang w:val="ru-RU"/>
        </w:rPr>
        <w:t>ДРУГИ УСЛОВИЯ</w:t>
      </w:r>
    </w:p>
    <w:p w:rsidR="00F8028F" w:rsidRPr="0086117D" w:rsidRDefault="00F8028F" w:rsidP="008C09E6">
      <w:pPr>
        <w:tabs>
          <w:tab w:val="left" w:pos="9072"/>
          <w:tab w:val="left" w:pos="9639"/>
        </w:tabs>
        <w:jc w:val="both"/>
        <w:rPr>
          <w:b/>
          <w:color w:val="000000"/>
          <w:sz w:val="24"/>
          <w:szCs w:val="24"/>
          <w:lang w:val="ru-RU"/>
        </w:rPr>
      </w:pPr>
      <w:r w:rsidRPr="0086117D">
        <w:rPr>
          <w:b/>
          <w:color w:val="000000"/>
          <w:sz w:val="24"/>
          <w:szCs w:val="24"/>
          <w:lang w:val="ru-RU"/>
        </w:rPr>
        <w:t>РАЗДЕЛ ХІ</w:t>
      </w:r>
      <w:r w:rsidRPr="00A714FB">
        <w:rPr>
          <w:b/>
          <w:color w:val="000000"/>
          <w:sz w:val="24"/>
          <w:szCs w:val="24"/>
        </w:rPr>
        <w:t>V</w:t>
      </w:r>
    </w:p>
    <w:p w:rsidR="00450A4A" w:rsidRDefault="00F8028F" w:rsidP="008C09E6">
      <w:pPr>
        <w:tabs>
          <w:tab w:val="left" w:pos="9072"/>
          <w:tab w:val="left" w:pos="9639"/>
        </w:tabs>
        <w:jc w:val="both"/>
        <w:rPr>
          <w:sz w:val="24"/>
          <w:szCs w:val="24"/>
          <w:lang w:val="ru-RU"/>
        </w:rPr>
      </w:pPr>
      <w:r w:rsidRPr="0086117D">
        <w:rPr>
          <w:sz w:val="24"/>
          <w:szCs w:val="24"/>
          <w:lang w:val="ru-RU"/>
        </w:rPr>
        <w:t>ПРИЛОЖЕНИЯ</w:t>
      </w:r>
    </w:p>
    <w:p w:rsidR="00F8028F" w:rsidRPr="00A714FB" w:rsidRDefault="00450A4A" w:rsidP="008C09E6">
      <w:pPr>
        <w:tabs>
          <w:tab w:val="left" w:pos="9072"/>
          <w:tab w:val="left" w:pos="9639"/>
        </w:tabs>
        <w:jc w:val="both"/>
        <w:rPr>
          <w:sz w:val="24"/>
          <w:szCs w:val="24"/>
          <w:lang w:val="bg-BG"/>
        </w:rPr>
      </w:pPr>
      <w:r>
        <w:rPr>
          <w:sz w:val="24"/>
          <w:szCs w:val="24"/>
          <w:lang w:val="ru-RU"/>
        </w:rPr>
        <w:br w:type="page"/>
      </w:r>
    </w:p>
    <w:p w:rsidR="00F8028F" w:rsidRPr="00A714FB" w:rsidRDefault="00F8028F" w:rsidP="005D37FB">
      <w:pPr>
        <w:spacing w:afterLines="60" w:after="144"/>
        <w:ind w:firstLine="284"/>
        <w:jc w:val="both"/>
        <w:rPr>
          <w:sz w:val="24"/>
          <w:szCs w:val="24"/>
          <w:lang w:val="bg-BG"/>
        </w:rPr>
      </w:pPr>
      <w:r w:rsidRPr="0086117D">
        <w:rPr>
          <w:sz w:val="24"/>
          <w:szCs w:val="24"/>
          <w:lang w:val="ru-RU"/>
        </w:rPr>
        <w:t xml:space="preserve">Възложителят предоставя пълен достъп по електронен път до документацията за участие в процедурата на следния Интернет адрес: </w:t>
      </w:r>
      <w:r w:rsidR="00450A4A" w:rsidRPr="00450A4A">
        <w:rPr>
          <w:rStyle w:val="Hyperlink"/>
          <w:b/>
          <w:sz w:val="24"/>
          <w:szCs w:val="24"/>
          <w:lang w:val="en-GB" w:eastAsia="ar-SA"/>
        </w:rPr>
        <w:t>http://loznitsa.nit.bg/obshhestveni-porchki.html</w:t>
      </w:r>
      <w:r w:rsidRPr="00A714FB">
        <w:rPr>
          <w:b/>
          <w:color w:val="1F497D"/>
          <w:sz w:val="24"/>
          <w:szCs w:val="24"/>
          <w:u w:val="single"/>
          <w:lang w:val="bg-BG"/>
        </w:rPr>
        <w:t xml:space="preserve"> </w:t>
      </w:r>
    </w:p>
    <w:p w:rsidR="00F8028F" w:rsidRPr="00A714FB" w:rsidRDefault="00F8028F" w:rsidP="005D37FB">
      <w:pPr>
        <w:spacing w:afterLines="60" w:after="144"/>
        <w:ind w:firstLine="284"/>
        <w:jc w:val="both"/>
        <w:rPr>
          <w:sz w:val="24"/>
          <w:szCs w:val="24"/>
          <w:lang w:val="bg-BG"/>
        </w:rPr>
      </w:pPr>
      <w:r w:rsidRPr="0086117D">
        <w:rPr>
          <w:sz w:val="24"/>
          <w:szCs w:val="24"/>
          <w:lang w:val="ru-RU"/>
        </w:rPr>
        <w:t xml:space="preserve">Всички разяснения </w:t>
      </w:r>
      <w:proofErr w:type="gramStart"/>
      <w:r w:rsidRPr="0086117D">
        <w:rPr>
          <w:sz w:val="24"/>
          <w:szCs w:val="24"/>
          <w:lang w:val="ru-RU"/>
        </w:rPr>
        <w:t>по</w:t>
      </w:r>
      <w:proofErr w:type="gramEnd"/>
      <w:r w:rsidRPr="0086117D">
        <w:rPr>
          <w:sz w:val="24"/>
          <w:szCs w:val="24"/>
          <w:lang w:val="ru-RU"/>
        </w:rPr>
        <w:t xml:space="preserve"> </w:t>
      </w:r>
      <w:proofErr w:type="gramStart"/>
      <w:r w:rsidRPr="0086117D">
        <w:rPr>
          <w:sz w:val="24"/>
          <w:szCs w:val="24"/>
          <w:lang w:val="ru-RU"/>
        </w:rPr>
        <w:t>документация</w:t>
      </w:r>
      <w:proofErr w:type="gramEnd"/>
      <w:r w:rsidRPr="0086117D">
        <w:rPr>
          <w:sz w:val="24"/>
          <w:szCs w:val="24"/>
          <w:lang w:val="ru-RU"/>
        </w:rPr>
        <w:t xml:space="preserve"> ще бъдат публикувани на същият интернет адрес. Изтеглянето на документацията от посочения интернет адрес е безплатно. </w:t>
      </w:r>
    </w:p>
    <w:p w:rsidR="00F8028F" w:rsidRPr="00A714FB" w:rsidRDefault="00F8028F" w:rsidP="005D37FB">
      <w:pPr>
        <w:spacing w:afterLines="60" w:after="144"/>
        <w:ind w:firstLine="284"/>
        <w:jc w:val="both"/>
        <w:rPr>
          <w:sz w:val="24"/>
          <w:szCs w:val="24"/>
          <w:lang w:val="bg-BG"/>
        </w:rPr>
      </w:pPr>
      <w:r w:rsidRPr="00A714FB">
        <w:rPr>
          <w:sz w:val="24"/>
          <w:szCs w:val="24"/>
          <w:lang w:val="bg-BG"/>
        </w:rPr>
        <w:t>Възложителят предоставя документацията на всяко лице, поискало това, включително като му я изпрати за негова сметка. Същата е платима в размера, посочен в обявлението.</w:t>
      </w:r>
    </w:p>
    <w:p w:rsidR="00F8028F" w:rsidRPr="00A714FB" w:rsidRDefault="00F8028F" w:rsidP="005D37FB">
      <w:pPr>
        <w:spacing w:afterLines="60" w:after="144"/>
        <w:ind w:firstLine="284"/>
        <w:jc w:val="both"/>
        <w:rPr>
          <w:sz w:val="24"/>
          <w:szCs w:val="24"/>
          <w:lang w:val="bg-BG" w:eastAsia="ar-SA"/>
        </w:rPr>
      </w:pPr>
      <w:r w:rsidRPr="00A714FB">
        <w:rPr>
          <w:sz w:val="24"/>
          <w:szCs w:val="24"/>
          <w:lang w:val="bg-BG"/>
        </w:rPr>
        <w:t xml:space="preserve">Документацията за участие се публикува на следния интернет адрес: </w:t>
      </w:r>
      <w:r w:rsidR="00450A4A" w:rsidRPr="00450A4A">
        <w:rPr>
          <w:rStyle w:val="Hyperlink"/>
          <w:b/>
          <w:sz w:val="24"/>
          <w:szCs w:val="24"/>
          <w:lang w:val="en-GB" w:eastAsia="ar-SA"/>
        </w:rPr>
        <w:t>http://loznitsa.nit.bg/obshhestveni-porchki.html</w:t>
      </w:r>
      <w:r w:rsidRPr="00A714FB">
        <w:rPr>
          <w:sz w:val="24"/>
          <w:szCs w:val="24"/>
          <w:lang w:val="bg-BG" w:eastAsia="ar-SA"/>
        </w:rPr>
        <w:t>.</w:t>
      </w:r>
    </w:p>
    <w:p w:rsidR="00F8028F" w:rsidRPr="00A714FB" w:rsidRDefault="00F8028F" w:rsidP="005D37FB">
      <w:pPr>
        <w:spacing w:afterLines="60" w:after="144"/>
        <w:ind w:firstLine="284"/>
        <w:jc w:val="both"/>
        <w:rPr>
          <w:sz w:val="24"/>
          <w:szCs w:val="24"/>
          <w:lang w:val="bg-BG"/>
        </w:rPr>
      </w:pPr>
      <w:r w:rsidRPr="00A714FB">
        <w:rPr>
          <w:sz w:val="24"/>
          <w:szCs w:val="24"/>
          <w:lang w:val="bg-BG"/>
        </w:rPr>
        <w:t>Като от датата на публикуване на обявлението в електронен вид възложителят предоставя пълен достъп по електронен път до документацията за участие в процедурата, като в обявлението е посочен Интернет адрес, на който тя може да бъде намерена.</w:t>
      </w:r>
    </w:p>
    <w:p w:rsidR="00F8028F" w:rsidRPr="0086117D" w:rsidRDefault="00F8028F" w:rsidP="005D37FB">
      <w:pPr>
        <w:spacing w:afterLines="60" w:after="144"/>
        <w:ind w:firstLine="284"/>
        <w:jc w:val="both"/>
        <w:rPr>
          <w:sz w:val="24"/>
          <w:szCs w:val="24"/>
          <w:lang w:val="ru-RU"/>
        </w:rPr>
      </w:pPr>
      <w:r w:rsidRPr="0086117D">
        <w:rPr>
          <w:sz w:val="24"/>
          <w:szCs w:val="24"/>
          <w:lang w:val="ru-RU"/>
        </w:rPr>
        <w:t xml:space="preserve">Участниците могат сами да изберат реда за заплащане на екземпляр на документацията за участие, на каса при възложителя или с </w:t>
      </w:r>
      <w:r w:rsidRPr="00DD41D5">
        <w:rPr>
          <w:sz w:val="24"/>
          <w:szCs w:val="24"/>
          <w:lang w:val="ru-RU"/>
        </w:rPr>
        <w:t>платежно нареждане по сметка. Сметката на възложителя за заплащане на документацията за участие е:</w:t>
      </w:r>
      <w:r w:rsidRPr="00DD41D5">
        <w:rPr>
          <w:rFonts w:eastAsia="SimSun"/>
          <w:sz w:val="24"/>
          <w:szCs w:val="24"/>
          <w:lang w:val="ru-RU"/>
        </w:rPr>
        <w:t xml:space="preserve"> </w:t>
      </w:r>
      <w:r w:rsidR="00C27242" w:rsidRPr="006C3F06">
        <w:rPr>
          <w:rFonts w:eastAsia="SimSun"/>
          <w:b/>
          <w:sz w:val="24"/>
          <w:szCs w:val="24"/>
          <w:highlight w:val="yellow"/>
        </w:rPr>
        <w:t>Банка: „ИНВЕСТБАНК</w:t>
      </w:r>
      <w:proofErr w:type="gramStart"/>
      <w:r w:rsidR="00C27242" w:rsidRPr="006C3F06">
        <w:rPr>
          <w:rFonts w:eastAsia="SimSun"/>
          <w:b/>
          <w:sz w:val="24"/>
          <w:szCs w:val="24"/>
          <w:highlight w:val="yellow"/>
        </w:rPr>
        <w:t>“ АД</w:t>
      </w:r>
      <w:proofErr w:type="gramEnd"/>
      <w:r w:rsidR="00C27242" w:rsidRPr="006C3F06">
        <w:rPr>
          <w:rFonts w:eastAsia="SimSun"/>
          <w:b/>
          <w:sz w:val="24"/>
          <w:szCs w:val="24"/>
          <w:highlight w:val="yellow"/>
        </w:rPr>
        <w:t xml:space="preserve"> клон РАЗГРАД;IBAN: BG 30 IORT 8116 3301 0000 00 ;BIC код: IORTBGSF</w:t>
      </w:r>
      <w:r w:rsidR="00C27242" w:rsidRPr="00C27242">
        <w:rPr>
          <w:rFonts w:eastAsia="SimSun"/>
          <w:b/>
          <w:sz w:val="24"/>
          <w:szCs w:val="24"/>
        </w:rPr>
        <w:t xml:space="preserve"> </w:t>
      </w:r>
      <w:r w:rsidRPr="0086117D">
        <w:rPr>
          <w:sz w:val="24"/>
          <w:szCs w:val="24"/>
          <w:lang w:val="ru-RU"/>
        </w:rPr>
        <w:br w:type="page"/>
      </w:r>
    </w:p>
    <w:p w:rsidR="00F8028F" w:rsidRPr="00A714FB" w:rsidRDefault="00F8028F" w:rsidP="005D37FB">
      <w:pPr>
        <w:spacing w:afterLines="60" w:after="144"/>
        <w:ind w:firstLine="284"/>
        <w:jc w:val="center"/>
        <w:rPr>
          <w:b/>
          <w:sz w:val="24"/>
          <w:szCs w:val="24"/>
          <w:lang w:val="bg-BG"/>
        </w:rPr>
      </w:pPr>
    </w:p>
    <w:p w:rsidR="00F8028F" w:rsidRPr="0086117D" w:rsidRDefault="00F8028F" w:rsidP="005D37FB">
      <w:pPr>
        <w:spacing w:afterLines="60" w:after="144"/>
        <w:ind w:firstLine="284"/>
        <w:jc w:val="center"/>
        <w:rPr>
          <w:b/>
          <w:color w:val="000000"/>
          <w:sz w:val="24"/>
          <w:szCs w:val="24"/>
          <w:lang w:val="ru-RU"/>
        </w:rPr>
      </w:pPr>
      <w:r w:rsidRPr="0086117D">
        <w:rPr>
          <w:b/>
          <w:color w:val="000000"/>
          <w:sz w:val="24"/>
          <w:szCs w:val="24"/>
          <w:lang w:val="ru-RU"/>
        </w:rPr>
        <w:t>РАЗДЕЛ І</w:t>
      </w:r>
    </w:p>
    <w:p w:rsidR="00F8028F" w:rsidRPr="00A714FB" w:rsidRDefault="00F8028F" w:rsidP="005D37FB">
      <w:pPr>
        <w:tabs>
          <w:tab w:val="left" w:pos="9072"/>
          <w:tab w:val="left" w:pos="9639"/>
        </w:tabs>
        <w:spacing w:afterLines="60" w:after="144"/>
        <w:ind w:firstLine="284"/>
        <w:jc w:val="center"/>
        <w:rPr>
          <w:b/>
          <w:sz w:val="24"/>
          <w:szCs w:val="24"/>
          <w:lang w:val="bg-BG"/>
        </w:rPr>
      </w:pPr>
      <w:r w:rsidRPr="0086117D">
        <w:rPr>
          <w:b/>
          <w:sz w:val="24"/>
          <w:szCs w:val="24"/>
          <w:lang w:val="ru-RU"/>
        </w:rPr>
        <w:t>РЕШЕНИЕ ЗА ОТКРИВАНЕ НА ПРОЦЕДУРАТА ЗА ВЪЗЛАГАНЕ НА ОБЩЕСТВЕНА ПОРЪЧКА. ОБЯВЛЕНИЕ ЗА ВЪЗЛАГАНЕ НА ОБЩЕСТВЕНАТА ПОРЪЧКА</w:t>
      </w:r>
    </w:p>
    <w:p w:rsidR="00F8028F" w:rsidRPr="00A714FB" w:rsidRDefault="00F8028F" w:rsidP="005D37FB">
      <w:pPr>
        <w:spacing w:afterLines="60" w:after="144"/>
        <w:ind w:firstLine="284"/>
        <w:rPr>
          <w:sz w:val="24"/>
          <w:szCs w:val="24"/>
          <w:lang w:val="bg-BG"/>
        </w:rPr>
      </w:pPr>
      <w:r w:rsidRPr="00A714FB">
        <w:rPr>
          <w:sz w:val="24"/>
          <w:szCs w:val="24"/>
          <w:lang w:val="bg-BG"/>
        </w:rPr>
        <w:br w:type="page"/>
      </w:r>
    </w:p>
    <w:p w:rsidR="00F8028F" w:rsidRPr="00A714FB" w:rsidRDefault="00F8028F" w:rsidP="00CC6E6B">
      <w:pPr>
        <w:pStyle w:val="BodyText"/>
        <w:tabs>
          <w:tab w:val="left" w:pos="1560"/>
        </w:tabs>
        <w:ind w:firstLine="567"/>
        <w:jc w:val="center"/>
        <w:rPr>
          <w:b/>
          <w:szCs w:val="24"/>
        </w:rPr>
      </w:pPr>
      <w:r w:rsidRPr="00A714FB">
        <w:rPr>
          <w:b/>
          <w:bCs/>
          <w:color w:val="000000"/>
          <w:szCs w:val="24"/>
        </w:rPr>
        <w:t xml:space="preserve">РАЗДЕЛ </w:t>
      </w:r>
      <w:r w:rsidRPr="00A714FB">
        <w:rPr>
          <w:b/>
          <w:bCs/>
          <w:szCs w:val="24"/>
        </w:rPr>
        <w:t xml:space="preserve">ІІ. </w:t>
      </w:r>
      <w:r w:rsidRPr="00A714FB">
        <w:rPr>
          <w:b/>
          <w:szCs w:val="24"/>
        </w:rPr>
        <w:t>ОПИСАНИЕ НА ПРОЕКТА И НА ПРЕДМЕТА НА ПОРЪЧКАТА</w:t>
      </w:r>
    </w:p>
    <w:p w:rsidR="00F8028F" w:rsidRPr="00A714FB" w:rsidRDefault="00F8028F" w:rsidP="00CC6E6B">
      <w:pPr>
        <w:ind w:firstLine="567"/>
        <w:jc w:val="both"/>
        <w:rPr>
          <w:sz w:val="24"/>
          <w:szCs w:val="24"/>
          <w:lang w:val="bg-BG" w:eastAsia="fr-FR"/>
        </w:rPr>
      </w:pPr>
    </w:p>
    <w:p w:rsidR="00F8028F" w:rsidRPr="00A714FB" w:rsidRDefault="00F8028F" w:rsidP="00CC6E6B">
      <w:pPr>
        <w:ind w:firstLine="567"/>
        <w:jc w:val="both"/>
        <w:rPr>
          <w:sz w:val="24"/>
          <w:szCs w:val="24"/>
          <w:lang w:val="bg-BG" w:eastAsia="fr-FR"/>
        </w:rPr>
      </w:pPr>
    </w:p>
    <w:p w:rsidR="00F8028F" w:rsidRPr="00A714FB" w:rsidRDefault="00F8028F" w:rsidP="00CC6E6B">
      <w:pPr>
        <w:ind w:firstLine="567"/>
        <w:jc w:val="center"/>
        <w:rPr>
          <w:b/>
          <w:sz w:val="24"/>
          <w:szCs w:val="24"/>
          <w:lang w:val="bg-BG" w:eastAsia="fr-FR"/>
        </w:rPr>
      </w:pPr>
      <w:r w:rsidRPr="00A714FB">
        <w:rPr>
          <w:b/>
          <w:sz w:val="24"/>
          <w:szCs w:val="24"/>
          <w:lang w:val="bg-BG" w:eastAsia="fr-FR"/>
        </w:rPr>
        <w:t>ІІ.І. КРАТКА ИНФОРМАЦИЯ ЗА ПОРЪЧКАТА</w:t>
      </w:r>
    </w:p>
    <w:p w:rsidR="00F8028F" w:rsidRPr="00A714FB" w:rsidRDefault="00F8028F" w:rsidP="00CC6E6B">
      <w:pPr>
        <w:ind w:firstLine="567"/>
        <w:jc w:val="both"/>
        <w:rPr>
          <w:b/>
          <w:sz w:val="24"/>
          <w:szCs w:val="24"/>
          <w:lang w:val="bg-BG" w:eastAsia="fr-FR"/>
        </w:rPr>
      </w:pPr>
    </w:p>
    <w:p w:rsidR="00F8028F" w:rsidRPr="00A714FB" w:rsidRDefault="00F8028F" w:rsidP="00CC6E6B">
      <w:pPr>
        <w:ind w:firstLine="567"/>
        <w:jc w:val="both"/>
        <w:rPr>
          <w:b/>
          <w:sz w:val="24"/>
          <w:szCs w:val="24"/>
          <w:lang w:val="bg-BG" w:eastAsia="fr-FR"/>
        </w:rPr>
      </w:pPr>
      <w:r w:rsidRPr="00A714FB">
        <w:rPr>
          <w:b/>
          <w:sz w:val="24"/>
          <w:szCs w:val="24"/>
          <w:lang w:val="bg-BG" w:eastAsia="fr-FR"/>
        </w:rPr>
        <w:t>1. Обща информация:</w:t>
      </w:r>
    </w:p>
    <w:p w:rsidR="00F8028F" w:rsidRPr="00A714FB" w:rsidRDefault="00F8028F" w:rsidP="00CC6E6B">
      <w:pPr>
        <w:ind w:firstLine="567"/>
        <w:jc w:val="both"/>
        <w:rPr>
          <w:sz w:val="24"/>
          <w:szCs w:val="24"/>
          <w:lang w:val="bg-BG" w:eastAsia="fr-FR"/>
        </w:rPr>
      </w:pPr>
      <w:r w:rsidRPr="00A714FB">
        <w:rPr>
          <w:sz w:val="24"/>
          <w:szCs w:val="24"/>
          <w:lang w:val="bg-BG" w:eastAsia="fr-FR"/>
        </w:rPr>
        <w:t>Настоящата обществена поръчка се финансира със средства по Национална програма за енергийна ефективност на многофамилните жилищни сгради, приета с ПМС № 18 от 02.02.2015 г.</w:t>
      </w:r>
    </w:p>
    <w:p w:rsidR="00F8028F" w:rsidRPr="00A714FB" w:rsidRDefault="00F8028F" w:rsidP="00CC6E6B">
      <w:pPr>
        <w:ind w:firstLine="567"/>
        <w:jc w:val="both"/>
        <w:rPr>
          <w:b/>
          <w:sz w:val="24"/>
          <w:szCs w:val="24"/>
          <w:lang w:val="bg-BG" w:eastAsia="fr-FR"/>
        </w:rPr>
      </w:pPr>
    </w:p>
    <w:p w:rsidR="00F8028F" w:rsidRPr="00A714FB" w:rsidRDefault="00F8028F" w:rsidP="00FA2EB2">
      <w:pPr>
        <w:ind w:firstLine="720"/>
        <w:jc w:val="both"/>
        <w:rPr>
          <w:sz w:val="24"/>
          <w:szCs w:val="24"/>
          <w:lang w:val="bg-BG"/>
        </w:rPr>
      </w:pPr>
      <w:r w:rsidRPr="00A714FB">
        <w:rPr>
          <w:b/>
          <w:sz w:val="24"/>
          <w:szCs w:val="24"/>
          <w:lang w:val="bg-BG"/>
        </w:rPr>
        <w:t xml:space="preserve">1.1. Цели на Национална програма за енергийна ефективност на многофамилните жилищни сгради: </w:t>
      </w:r>
      <w:r w:rsidRPr="00A714FB">
        <w:rPr>
          <w:sz w:val="24"/>
          <w:szCs w:val="24"/>
          <w:lang w:val="bg-BG"/>
        </w:rPr>
        <w:t>Програмата е насочена към обновяване на многофамилни жилищни сгради, като с нея се цели чрез изпълнение на мерки за енергийна ефективност да се осигурят по-добри условия на живот за гражданите в многофамилни жилищни сгради, топлинен комфорт и по-високо качество на жизнената среда.</w:t>
      </w:r>
    </w:p>
    <w:p w:rsidR="00F8028F" w:rsidRPr="00A714FB" w:rsidRDefault="00F8028F" w:rsidP="00FA2EB2">
      <w:pPr>
        <w:ind w:firstLine="720"/>
        <w:jc w:val="both"/>
        <w:rPr>
          <w:sz w:val="24"/>
          <w:szCs w:val="24"/>
          <w:lang w:val="bg-BG"/>
        </w:rPr>
      </w:pPr>
      <w:r w:rsidRPr="00A714FB">
        <w:rPr>
          <w:sz w:val="24"/>
          <w:szCs w:val="24"/>
          <w:lang w:val="bg-BG"/>
        </w:rPr>
        <w:t xml:space="preserve">Изпълнението на мерки за енергийна ефективност в многофамилни жилищни сгради ще допринесе за: </w:t>
      </w:r>
    </w:p>
    <w:p w:rsidR="00F8028F" w:rsidRPr="00A714FB" w:rsidRDefault="00F8028F" w:rsidP="00FA2EB2">
      <w:pPr>
        <w:ind w:firstLine="720"/>
        <w:jc w:val="both"/>
        <w:rPr>
          <w:sz w:val="24"/>
          <w:szCs w:val="24"/>
          <w:lang w:val="bg-BG"/>
        </w:rPr>
      </w:pPr>
      <w:r w:rsidRPr="00A714FB">
        <w:rPr>
          <w:sz w:val="24"/>
          <w:szCs w:val="24"/>
          <w:lang w:val="bg-BG"/>
        </w:rPr>
        <w:t>•</w:t>
      </w:r>
      <w:r w:rsidRPr="00A714FB">
        <w:rPr>
          <w:sz w:val="24"/>
          <w:szCs w:val="24"/>
          <w:lang w:val="bg-BG"/>
        </w:rPr>
        <w:tab/>
        <w:t>по-високо ниво на енергийната ефективност на многофамилните жилищни сгради и намаляване на разходите за енергия;</w:t>
      </w:r>
    </w:p>
    <w:p w:rsidR="00F8028F" w:rsidRPr="00A714FB" w:rsidRDefault="00F8028F" w:rsidP="00FA2EB2">
      <w:pPr>
        <w:ind w:firstLine="720"/>
        <w:jc w:val="both"/>
        <w:rPr>
          <w:sz w:val="24"/>
          <w:szCs w:val="24"/>
          <w:lang w:val="bg-BG"/>
        </w:rPr>
      </w:pPr>
      <w:r w:rsidRPr="00A714FB">
        <w:rPr>
          <w:sz w:val="24"/>
          <w:szCs w:val="24"/>
          <w:lang w:val="bg-BG"/>
        </w:rPr>
        <w:t>•</w:t>
      </w:r>
      <w:r w:rsidRPr="00A714FB">
        <w:rPr>
          <w:sz w:val="24"/>
          <w:szCs w:val="24"/>
          <w:lang w:val="bg-BG"/>
        </w:rPr>
        <w:tab/>
        <w:t xml:space="preserve">подобряване на експлоатационните характеристики за удължаване на жизнения цикъл на сградите; </w:t>
      </w:r>
    </w:p>
    <w:p w:rsidR="00F8028F" w:rsidRPr="0086117D" w:rsidRDefault="00F8028F" w:rsidP="00FA2EB2">
      <w:pPr>
        <w:ind w:firstLine="720"/>
        <w:jc w:val="both"/>
        <w:rPr>
          <w:sz w:val="24"/>
          <w:szCs w:val="24"/>
          <w:lang w:val="ru-RU" w:eastAsia="ar-SA"/>
        </w:rPr>
      </w:pPr>
      <w:r w:rsidRPr="00A714FB">
        <w:rPr>
          <w:sz w:val="24"/>
          <w:szCs w:val="24"/>
          <w:lang w:val="bg-BG"/>
        </w:rPr>
        <w:t>•</w:t>
      </w:r>
      <w:r w:rsidRPr="00A714FB">
        <w:rPr>
          <w:sz w:val="24"/>
          <w:szCs w:val="24"/>
          <w:lang w:val="bg-BG"/>
        </w:rPr>
        <w:tab/>
        <w:t>осигуряване на условия на жизнена среда в съответствие с критериите за устойчиво развитие.</w:t>
      </w:r>
    </w:p>
    <w:p w:rsidR="00F8028F" w:rsidRPr="00A714FB" w:rsidRDefault="00F8028F" w:rsidP="00CC6E6B">
      <w:pPr>
        <w:spacing w:before="120"/>
        <w:ind w:firstLine="567"/>
        <w:jc w:val="both"/>
        <w:rPr>
          <w:sz w:val="24"/>
          <w:szCs w:val="24"/>
          <w:lang w:val="ru-RU" w:eastAsia="fr-FR"/>
        </w:rPr>
      </w:pPr>
    </w:p>
    <w:p w:rsidR="00F8028F" w:rsidRPr="00A714FB" w:rsidRDefault="00F8028F" w:rsidP="00CC6E6B">
      <w:pPr>
        <w:suppressAutoHyphens/>
        <w:autoSpaceDE w:val="0"/>
        <w:autoSpaceDN w:val="0"/>
        <w:adjustRightInd w:val="0"/>
        <w:ind w:firstLine="360"/>
        <w:jc w:val="both"/>
        <w:rPr>
          <w:b/>
          <w:sz w:val="24"/>
          <w:szCs w:val="24"/>
          <w:lang w:val="ru-RU" w:eastAsia="en-US"/>
        </w:rPr>
      </w:pPr>
      <w:r w:rsidRPr="00A714FB">
        <w:rPr>
          <w:b/>
          <w:sz w:val="24"/>
          <w:szCs w:val="24"/>
          <w:lang w:val="ru-RU" w:eastAsia="en-US"/>
        </w:rPr>
        <w:t>1.2. Схема на плащане:</w:t>
      </w:r>
    </w:p>
    <w:p w:rsidR="00F8028F" w:rsidRPr="00A714FB" w:rsidRDefault="00F8028F" w:rsidP="00CC6E6B">
      <w:pPr>
        <w:suppressAutoHyphens/>
        <w:autoSpaceDE w:val="0"/>
        <w:autoSpaceDN w:val="0"/>
        <w:adjustRightInd w:val="0"/>
        <w:ind w:firstLine="360"/>
        <w:jc w:val="both"/>
        <w:rPr>
          <w:b/>
          <w:sz w:val="24"/>
          <w:szCs w:val="24"/>
          <w:lang w:val="ru-RU" w:eastAsia="en-US"/>
        </w:rPr>
      </w:pPr>
    </w:p>
    <w:p w:rsidR="00F8028F" w:rsidRPr="00A714FB" w:rsidRDefault="00F8028F" w:rsidP="007873C8">
      <w:pPr>
        <w:tabs>
          <w:tab w:val="left" w:pos="540"/>
        </w:tabs>
        <w:suppressAutoHyphens/>
        <w:spacing w:after="120"/>
        <w:ind w:firstLine="567"/>
        <w:jc w:val="both"/>
        <w:rPr>
          <w:spacing w:val="3"/>
          <w:sz w:val="24"/>
          <w:szCs w:val="24"/>
          <w:lang w:val="bg-BG" w:eastAsia="en-US"/>
        </w:rPr>
      </w:pPr>
      <w:r w:rsidRPr="00A714FB">
        <w:rPr>
          <w:spacing w:val="3"/>
          <w:sz w:val="24"/>
          <w:szCs w:val="24"/>
          <w:lang w:val="bg-BG" w:eastAsia="en-US"/>
        </w:rPr>
        <w:t xml:space="preserve">Финансовите средствата по настоящата обществена поръчка ще бъдат осигурени по „Национална програма за енергийна ефективност на многофамилните жилищни сгради“, а разплащането по дейности ще става чрез администрацията на Община </w:t>
      </w:r>
      <w:r w:rsidR="005D37FB">
        <w:rPr>
          <w:spacing w:val="3"/>
          <w:sz w:val="24"/>
          <w:szCs w:val="24"/>
          <w:lang w:val="bg-BG" w:eastAsia="en-US"/>
        </w:rPr>
        <w:t>Лозница</w:t>
      </w:r>
      <w:r w:rsidRPr="00A714FB">
        <w:rPr>
          <w:spacing w:val="3"/>
          <w:sz w:val="24"/>
          <w:szCs w:val="24"/>
          <w:lang w:val="bg-BG" w:eastAsia="en-US"/>
        </w:rPr>
        <w:t>.</w:t>
      </w:r>
    </w:p>
    <w:p w:rsidR="00F8028F" w:rsidRPr="00A714FB" w:rsidRDefault="00F8028F" w:rsidP="007873C8">
      <w:pPr>
        <w:tabs>
          <w:tab w:val="left" w:pos="540"/>
        </w:tabs>
        <w:suppressAutoHyphens/>
        <w:spacing w:after="120"/>
        <w:ind w:firstLine="567"/>
        <w:jc w:val="both"/>
        <w:rPr>
          <w:spacing w:val="3"/>
          <w:sz w:val="24"/>
          <w:szCs w:val="24"/>
          <w:lang w:val="bg-BG" w:eastAsia="en-US"/>
        </w:rPr>
      </w:pPr>
      <w:r w:rsidRPr="00A714FB">
        <w:rPr>
          <w:spacing w:val="3"/>
          <w:sz w:val="24"/>
          <w:szCs w:val="24"/>
          <w:lang w:val="bg-BG" w:eastAsia="en-US"/>
        </w:rPr>
        <w:t>1.По настоящата обществена поръчка се предвижда Авансово плащане в размер до 35 % от цената по конкретното възлагателно писмо, след връчването му</w:t>
      </w:r>
      <w:r>
        <w:rPr>
          <w:spacing w:val="3"/>
          <w:sz w:val="24"/>
          <w:szCs w:val="24"/>
          <w:lang w:val="bg-BG" w:eastAsia="en-US"/>
        </w:rPr>
        <w:t>,</w:t>
      </w:r>
      <w:r w:rsidRPr="00A714FB">
        <w:rPr>
          <w:spacing w:val="3"/>
          <w:sz w:val="24"/>
          <w:szCs w:val="24"/>
          <w:lang w:val="bg-BG" w:eastAsia="en-US"/>
        </w:rPr>
        <w:t xml:space="preserve"> в 15 (петнадесет) дневен срок от представянето на гаранция за обезпечаване на целия размер на предвиденото авансовото плащане, в полза на „Българска банка за развитие“ АД</w:t>
      </w:r>
      <w:r>
        <w:rPr>
          <w:spacing w:val="3"/>
          <w:sz w:val="24"/>
          <w:szCs w:val="24"/>
          <w:lang w:val="bg-BG" w:eastAsia="en-US"/>
        </w:rPr>
        <w:t>/Сдружението на собствениците</w:t>
      </w:r>
      <w:r w:rsidRPr="00A714FB">
        <w:rPr>
          <w:spacing w:val="3"/>
          <w:sz w:val="24"/>
          <w:szCs w:val="24"/>
          <w:lang w:val="bg-BG" w:eastAsia="en-US"/>
        </w:rPr>
        <w:t>. Гаранцията се освобождава след окончателното плащане за конкретната сграда.</w:t>
      </w:r>
    </w:p>
    <w:p w:rsidR="00F8028F" w:rsidRPr="00A714FB" w:rsidRDefault="00F8028F" w:rsidP="007873C8">
      <w:pPr>
        <w:tabs>
          <w:tab w:val="left" w:pos="540"/>
        </w:tabs>
        <w:suppressAutoHyphens/>
        <w:spacing w:after="120"/>
        <w:ind w:firstLine="567"/>
        <w:jc w:val="both"/>
        <w:rPr>
          <w:spacing w:val="3"/>
          <w:sz w:val="24"/>
          <w:szCs w:val="24"/>
          <w:lang w:val="bg-BG" w:eastAsia="en-US"/>
        </w:rPr>
      </w:pPr>
      <w:r w:rsidRPr="00A714FB">
        <w:rPr>
          <w:spacing w:val="3"/>
          <w:sz w:val="24"/>
          <w:szCs w:val="24"/>
          <w:lang w:val="bg-BG" w:eastAsia="en-US"/>
        </w:rPr>
        <w:t>2.Окончателно плащане в размер остатъка от цената за изпълнение на договора</w:t>
      </w:r>
      <w:r>
        <w:rPr>
          <w:spacing w:val="3"/>
          <w:sz w:val="24"/>
          <w:szCs w:val="24"/>
          <w:lang w:val="bg-BG" w:eastAsia="en-US"/>
        </w:rPr>
        <w:t xml:space="preserve"> </w:t>
      </w:r>
      <w:r w:rsidRPr="00A714FB">
        <w:rPr>
          <w:spacing w:val="3"/>
          <w:sz w:val="24"/>
          <w:szCs w:val="24"/>
          <w:lang w:val="bg-BG" w:eastAsia="en-US"/>
        </w:rPr>
        <w:t>– в 15-дневен срок след предаване на резултатите за възложения обект, по банков</w:t>
      </w:r>
      <w:r>
        <w:rPr>
          <w:spacing w:val="3"/>
          <w:sz w:val="24"/>
          <w:szCs w:val="24"/>
          <w:lang w:val="bg-BG" w:eastAsia="en-US"/>
        </w:rPr>
        <w:t xml:space="preserve"> път на база приемо-предавателен протокол</w:t>
      </w:r>
      <w:r w:rsidRPr="00A714FB">
        <w:rPr>
          <w:spacing w:val="3"/>
          <w:sz w:val="24"/>
          <w:szCs w:val="24"/>
          <w:lang w:val="bg-BG" w:eastAsia="en-US"/>
        </w:rPr>
        <w:t xml:space="preserve"> и фактура.</w:t>
      </w:r>
    </w:p>
    <w:p w:rsidR="00F8028F" w:rsidRPr="00A714FB" w:rsidRDefault="00F8028F" w:rsidP="007873C8">
      <w:pPr>
        <w:tabs>
          <w:tab w:val="left" w:pos="540"/>
        </w:tabs>
        <w:suppressAutoHyphens/>
        <w:spacing w:after="120"/>
        <w:ind w:firstLine="567"/>
        <w:jc w:val="both"/>
        <w:rPr>
          <w:spacing w:val="3"/>
          <w:sz w:val="24"/>
          <w:szCs w:val="24"/>
          <w:lang w:val="bg-BG" w:eastAsia="en-US"/>
        </w:rPr>
      </w:pPr>
    </w:p>
    <w:p w:rsidR="00F8028F" w:rsidRPr="00A714FB" w:rsidRDefault="00F8028F" w:rsidP="007873C8">
      <w:pPr>
        <w:tabs>
          <w:tab w:val="left" w:pos="540"/>
        </w:tabs>
        <w:suppressAutoHyphens/>
        <w:spacing w:after="120"/>
        <w:ind w:firstLine="567"/>
        <w:jc w:val="both"/>
        <w:rPr>
          <w:spacing w:val="3"/>
          <w:sz w:val="24"/>
          <w:szCs w:val="24"/>
          <w:lang w:val="bg-BG" w:eastAsia="en-US"/>
        </w:rPr>
      </w:pPr>
      <w:r w:rsidRPr="00A714FB">
        <w:rPr>
          <w:spacing w:val="3"/>
          <w:sz w:val="24"/>
          <w:szCs w:val="24"/>
          <w:lang w:val="bg-BG" w:eastAsia="en-US"/>
        </w:rPr>
        <w:t>1.3. Условия и начин на плащане</w:t>
      </w:r>
    </w:p>
    <w:p w:rsidR="00F8028F" w:rsidRPr="00A714FB" w:rsidRDefault="00F8028F" w:rsidP="007873C8">
      <w:pPr>
        <w:tabs>
          <w:tab w:val="left" w:pos="540"/>
        </w:tabs>
        <w:suppressAutoHyphens/>
        <w:spacing w:after="120"/>
        <w:ind w:firstLine="567"/>
        <w:jc w:val="both"/>
        <w:rPr>
          <w:spacing w:val="3"/>
          <w:sz w:val="24"/>
          <w:szCs w:val="24"/>
          <w:lang w:val="bg-BG" w:eastAsia="en-US"/>
        </w:rPr>
      </w:pPr>
      <w:r>
        <w:rPr>
          <w:spacing w:val="3"/>
          <w:sz w:val="24"/>
          <w:szCs w:val="24"/>
          <w:lang w:val="bg-BG" w:eastAsia="en-US"/>
        </w:rPr>
        <w:t>Финансирането на обекта</w:t>
      </w:r>
      <w:r w:rsidRPr="00A714FB">
        <w:rPr>
          <w:spacing w:val="3"/>
          <w:sz w:val="24"/>
          <w:szCs w:val="24"/>
          <w:lang w:val="bg-BG" w:eastAsia="en-US"/>
        </w:rPr>
        <w:t xml:space="preserve">, предмет на настоящата поръчка, ще бъде чрез предоставяне на целеви финансови средства в рамките на Национална програма за енергийна ефективност </w:t>
      </w:r>
      <w:r w:rsidRPr="00A714FB">
        <w:rPr>
          <w:spacing w:val="3"/>
          <w:sz w:val="24"/>
          <w:szCs w:val="24"/>
          <w:lang w:val="bg-BG" w:eastAsia="en-US"/>
        </w:rPr>
        <w:lastRenderedPageBreak/>
        <w:t xml:space="preserve">на многофамилни жилищни сгради и ще се предоставя по силата на Постановление № 18 от 2 февруари </w:t>
      </w:r>
      <w:smartTag w:uri="urn:schemas-microsoft-com:office:smarttags" w:element="metricconverter">
        <w:smartTagPr>
          <w:attr w:name="ProductID" w:val="2015 г"/>
        </w:smartTagPr>
        <w:r w:rsidRPr="00A714FB">
          <w:rPr>
            <w:spacing w:val="3"/>
            <w:sz w:val="24"/>
            <w:szCs w:val="24"/>
            <w:lang w:val="bg-BG" w:eastAsia="en-US"/>
          </w:rPr>
          <w:t>2015 г</w:t>
        </w:r>
      </w:smartTag>
      <w:r w:rsidRPr="00A714FB">
        <w:rPr>
          <w:spacing w:val="3"/>
          <w:sz w:val="24"/>
          <w:szCs w:val="24"/>
          <w:lang w:val="bg-BG" w:eastAsia="en-US"/>
        </w:rPr>
        <w:t>. за приемане на национална програма за енергийна ефективност на многофамилните жилищни сгради, за условията и реда за предоставяне на безвъзмездна финансова помощ по програмата и за определяне на органите, отговорни за реализацията й, съгласно което ще се оказва финансова и организационна помощ на Сдруженията на собствениците, регистрирани по реда на ЗУЕС, в многофамилни жилищни сгради за подобряване на енергийната ефективност на сградите, в които живеят.</w:t>
      </w:r>
    </w:p>
    <w:p w:rsidR="00F8028F" w:rsidRPr="00A714FB" w:rsidRDefault="00F8028F" w:rsidP="007873C8">
      <w:pPr>
        <w:tabs>
          <w:tab w:val="left" w:pos="540"/>
        </w:tabs>
        <w:suppressAutoHyphens/>
        <w:spacing w:after="120"/>
        <w:ind w:firstLine="567"/>
        <w:jc w:val="both"/>
        <w:rPr>
          <w:b/>
          <w:sz w:val="24"/>
          <w:szCs w:val="24"/>
          <w:lang w:val="bg-BG" w:eastAsia="ar-SA"/>
        </w:rPr>
      </w:pPr>
      <w:r w:rsidRPr="00A714FB">
        <w:rPr>
          <w:b/>
          <w:sz w:val="24"/>
          <w:szCs w:val="24"/>
          <w:lang w:val="bg-BG" w:eastAsia="ar-SA"/>
        </w:rPr>
        <w:t xml:space="preserve">Предвиденият финансов ресурс за изпълнението на поръчката е в общ размер на </w:t>
      </w:r>
      <w:r w:rsidRPr="0086117D">
        <w:rPr>
          <w:b/>
          <w:sz w:val="24"/>
          <w:szCs w:val="24"/>
          <w:lang w:val="ru-RU" w:eastAsia="ar-SA"/>
        </w:rPr>
        <w:t xml:space="preserve">   </w:t>
      </w:r>
      <w:r w:rsidRPr="00BF4FDE">
        <w:rPr>
          <w:b/>
          <w:sz w:val="24"/>
          <w:szCs w:val="24"/>
          <w:lang w:val="bg-BG" w:eastAsia="ar-SA"/>
        </w:rPr>
        <w:t>1</w:t>
      </w:r>
      <w:r w:rsidR="008F2E39">
        <w:rPr>
          <w:b/>
          <w:sz w:val="24"/>
          <w:szCs w:val="24"/>
          <w:lang w:val="en-US" w:eastAsia="ar-SA"/>
        </w:rPr>
        <w:t>30</w:t>
      </w:r>
      <w:r w:rsidRPr="00BF4FDE">
        <w:rPr>
          <w:b/>
          <w:sz w:val="24"/>
          <w:szCs w:val="24"/>
          <w:lang w:val="bg-BG" w:eastAsia="ar-SA"/>
        </w:rPr>
        <w:t xml:space="preserve"> </w:t>
      </w:r>
      <w:r w:rsidR="008F2E39">
        <w:rPr>
          <w:b/>
          <w:sz w:val="24"/>
          <w:szCs w:val="24"/>
          <w:lang w:val="en-US" w:eastAsia="ar-SA"/>
        </w:rPr>
        <w:t>0</w:t>
      </w:r>
      <w:r w:rsidRPr="00BF4FDE">
        <w:rPr>
          <w:b/>
          <w:sz w:val="24"/>
          <w:szCs w:val="24"/>
          <w:lang w:val="bg-BG" w:eastAsia="ar-SA"/>
        </w:rPr>
        <w:t xml:space="preserve">00,00 лв. /сто и </w:t>
      </w:r>
      <w:r w:rsidR="008F2E39">
        <w:rPr>
          <w:b/>
          <w:sz w:val="24"/>
          <w:szCs w:val="24"/>
          <w:lang w:val="bg-BG" w:eastAsia="ar-SA"/>
        </w:rPr>
        <w:t>тридесет</w:t>
      </w:r>
      <w:r w:rsidRPr="00BF4FDE">
        <w:rPr>
          <w:b/>
          <w:sz w:val="24"/>
          <w:szCs w:val="24"/>
          <w:lang w:val="bg-BG" w:eastAsia="ar-SA"/>
        </w:rPr>
        <w:t xml:space="preserve"> хиляди лева/,</w:t>
      </w:r>
      <w:r w:rsidRPr="00A714FB">
        <w:rPr>
          <w:b/>
          <w:sz w:val="24"/>
          <w:szCs w:val="24"/>
          <w:lang w:val="bg-BG" w:eastAsia="ar-SA"/>
        </w:rPr>
        <w:t xml:space="preserve"> без вкл. ДДС, както следва:</w:t>
      </w:r>
    </w:p>
    <w:tbl>
      <w:tblPr>
        <w:tblW w:w="96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239"/>
        <w:gridCol w:w="3400"/>
      </w:tblGrid>
      <w:tr w:rsidR="00F8028F" w:rsidRPr="0086117D" w:rsidTr="007873C8">
        <w:trPr>
          <w:trHeight w:val="300"/>
        </w:trPr>
        <w:tc>
          <w:tcPr>
            <w:tcW w:w="6239" w:type="dxa"/>
            <w:shd w:val="clear" w:color="000000" w:fill="FFFFFF"/>
            <w:tcMar>
              <w:top w:w="15" w:type="dxa"/>
              <w:left w:w="360" w:type="dxa"/>
              <w:bottom w:w="0" w:type="dxa"/>
              <w:right w:w="15" w:type="dxa"/>
            </w:tcMar>
            <w:vAlign w:val="center"/>
          </w:tcPr>
          <w:p w:rsidR="00F8028F" w:rsidRPr="00A714FB" w:rsidRDefault="00F8028F" w:rsidP="005D37FB">
            <w:pPr>
              <w:ind w:firstLineChars="203" w:firstLine="489"/>
              <w:jc w:val="both"/>
              <w:rPr>
                <w:b/>
                <w:sz w:val="24"/>
                <w:szCs w:val="24"/>
                <w:u w:val="single"/>
                <w:lang w:val="ru-RU"/>
              </w:rPr>
            </w:pPr>
            <w:r w:rsidRPr="00A714FB">
              <w:rPr>
                <w:b/>
                <w:sz w:val="24"/>
                <w:szCs w:val="24"/>
                <w:u w:val="single"/>
                <w:lang w:val="ru-RU"/>
              </w:rPr>
              <w:t>Наименование на СС /обект</w:t>
            </w:r>
          </w:p>
        </w:tc>
        <w:tc>
          <w:tcPr>
            <w:tcW w:w="3400" w:type="dxa"/>
            <w:noWrap/>
            <w:tcMar>
              <w:top w:w="15" w:type="dxa"/>
              <w:left w:w="15" w:type="dxa"/>
              <w:bottom w:w="0" w:type="dxa"/>
              <w:right w:w="15" w:type="dxa"/>
            </w:tcMar>
          </w:tcPr>
          <w:p w:rsidR="00F8028F" w:rsidRPr="0086117D" w:rsidRDefault="00F8028F" w:rsidP="007873C8">
            <w:pPr>
              <w:rPr>
                <w:b/>
                <w:sz w:val="24"/>
                <w:szCs w:val="24"/>
                <w:u w:val="single"/>
                <w:lang w:val="ru-RU"/>
              </w:rPr>
            </w:pPr>
            <w:r w:rsidRPr="00A714FB">
              <w:rPr>
                <w:b/>
                <w:sz w:val="24"/>
                <w:szCs w:val="24"/>
                <w:u w:val="single"/>
                <w:lang w:val="bg-BG"/>
              </w:rPr>
              <w:t>Прогнозни стойности в лева, без включен ДДС</w:t>
            </w:r>
          </w:p>
        </w:tc>
      </w:tr>
      <w:tr w:rsidR="00F8028F" w:rsidRPr="00A714FB" w:rsidTr="007873C8">
        <w:trPr>
          <w:trHeight w:val="300"/>
        </w:trPr>
        <w:tc>
          <w:tcPr>
            <w:tcW w:w="6239" w:type="dxa"/>
            <w:shd w:val="clear" w:color="000000" w:fill="FFFFFF"/>
            <w:tcMar>
              <w:top w:w="15" w:type="dxa"/>
              <w:left w:w="360" w:type="dxa"/>
              <w:bottom w:w="0" w:type="dxa"/>
              <w:right w:w="15" w:type="dxa"/>
            </w:tcMar>
            <w:vAlign w:val="center"/>
          </w:tcPr>
          <w:p w:rsidR="00F8028F" w:rsidRPr="00511AC3" w:rsidRDefault="00F955A8" w:rsidP="00F955A8">
            <w:pPr>
              <w:ind w:firstLineChars="203" w:firstLine="489"/>
              <w:jc w:val="both"/>
              <w:rPr>
                <w:b/>
                <w:sz w:val="24"/>
                <w:szCs w:val="24"/>
                <w:highlight w:val="yellow"/>
                <w:lang w:val="ru-RU"/>
              </w:rPr>
            </w:pPr>
            <w:r>
              <w:rPr>
                <w:b/>
                <w:sz w:val="24"/>
                <w:szCs w:val="24"/>
                <w:u w:val="single"/>
                <w:lang w:val="en-US"/>
              </w:rPr>
              <w:t>“</w:t>
            </w:r>
            <w:r w:rsidR="008F2E39" w:rsidRPr="008F2E39">
              <w:rPr>
                <w:b/>
                <w:sz w:val="24"/>
                <w:szCs w:val="24"/>
                <w:u w:val="single"/>
                <w:lang w:val="ru-RU"/>
              </w:rPr>
              <w:t>ТРИАТЛОН– ГРАД ЛОЗНИЦА,  Ж К. „НАЙДЕН  КЮЧУКОВ” БЛОК 2”,</w:t>
            </w:r>
          </w:p>
        </w:tc>
        <w:tc>
          <w:tcPr>
            <w:tcW w:w="3400" w:type="dxa"/>
            <w:noWrap/>
            <w:tcMar>
              <w:top w:w="15" w:type="dxa"/>
              <w:left w:w="15" w:type="dxa"/>
              <w:bottom w:w="0" w:type="dxa"/>
              <w:right w:w="15" w:type="dxa"/>
            </w:tcMar>
          </w:tcPr>
          <w:p w:rsidR="00F8028F" w:rsidRPr="008F2E39" w:rsidRDefault="008F2E39" w:rsidP="008F2E39">
            <w:pPr>
              <w:ind w:firstLine="567"/>
              <w:rPr>
                <w:b/>
                <w:sz w:val="24"/>
                <w:szCs w:val="24"/>
                <w:lang w:val="bg-BG"/>
              </w:rPr>
            </w:pPr>
            <w:r w:rsidRPr="008F2E39">
              <w:rPr>
                <w:b/>
                <w:sz w:val="24"/>
                <w:szCs w:val="24"/>
                <w:lang w:val="bg-BG"/>
              </w:rPr>
              <w:t>65 000,00</w:t>
            </w:r>
          </w:p>
        </w:tc>
      </w:tr>
      <w:tr w:rsidR="008F2E39" w:rsidRPr="00A714FB" w:rsidTr="007873C8">
        <w:trPr>
          <w:trHeight w:val="300"/>
        </w:trPr>
        <w:tc>
          <w:tcPr>
            <w:tcW w:w="6239" w:type="dxa"/>
            <w:shd w:val="clear" w:color="000000" w:fill="FFFFFF"/>
            <w:tcMar>
              <w:top w:w="15" w:type="dxa"/>
              <w:left w:w="360" w:type="dxa"/>
              <w:bottom w:w="0" w:type="dxa"/>
              <w:right w:w="15" w:type="dxa"/>
            </w:tcMar>
            <w:vAlign w:val="center"/>
          </w:tcPr>
          <w:p w:rsidR="008F2E39" w:rsidRPr="00BD447D" w:rsidRDefault="008F2E39" w:rsidP="008F2E39">
            <w:pPr>
              <w:ind w:firstLineChars="203" w:firstLine="489"/>
              <w:jc w:val="both"/>
              <w:rPr>
                <w:b/>
                <w:sz w:val="24"/>
                <w:szCs w:val="24"/>
                <w:u w:val="single"/>
                <w:lang w:val="ru-RU"/>
              </w:rPr>
            </w:pPr>
            <w:r w:rsidRPr="008F2E39">
              <w:rPr>
                <w:b/>
                <w:sz w:val="24"/>
                <w:szCs w:val="24"/>
                <w:u w:val="single"/>
                <w:lang w:val="ru-RU"/>
              </w:rPr>
              <w:t>„ТРИАТЛОН – ГРАД ЛОЗНИЦА, Ж К. „НАЙДЕН КЮЧУКОВ” БЛОК 3”</w:t>
            </w:r>
          </w:p>
        </w:tc>
        <w:tc>
          <w:tcPr>
            <w:tcW w:w="3400" w:type="dxa"/>
            <w:noWrap/>
            <w:tcMar>
              <w:top w:w="15" w:type="dxa"/>
              <w:left w:w="15" w:type="dxa"/>
              <w:bottom w:w="0" w:type="dxa"/>
              <w:right w:w="15" w:type="dxa"/>
            </w:tcMar>
          </w:tcPr>
          <w:p w:rsidR="008F2E39" w:rsidRPr="008F2E39" w:rsidRDefault="008F2E39" w:rsidP="008F2E39">
            <w:pPr>
              <w:ind w:firstLine="567"/>
              <w:rPr>
                <w:b/>
                <w:sz w:val="24"/>
                <w:szCs w:val="24"/>
                <w:lang w:val="bg-BG"/>
              </w:rPr>
            </w:pPr>
            <w:r w:rsidRPr="008F2E39">
              <w:rPr>
                <w:b/>
                <w:sz w:val="24"/>
                <w:szCs w:val="24"/>
                <w:lang w:val="bg-BG"/>
              </w:rPr>
              <w:t>65 000,00</w:t>
            </w:r>
          </w:p>
        </w:tc>
      </w:tr>
      <w:tr w:rsidR="008F2E39" w:rsidRPr="00A714FB" w:rsidTr="007873C8">
        <w:trPr>
          <w:trHeight w:val="300"/>
        </w:trPr>
        <w:tc>
          <w:tcPr>
            <w:tcW w:w="6239" w:type="dxa"/>
            <w:shd w:val="clear" w:color="000000" w:fill="FFFFFF"/>
            <w:tcMar>
              <w:top w:w="15" w:type="dxa"/>
              <w:left w:w="360" w:type="dxa"/>
              <w:bottom w:w="0" w:type="dxa"/>
              <w:right w:w="15" w:type="dxa"/>
            </w:tcMar>
            <w:vAlign w:val="center"/>
          </w:tcPr>
          <w:p w:rsidR="008F2E39" w:rsidRPr="00BD447D" w:rsidRDefault="008F2E39" w:rsidP="00BD447D">
            <w:pPr>
              <w:ind w:firstLineChars="203" w:firstLine="489"/>
              <w:jc w:val="both"/>
              <w:rPr>
                <w:b/>
                <w:sz w:val="24"/>
                <w:szCs w:val="24"/>
                <w:u w:val="single"/>
                <w:lang w:val="ru-RU"/>
              </w:rPr>
            </w:pPr>
            <w:r>
              <w:rPr>
                <w:b/>
                <w:sz w:val="24"/>
                <w:szCs w:val="24"/>
                <w:u w:val="single"/>
                <w:lang w:val="ru-RU"/>
              </w:rPr>
              <w:t>ОБЩО</w:t>
            </w:r>
          </w:p>
        </w:tc>
        <w:tc>
          <w:tcPr>
            <w:tcW w:w="3400" w:type="dxa"/>
            <w:noWrap/>
            <w:tcMar>
              <w:top w:w="15" w:type="dxa"/>
              <w:left w:w="15" w:type="dxa"/>
              <w:bottom w:w="0" w:type="dxa"/>
              <w:right w:w="15" w:type="dxa"/>
            </w:tcMar>
          </w:tcPr>
          <w:p w:rsidR="008F2E39" w:rsidRPr="00BF4FDE" w:rsidRDefault="008F2E39" w:rsidP="008F2E39">
            <w:pPr>
              <w:ind w:firstLine="567"/>
              <w:rPr>
                <w:b/>
                <w:sz w:val="24"/>
                <w:szCs w:val="24"/>
                <w:lang w:val="bg-BG"/>
              </w:rPr>
            </w:pPr>
            <w:r w:rsidRPr="00BF4FDE">
              <w:rPr>
                <w:b/>
                <w:sz w:val="24"/>
                <w:szCs w:val="24"/>
                <w:lang w:val="bg-BG"/>
              </w:rPr>
              <w:t>1</w:t>
            </w:r>
            <w:r>
              <w:rPr>
                <w:b/>
                <w:sz w:val="24"/>
                <w:szCs w:val="24"/>
                <w:lang w:val="bg-BG"/>
              </w:rPr>
              <w:t>30</w:t>
            </w:r>
            <w:r w:rsidRPr="00BF4FDE">
              <w:rPr>
                <w:b/>
                <w:sz w:val="24"/>
                <w:szCs w:val="24"/>
              </w:rPr>
              <w:t xml:space="preserve"> </w:t>
            </w:r>
            <w:r>
              <w:rPr>
                <w:b/>
                <w:sz w:val="24"/>
                <w:szCs w:val="24"/>
                <w:lang w:val="bg-BG"/>
              </w:rPr>
              <w:t>0</w:t>
            </w:r>
            <w:r w:rsidRPr="00BF4FDE">
              <w:rPr>
                <w:b/>
                <w:sz w:val="24"/>
                <w:szCs w:val="24"/>
                <w:lang w:val="bg-BG"/>
              </w:rPr>
              <w:t>00</w:t>
            </w:r>
            <w:r w:rsidRPr="00BF4FDE">
              <w:rPr>
                <w:b/>
                <w:sz w:val="24"/>
                <w:szCs w:val="24"/>
              </w:rPr>
              <w:t>,</w:t>
            </w:r>
            <w:r w:rsidRPr="00BF4FDE">
              <w:rPr>
                <w:b/>
                <w:sz w:val="24"/>
                <w:szCs w:val="24"/>
                <w:lang w:val="bg-BG"/>
              </w:rPr>
              <w:t>00</w:t>
            </w:r>
          </w:p>
        </w:tc>
      </w:tr>
    </w:tbl>
    <w:p w:rsidR="00F8028F" w:rsidRDefault="00F8028F" w:rsidP="007873C8">
      <w:pPr>
        <w:ind w:firstLine="567"/>
        <w:jc w:val="both"/>
        <w:rPr>
          <w:b/>
          <w:i/>
          <w:sz w:val="24"/>
          <w:szCs w:val="24"/>
          <w:lang w:val="bg-BG"/>
        </w:rPr>
      </w:pPr>
    </w:p>
    <w:p w:rsidR="00F8028F" w:rsidRPr="00A714FB" w:rsidRDefault="00F8028F" w:rsidP="007873C8">
      <w:pPr>
        <w:ind w:firstLine="567"/>
        <w:jc w:val="both"/>
        <w:rPr>
          <w:b/>
          <w:i/>
          <w:sz w:val="24"/>
          <w:szCs w:val="24"/>
          <w:lang w:val="bg-BG"/>
        </w:rPr>
      </w:pPr>
      <w:r w:rsidRPr="00A714FB">
        <w:rPr>
          <w:b/>
          <w:i/>
          <w:sz w:val="24"/>
          <w:szCs w:val="24"/>
          <w:lang w:val="bg-BG"/>
        </w:rPr>
        <w:t xml:space="preserve">В случай, че участник подал оферта по настоящата обществена поръчка предложи цена за изпълнение, която надхвърля определеният от възложителя пределен финансов ресурс общо за поръчката, </w:t>
      </w:r>
      <w:r w:rsidR="00F955A8">
        <w:rPr>
          <w:b/>
          <w:i/>
          <w:sz w:val="24"/>
          <w:szCs w:val="24"/>
          <w:lang w:val="bg-BG"/>
        </w:rPr>
        <w:t xml:space="preserve">или за някое от бюджетните пера, </w:t>
      </w:r>
      <w:r w:rsidRPr="00A714FB">
        <w:rPr>
          <w:b/>
          <w:i/>
          <w:sz w:val="24"/>
          <w:szCs w:val="24"/>
          <w:lang w:val="bg-BG"/>
        </w:rPr>
        <w:t>офертата му ще бъде отстранена от участие в процедурата.</w:t>
      </w:r>
    </w:p>
    <w:p w:rsidR="00F8028F" w:rsidRPr="00A714FB" w:rsidRDefault="00F8028F" w:rsidP="007873C8">
      <w:pPr>
        <w:ind w:firstLine="567"/>
        <w:jc w:val="both"/>
        <w:rPr>
          <w:b/>
          <w:bCs/>
          <w:sz w:val="24"/>
          <w:szCs w:val="24"/>
          <w:lang w:val="bg-BG" w:eastAsia="en-US"/>
        </w:rPr>
      </w:pPr>
    </w:p>
    <w:p w:rsidR="00F8028F" w:rsidRPr="00A714FB" w:rsidRDefault="00F8028F" w:rsidP="007873C8">
      <w:pPr>
        <w:ind w:firstLine="567"/>
        <w:jc w:val="both"/>
        <w:rPr>
          <w:i/>
          <w:sz w:val="24"/>
          <w:szCs w:val="24"/>
          <w:lang w:val="bg-BG"/>
        </w:rPr>
      </w:pPr>
      <w:r w:rsidRPr="00A714FB">
        <w:rPr>
          <w:i/>
          <w:sz w:val="24"/>
          <w:szCs w:val="24"/>
          <w:lang w:val="bg-BG"/>
        </w:rPr>
        <w:t>Цените трябва да бъдат посочени в български лева без ДДС, с точност до втория знак след десетичната запетая и изписани с цифри и с думи.</w:t>
      </w:r>
    </w:p>
    <w:p w:rsidR="00F8028F" w:rsidRPr="00A714FB" w:rsidRDefault="00F8028F" w:rsidP="007873C8">
      <w:pPr>
        <w:ind w:firstLine="567"/>
        <w:jc w:val="both"/>
        <w:rPr>
          <w:i/>
          <w:sz w:val="24"/>
          <w:szCs w:val="24"/>
          <w:lang w:val="bg-BG"/>
        </w:rPr>
      </w:pPr>
      <w:r w:rsidRPr="00A714FB">
        <w:rPr>
          <w:i/>
          <w:sz w:val="22"/>
          <w:szCs w:val="24"/>
          <w:lang w:val="bg-BG"/>
        </w:rPr>
        <w:t>П</w:t>
      </w:r>
      <w:r w:rsidRPr="00A714FB">
        <w:rPr>
          <w:i/>
          <w:sz w:val="24"/>
          <w:szCs w:val="24"/>
          <w:lang w:val="bg-BG"/>
        </w:rPr>
        <w:t xml:space="preserve">ри разминаване в изписаното с цифри и с думи за достоверно ще се приема изписаното с думи. </w:t>
      </w:r>
    </w:p>
    <w:p w:rsidR="00F8028F" w:rsidRPr="00A714FB" w:rsidRDefault="00F8028F" w:rsidP="007873C8">
      <w:pPr>
        <w:ind w:firstLine="567"/>
        <w:jc w:val="both"/>
        <w:rPr>
          <w:sz w:val="24"/>
          <w:szCs w:val="24"/>
          <w:lang w:val="bg-BG"/>
        </w:rPr>
      </w:pPr>
      <w:r w:rsidRPr="00A714FB">
        <w:rPr>
          <w:b/>
          <w:i/>
          <w:sz w:val="24"/>
          <w:szCs w:val="24"/>
          <w:lang w:val="bg-BG"/>
        </w:rPr>
        <w:t>ВАЖНО:</w:t>
      </w:r>
      <w:r w:rsidRPr="00A714FB">
        <w:rPr>
          <w:i/>
          <w:sz w:val="24"/>
          <w:szCs w:val="24"/>
          <w:lang w:val="bg-BG"/>
        </w:rPr>
        <w:t xml:space="preserve"> Участниците задължително изработват предложенията си при съобразяване с максималната стойност на осигурения </w:t>
      </w:r>
      <w:r>
        <w:rPr>
          <w:i/>
          <w:sz w:val="24"/>
          <w:szCs w:val="24"/>
          <w:lang w:val="bg-BG"/>
        </w:rPr>
        <w:t>от възложителя бюджет като цяло</w:t>
      </w:r>
      <w:r w:rsidRPr="00A714FB">
        <w:rPr>
          <w:i/>
          <w:sz w:val="24"/>
          <w:szCs w:val="24"/>
          <w:lang w:val="bg-BG"/>
        </w:rPr>
        <w:t>.</w:t>
      </w:r>
    </w:p>
    <w:p w:rsidR="00F8028F" w:rsidRPr="00A714FB" w:rsidRDefault="00F8028F" w:rsidP="00CC6E6B">
      <w:pPr>
        <w:ind w:firstLine="720"/>
        <w:jc w:val="both"/>
        <w:rPr>
          <w:b/>
          <w:sz w:val="24"/>
          <w:szCs w:val="24"/>
          <w:lang w:val="bg-BG"/>
        </w:rPr>
      </w:pPr>
    </w:p>
    <w:p w:rsidR="00F8028F" w:rsidRPr="00A714FB" w:rsidRDefault="00F8028F" w:rsidP="00CC6E6B">
      <w:pPr>
        <w:ind w:firstLine="720"/>
        <w:jc w:val="both"/>
        <w:rPr>
          <w:b/>
          <w:sz w:val="24"/>
          <w:szCs w:val="24"/>
          <w:lang w:val="bg-BG"/>
        </w:rPr>
      </w:pPr>
      <w:r w:rsidRPr="00A714FB">
        <w:rPr>
          <w:b/>
          <w:sz w:val="24"/>
          <w:szCs w:val="24"/>
          <w:lang w:val="bg-BG"/>
        </w:rPr>
        <w:t xml:space="preserve">2. Описание на предмета на поръчката. Цели и очаквани резултати. </w:t>
      </w:r>
    </w:p>
    <w:p w:rsidR="00F8028F" w:rsidRDefault="00F8028F" w:rsidP="001416B6">
      <w:pPr>
        <w:autoSpaceDE w:val="0"/>
        <w:autoSpaceDN w:val="0"/>
        <w:adjustRightInd w:val="0"/>
        <w:jc w:val="both"/>
        <w:rPr>
          <w:sz w:val="24"/>
          <w:szCs w:val="24"/>
          <w:lang w:val="bg-BG" w:eastAsia="ar-SA"/>
        </w:rPr>
      </w:pPr>
      <w:r w:rsidRPr="00A714FB">
        <w:rPr>
          <w:sz w:val="24"/>
          <w:szCs w:val="24"/>
          <w:lang w:val="bg-BG" w:eastAsia="ar-SA"/>
        </w:rPr>
        <w:t>Участниците в процедурата за възлганане на обществена поръчка следва да извършат обследвания за установяване на техническите характеристики, свързани с изискванията по чл. 169, ал. 1 (т. 1 - 5) и ал. 2 от ЗУТ и съставяне на технически паспорт на съществуващ строеж и обследване за енергийна ефективност на сгради, както следва:</w:t>
      </w:r>
    </w:p>
    <w:p w:rsidR="00F8028F" w:rsidRPr="00A714FB" w:rsidRDefault="00F8028F" w:rsidP="001416B6">
      <w:pPr>
        <w:autoSpaceDE w:val="0"/>
        <w:autoSpaceDN w:val="0"/>
        <w:adjustRightInd w:val="0"/>
        <w:jc w:val="both"/>
        <w:rPr>
          <w:sz w:val="24"/>
          <w:szCs w:val="24"/>
          <w:lang w:val="bg-BG" w:eastAsia="ar-SA"/>
        </w:rPr>
      </w:pPr>
    </w:p>
    <w:p w:rsidR="00F955A8" w:rsidRPr="00F955A8" w:rsidRDefault="00F8028F" w:rsidP="00F955A8">
      <w:pPr>
        <w:autoSpaceDE w:val="0"/>
        <w:autoSpaceDN w:val="0"/>
        <w:adjustRightInd w:val="0"/>
        <w:ind w:firstLine="567"/>
        <w:jc w:val="both"/>
        <w:rPr>
          <w:b/>
          <w:sz w:val="24"/>
          <w:szCs w:val="24"/>
          <w:lang w:val="en-US" w:eastAsia="ar-SA"/>
        </w:rPr>
      </w:pPr>
      <w:r w:rsidRPr="00F955A8">
        <w:rPr>
          <w:b/>
          <w:sz w:val="24"/>
          <w:szCs w:val="24"/>
          <w:lang w:val="bg-BG" w:eastAsia="ar-SA"/>
        </w:rPr>
        <w:t xml:space="preserve">1. </w:t>
      </w:r>
      <w:r w:rsidR="00F955A8" w:rsidRPr="00F955A8">
        <w:rPr>
          <w:b/>
          <w:sz w:val="24"/>
          <w:szCs w:val="24"/>
          <w:lang w:val="ru-RU" w:eastAsia="ar-SA"/>
        </w:rPr>
        <w:t>“ТРИАТЛО</w:t>
      </w:r>
      <w:proofErr w:type="gramStart"/>
      <w:r w:rsidR="00F955A8" w:rsidRPr="00F955A8">
        <w:rPr>
          <w:b/>
          <w:sz w:val="24"/>
          <w:szCs w:val="24"/>
          <w:lang w:val="ru-RU" w:eastAsia="ar-SA"/>
        </w:rPr>
        <w:t>Н–</w:t>
      </w:r>
      <w:proofErr w:type="gramEnd"/>
      <w:r w:rsidR="00F955A8" w:rsidRPr="00F955A8">
        <w:rPr>
          <w:b/>
          <w:sz w:val="24"/>
          <w:szCs w:val="24"/>
          <w:lang w:val="ru-RU" w:eastAsia="ar-SA"/>
        </w:rPr>
        <w:t xml:space="preserve"> ГРАД ЛОЗНИЦА,  Ж К. „НАЙДЕН  КЮЧУКОВ” БЛОК 2”</w:t>
      </w:r>
      <w:r w:rsidR="00F955A8" w:rsidRPr="00F955A8">
        <w:rPr>
          <w:b/>
          <w:sz w:val="24"/>
          <w:szCs w:val="24"/>
          <w:lang w:val="en-US" w:eastAsia="ar-SA"/>
        </w:rPr>
        <w:t>;</w:t>
      </w:r>
    </w:p>
    <w:p w:rsidR="00F8028F" w:rsidRPr="00F955A8" w:rsidRDefault="00F955A8" w:rsidP="00F955A8">
      <w:pPr>
        <w:autoSpaceDE w:val="0"/>
        <w:autoSpaceDN w:val="0"/>
        <w:adjustRightInd w:val="0"/>
        <w:ind w:firstLine="567"/>
        <w:jc w:val="both"/>
        <w:rPr>
          <w:b/>
          <w:sz w:val="24"/>
          <w:szCs w:val="24"/>
          <w:highlight w:val="yellow"/>
          <w:lang w:val="en-US" w:eastAsia="ar-SA"/>
        </w:rPr>
      </w:pPr>
      <w:proofErr w:type="gramStart"/>
      <w:r w:rsidRPr="00F955A8">
        <w:rPr>
          <w:b/>
          <w:sz w:val="24"/>
          <w:szCs w:val="24"/>
          <w:lang w:val="en-US" w:eastAsia="ar-SA"/>
        </w:rPr>
        <w:t>2.</w:t>
      </w:r>
      <w:r w:rsidRPr="00F955A8">
        <w:rPr>
          <w:b/>
          <w:sz w:val="24"/>
          <w:szCs w:val="24"/>
          <w:lang w:val="ru-RU" w:eastAsia="ar-SA"/>
        </w:rPr>
        <w:t>„</w:t>
      </w:r>
      <w:proofErr w:type="gramEnd"/>
      <w:r w:rsidRPr="00F955A8">
        <w:rPr>
          <w:b/>
          <w:sz w:val="24"/>
          <w:szCs w:val="24"/>
          <w:lang w:val="ru-RU" w:eastAsia="ar-SA"/>
        </w:rPr>
        <w:t>ТРИАТЛОН – ГРАД ЛОЗНИЦА, Ж К. „НАЙДЕН КЮЧУКОВ” БЛОК 3”</w:t>
      </w:r>
      <w:r w:rsidRPr="00F955A8">
        <w:rPr>
          <w:b/>
          <w:sz w:val="24"/>
          <w:szCs w:val="24"/>
          <w:lang w:val="en-US" w:eastAsia="ar-SA"/>
        </w:rPr>
        <w:t>.</w:t>
      </w:r>
    </w:p>
    <w:p w:rsidR="00F8028F" w:rsidRPr="00F955A8" w:rsidRDefault="00F8028F" w:rsidP="00F955A8">
      <w:pPr>
        <w:autoSpaceDE w:val="0"/>
        <w:autoSpaceDN w:val="0"/>
        <w:adjustRightInd w:val="0"/>
        <w:ind w:firstLine="567"/>
        <w:jc w:val="both"/>
        <w:rPr>
          <w:b/>
          <w:sz w:val="24"/>
          <w:szCs w:val="24"/>
          <w:lang w:val="bg-BG" w:eastAsia="ar-SA"/>
        </w:rPr>
      </w:pPr>
    </w:p>
    <w:p w:rsidR="00F8028F" w:rsidRPr="00A714FB" w:rsidRDefault="00F8028F" w:rsidP="007873C8">
      <w:pPr>
        <w:ind w:firstLine="708"/>
        <w:jc w:val="both"/>
        <w:rPr>
          <w:sz w:val="24"/>
          <w:szCs w:val="26"/>
          <w:lang w:val="bg-BG" w:eastAsia="ar-SA"/>
        </w:rPr>
      </w:pPr>
      <w:r w:rsidRPr="00A714FB">
        <w:rPr>
          <w:b/>
          <w:sz w:val="24"/>
          <w:szCs w:val="26"/>
          <w:lang w:val="bg-BG" w:eastAsia="ar-SA"/>
        </w:rPr>
        <w:t>Важно:</w:t>
      </w:r>
      <w:r w:rsidRPr="00A714FB">
        <w:rPr>
          <w:sz w:val="24"/>
          <w:szCs w:val="26"/>
          <w:lang w:val="bg-BG" w:eastAsia="ar-SA"/>
        </w:rPr>
        <w:t xml:space="preserve"> Предметът по тази обществена поръчка ще се изпълнява само и единствено за одобрени сгради по НПЕЕМЖС, за които има подписан  Договор между Община </w:t>
      </w:r>
      <w:r w:rsidR="005D37FB">
        <w:rPr>
          <w:sz w:val="24"/>
          <w:szCs w:val="26"/>
          <w:lang w:val="bg-BG" w:eastAsia="ar-SA"/>
        </w:rPr>
        <w:t>Лозница</w:t>
      </w:r>
      <w:r w:rsidRPr="00A714FB">
        <w:rPr>
          <w:sz w:val="24"/>
          <w:szCs w:val="26"/>
          <w:lang w:val="bg-BG" w:eastAsia="ar-SA"/>
        </w:rPr>
        <w:t xml:space="preserve"> и СС за конкретна многофамилна жилищна сграда - Приложение № 10 от Методическите указания на МРРБ, утвърдени по НПЕЕ,  приета с ПМС  № 18 от 2.02.2015 г.. и Договор за целево финансиране между Българска банка за развитие АД, Община </w:t>
      </w:r>
      <w:r w:rsidR="005D37FB">
        <w:rPr>
          <w:sz w:val="24"/>
          <w:szCs w:val="26"/>
          <w:lang w:val="bg-BG" w:eastAsia="ar-SA"/>
        </w:rPr>
        <w:t>Лозница</w:t>
      </w:r>
      <w:r w:rsidRPr="00A714FB">
        <w:rPr>
          <w:sz w:val="24"/>
          <w:szCs w:val="26"/>
          <w:lang w:val="bg-BG" w:eastAsia="ar-SA"/>
        </w:rPr>
        <w:t xml:space="preserve"> и Областен управител </w:t>
      </w:r>
      <w:r w:rsidR="00A46ADD">
        <w:rPr>
          <w:sz w:val="24"/>
          <w:szCs w:val="26"/>
          <w:lang w:val="bg-BG" w:eastAsia="ar-SA"/>
        </w:rPr>
        <w:t>Разград</w:t>
      </w:r>
      <w:r w:rsidRPr="00A714FB">
        <w:rPr>
          <w:sz w:val="24"/>
          <w:szCs w:val="26"/>
          <w:lang w:val="bg-BG" w:eastAsia="ar-SA"/>
        </w:rPr>
        <w:t xml:space="preserve"> - Приложение № 11 за осигурено финансиране на конкретната сграда от ПМС  № 18 от 2.02.2015 г. </w:t>
      </w:r>
    </w:p>
    <w:p w:rsidR="00F8028F" w:rsidRPr="00FB1B94" w:rsidRDefault="00F8028F" w:rsidP="007873C8">
      <w:pPr>
        <w:ind w:firstLine="708"/>
        <w:jc w:val="both"/>
        <w:rPr>
          <w:sz w:val="24"/>
          <w:szCs w:val="26"/>
          <w:lang w:val="bg-BG" w:eastAsia="ar-SA"/>
        </w:rPr>
      </w:pPr>
      <w:r w:rsidRPr="00FB1B94">
        <w:rPr>
          <w:sz w:val="24"/>
          <w:szCs w:val="26"/>
          <w:lang w:val="bg-BG" w:eastAsia="ar-SA"/>
        </w:rPr>
        <w:lastRenderedPageBreak/>
        <w:t>Възлагането става с Приложение № 10.1. – Възлагателно писмо за стартиране изпълнението на дейностите по конкретни</w:t>
      </w:r>
      <w:r w:rsidR="00FB1B94" w:rsidRPr="00FB1B94">
        <w:rPr>
          <w:sz w:val="24"/>
          <w:szCs w:val="26"/>
          <w:lang w:val="bg-BG" w:eastAsia="ar-SA"/>
        </w:rPr>
        <w:t>те</w:t>
      </w:r>
      <w:r w:rsidRPr="00FB1B94">
        <w:rPr>
          <w:sz w:val="24"/>
          <w:szCs w:val="26"/>
          <w:lang w:val="bg-BG" w:eastAsia="ar-SA"/>
        </w:rPr>
        <w:t xml:space="preserve"> обект</w:t>
      </w:r>
      <w:r w:rsidR="00FB1B94" w:rsidRPr="00FB1B94">
        <w:rPr>
          <w:sz w:val="24"/>
          <w:szCs w:val="26"/>
          <w:lang w:val="bg-BG" w:eastAsia="ar-SA"/>
        </w:rPr>
        <w:t>и</w:t>
      </w:r>
      <w:r w:rsidRPr="00FB1B94">
        <w:rPr>
          <w:sz w:val="24"/>
          <w:szCs w:val="26"/>
          <w:lang w:val="bg-BG" w:eastAsia="ar-SA"/>
        </w:rPr>
        <w:t xml:space="preserve">, неразделна част към проекта на договор от  настоящата документация. </w:t>
      </w:r>
    </w:p>
    <w:p w:rsidR="00F8028F" w:rsidRPr="00A714FB" w:rsidRDefault="00F8028F" w:rsidP="007873C8">
      <w:pPr>
        <w:ind w:firstLine="708"/>
        <w:jc w:val="both"/>
        <w:rPr>
          <w:bCs/>
          <w:iCs/>
          <w:sz w:val="24"/>
          <w:szCs w:val="24"/>
          <w:lang w:val="bg-BG" w:eastAsia="en-US"/>
        </w:rPr>
      </w:pPr>
      <w:r w:rsidRPr="00FB1B94">
        <w:rPr>
          <w:bCs/>
          <w:iCs/>
          <w:sz w:val="24"/>
          <w:szCs w:val="24"/>
          <w:lang w:val="bg-BG" w:eastAsia="en-US"/>
        </w:rPr>
        <w:t xml:space="preserve">ББР </w:t>
      </w:r>
      <w:r w:rsidRPr="00FB1B94">
        <w:rPr>
          <w:sz w:val="24"/>
          <w:szCs w:val="24"/>
          <w:lang w:val="bg-BG" w:eastAsia="en-US"/>
        </w:rPr>
        <w:t>поддържа публичен регистър на подадените искания за сключване на договори за целево финансиране, както и на сключените</w:t>
      </w:r>
      <w:r w:rsidRPr="00A714FB">
        <w:rPr>
          <w:sz w:val="24"/>
          <w:szCs w:val="24"/>
          <w:lang w:val="bg-BG" w:eastAsia="en-US"/>
        </w:rPr>
        <w:t xml:space="preserve"> договори за целево финансиране - </w:t>
      </w:r>
      <w:hyperlink r:id="rId8" w:history="1">
        <w:r w:rsidRPr="00A714FB">
          <w:rPr>
            <w:rStyle w:val="Hyperlink"/>
            <w:sz w:val="24"/>
            <w:szCs w:val="24"/>
            <w:lang w:val="bg-BG" w:eastAsia="en-US"/>
          </w:rPr>
          <w:t>http://www.bbr.bg/bg/energy-efficiency</w:t>
        </w:r>
      </w:hyperlink>
      <w:r w:rsidRPr="00A714FB">
        <w:rPr>
          <w:sz w:val="24"/>
          <w:szCs w:val="24"/>
          <w:lang w:val="bg-BG" w:eastAsia="en-US"/>
        </w:rPr>
        <w:t xml:space="preserve"> </w:t>
      </w:r>
    </w:p>
    <w:p w:rsidR="00F8028F" w:rsidRPr="00A714FB" w:rsidRDefault="00F8028F" w:rsidP="00212259">
      <w:pPr>
        <w:ind w:firstLine="708"/>
        <w:jc w:val="both"/>
        <w:rPr>
          <w:sz w:val="24"/>
          <w:szCs w:val="26"/>
          <w:lang w:val="bg-BG" w:eastAsia="ar-SA"/>
        </w:rPr>
      </w:pPr>
    </w:p>
    <w:p w:rsidR="00F8028F" w:rsidRPr="00A714FB" w:rsidRDefault="00F8028F" w:rsidP="00657868">
      <w:pPr>
        <w:jc w:val="both"/>
        <w:rPr>
          <w:b/>
          <w:sz w:val="24"/>
          <w:szCs w:val="24"/>
          <w:lang w:val="bg-BG"/>
        </w:rPr>
      </w:pPr>
    </w:p>
    <w:p w:rsidR="00F8028F" w:rsidRPr="00A714FB" w:rsidRDefault="00F8028F" w:rsidP="00CC6E6B">
      <w:pPr>
        <w:ind w:firstLine="720"/>
        <w:jc w:val="both"/>
        <w:rPr>
          <w:sz w:val="24"/>
          <w:szCs w:val="24"/>
          <w:lang w:val="bg-BG"/>
        </w:rPr>
      </w:pPr>
      <w:r w:rsidRPr="00A714FB">
        <w:rPr>
          <w:b/>
          <w:sz w:val="24"/>
          <w:szCs w:val="24"/>
          <w:lang w:val="bg-BG"/>
        </w:rPr>
        <w:t>2.1.</w:t>
      </w:r>
      <w:r w:rsidRPr="00A714FB">
        <w:rPr>
          <w:sz w:val="24"/>
          <w:szCs w:val="24"/>
          <w:lang w:val="bg-BG"/>
        </w:rPr>
        <w:t xml:space="preserve"> Предмет на настоящата поръчка е</w:t>
      </w:r>
      <w:r w:rsidRPr="00A714FB">
        <w:rPr>
          <w:b/>
          <w:sz w:val="24"/>
          <w:szCs w:val="24"/>
          <w:lang w:val="bg-BG"/>
        </w:rPr>
        <w:t xml:space="preserve"> </w:t>
      </w:r>
      <w:r w:rsidRPr="00A714FB">
        <w:rPr>
          <w:sz w:val="24"/>
          <w:szCs w:val="24"/>
          <w:lang w:val="bg-BG"/>
        </w:rPr>
        <w:t>извършване на</w:t>
      </w:r>
      <w:r w:rsidRPr="00A714FB">
        <w:rPr>
          <w:b/>
          <w:sz w:val="24"/>
          <w:szCs w:val="24"/>
          <w:lang w:val="bg-BG"/>
        </w:rPr>
        <w:t xml:space="preserve"> </w:t>
      </w:r>
      <w:r w:rsidRPr="0086117D">
        <w:rPr>
          <w:sz w:val="24"/>
          <w:szCs w:val="24"/>
          <w:lang w:val="ru-RU" w:eastAsia="fr-FR"/>
        </w:rPr>
        <w:t>обследвания за установяване на техническите характеристики, свързани с изискванията по чл. 169, ал. 1 (т. 1 - 5) и ал. 2 от ЗУТ и съставяне на технически паспорт на съществуващ строеж и обследване за енергийна ефективност на сгради</w:t>
      </w:r>
      <w:r w:rsidRPr="00A714FB">
        <w:rPr>
          <w:sz w:val="24"/>
          <w:szCs w:val="24"/>
          <w:lang w:val="bg-BG" w:eastAsia="fr-FR"/>
        </w:rPr>
        <w:t>.</w:t>
      </w:r>
    </w:p>
    <w:p w:rsidR="00F8028F" w:rsidRPr="00A714FB" w:rsidRDefault="00F8028F" w:rsidP="00CC6E6B">
      <w:pPr>
        <w:ind w:firstLine="720"/>
        <w:jc w:val="both"/>
        <w:rPr>
          <w:b/>
          <w:sz w:val="24"/>
          <w:szCs w:val="24"/>
          <w:lang w:val="bg-BG" w:eastAsia="en-US"/>
        </w:rPr>
      </w:pPr>
    </w:p>
    <w:p w:rsidR="00F8028F" w:rsidRPr="00A714FB" w:rsidRDefault="00F8028F" w:rsidP="00CC6E6B">
      <w:pPr>
        <w:ind w:firstLine="720"/>
        <w:jc w:val="both"/>
        <w:rPr>
          <w:b/>
          <w:sz w:val="24"/>
          <w:szCs w:val="24"/>
          <w:lang w:val="bg-BG" w:eastAsia="en-US"/>
        </w:rPr>
      </w:pPr>
      <w:r w:rsidRPr="00A714FB">
        <w:rPr>
          <w:b/>
          <w:sz w:val="24"/>
          <w:szCs w:val="24"/>
          <w:lang w:val="bg-BG" w:eastAsia="en-US"/>
        </w:rPr>
        <w:t>2.2. Поръчката включва следните дейности:</w:t>
      </w:r>
    </w:p>
    <w:p w:rsidR="00F8028F" w:rsidRPr="00A714FB" w:rsidRDefault="00F8028F" w:rsidP="00CC6E6B">
      <w:pPr>
        <w:jc w:val="both"/>
        <w:rPr>
          <w:sz w:val="24"/>
          <w:szCs w:val="24"/>
          <w:lang w:val="bg-BG"/>
        </w:rPr>
      </w:pPr>
      <w:r w:rsidRPr="00A714FB">
        <w:rPr>
          <w:sz w:val="36"/>
          <w:szCs w:val="36"/>
          <w:lang w:val="bg-BG"/>
        </w:rPr>
        <w:tab/>
      </w:r>
      <w:r w:rsidRPr="00A714FB">
        <w:rPr>
          <w:sz w:val="24"/>
          <w:szCs w:val="24"/>
          <w:lang w:val="bg-BG"/>
        </w:rPr>
        <w:t>Пълно описание на предмета на поръчката се съдържа в приложената към настоящите указания Техническа спецификация.</w:t>
      </w:r>
    </w:p>
    <w:p w:rsidR="00F8028F" w:rsidRPr="00A714FB" w:rsidRDefault="00F8028F" w:rsidP="00CC6E6B">
      <w:pPr>
        <w:suppressAutoHyphens/>
        <w:autoSpaceDE w:val="0"/>
        <w:autoSpaceDN w:val="0"/>
        <w:adjustRightInd w:val="0"/>
        <w:jc w:val="both"/>
        <w:rPr>
          <w:b/>
          <w:sz w:val="24"/>
          <w:szCs w:val="24"/>
          <w:lang w:val="ru-RU" w:eastAsia="ar-SA"/>
        </w:rPr>
      </w:pPr>
    </w:p>
    <w:p w:rsidR="00F8028F" w:rsidRPr="00A714FB" w:rsidRDefault="00F8028F" w:rsidP="007873C8">
      <w:pPr>
        <w:suppressAutoHyphens/>
        <w:autoSpaceDE w:val="0"/>
        <w:autoSpaceDN w:val="0"/>
        <w:adjustRightInd w:val="0"/>
        <w:ind w:firstLine="567"/>
        <w:jc w:val="both"/>
        <w:rPr>
          <w:b/>
          <w:sz w:val="24"/>
          <w:szCs w:val="24"/>
          <w:lang w:val="ru-RU" w:eastAsia="ar-SA"/>
        </w:rPr>
      </w:pPr>
      <w:r w:rsidRPr="00A714FB">
        <w:rPr>
          <w:b/>
          <w:sz w:val="24"/>
          <w:szCs w:val="24"/>
          <w:lang w:val="ru-RU" w:eastAsia="ar-SA"/>
        </w:rPr>
        <w:t xml:space="preserve">3. Място и срок на изпълнение на поръчката </w:t>
      </w:r>
    </w:p>
    <w:p w:rsidR="00F8028F" w:rsidRPr="00A714FB" w:rsidRDefault="00F8028F" w:rsidP="007873C8">
      <w:pPr>
        <w:suppressAutoHyphens/>
        <w:autoSpaceDE w:val="0"/>
        <w:autoSpaceDN w:val="0"/>
        <w:adjustRightInd w:val="0"/>
        <w:ind w:firstLine="567"/>
        <w:jc w:val="both"/>
        <w:rPr>
          <w:sz w:val="24"/>
          <w:szCs w:val="24"/>
          <w:lang w:val="bg-BG" w:eastAsia="ar-SA"/>
        </w:rPr>
      </w:pPr>
      <w:r w:rsidRPr="00A714FB">
        <w:rPr>
          <w:sz w:val="24"/>
          <w:szCs w:val="24"/>
          <w:lang w:val="bg-BG" w:eastAsia="ar-SA"/>
        </w:rPr>
        <w:t xml:space="preserve">Мястото за изпълнение на поръчката е гр. </w:t>
      </w:r>
      <w:r w:rsidR="005D37FB">
        <w:rPr>
          <w:sz w:val="24"/>
          <w:szCs w:val="24"/>
          <w:lang w:val="bg-BG" w:eastAsia="ar-SA"/>
        </w:rPr>
        <w:t>Лозница</w:t>
      </w:r>
      <w:r w:rsidRPr="00A714FB">
        <w:rPr>
          <w:sz w:val="24"/>
          <w:szCs w:val="24"/>
          <w:lang w:val="bg-BG" w:eastAsia="ar-SA"/>
        </w:rPr>
        <w:t>.</w:t>
      </w:r>
    </w:p>
    <w:p w:rsidR="00F8028F" w:rsidRPr="0086117D" w:rsidRDefault="00F8028F" w:rsidP="007873C8">
      <w:pPr>
        <w:widowControl w:val="0"/>
        <w:autoSpaceDE w:val="0"/>
        <w:autoSpaceDN w:val="0"/>
        <w:adjustRightInd w:val="0"/>
        <w:spacing w:after="200" w:line="276" w:lineRule="auto"/>
        <w:ind w:firstLine="567"/>
        <w:contextualSpacing/>
        <w:jc w:val="both"/>
        <w:rPr>
          <w:sz w:val="24"/>
          <w:szCs w:val="24"/>
          <w:lang w:val="ru-RU"/>
        </w:rPr>
      </w:pPr>
      <w:r w:rsidRPr="0086117D">
        <w:rPr>
          <w:sz w:val="24"/>
          <w:szCs w:val="24"/>
          <w:lang w:val="ru-RU"/>
        </w:rPr>
        <w:t>Срокът за изпълнение на договор</w:t>
      </w:r>
      <w:r>
        <w:rPr>
          <w:sz w:val="24"/>
          <w:szCs w:val="24"/>
          <w:lang w:val="bg-BG"/>
        </w:rPr>
        <w:t xml:space="preserve">а </w:t>
      </w:r>
      <w:r w:rsidRPr="0086117D">
        <w:rPr>
          <w:sz w:val="24"/>
          <w:szCs w:val="24"/>
          <w:lang w:val="ru-RU"/>
        </w:rPr>
        <w:t>е обвързан със срока за изпълнение на Националната програма, а именно 30.12.201</w:t>
      </w:r>
      <w:r w:rsidR="00A46ADD">
        <w:rPr>
          <w:sz w:val="24"/>
          <w:szCs w:val="24"/>
          <w:lang w:val="ru-RU"/>
        </w:rPr>
        <w:t>6</w:t>
      </w:r>
      <w:r w:rsidRPr="0086117D">
        <w:rPr>
          <w:sz w:val="24"/>
          <w:szCs w:val="24"/>
          <w:lang w:val="ru-RU"/>
        </w:rPr>
        <w:t xml:space="preserve"> г. или до изчерпване на финансовия ресурс </w:t>
      </w:r>
      <w:proofErr w:type="gramStart"/>
      <w:r w:rsidRPr="0086117D">
        <w:rPr>
          <w:sz w:val="24"/>
          <w:szCs w:val="24"/>
          <w:lang w:val="ru-RU"/>
        </w:rPr>
        <w:t>от</w:t>
      </w:r>
      <w:proofErr w:type="gramEnd"/>
      <w:r w:rsidRPr="0086117D">
        <w:rPr>
          <w:sz w:val="24"/>
          <w:szCs w:val="24"/>
          <w:lang w:val="ru-RU"/>
        </w:rPr>
        <w:t xml:space="preserve"> 100 млн. лв. за цялата страна. </w:t>
      </w:r>
    </w:p>
    <w:p w:rsidR="00F8028F" w:rsidRPr="0086117D" w:rsidRDefault="00F8028F" w:rsidP="007873C8">
      <w:pPr>
        <w:widowControl w:val="0"/>
        <w:autoSpaceDE w:val="0"/>
        <w:autoSpaceDN w:val="0"/>
        <w:adjustRightInd w:val="0"/>
        <w:ind w:firstLine="567"/>
        <w:jc w:val="both"/>
        <w:rPr>
          <w:b/>
          <w:i/>
          <w:sz w:val="24"/>
          <w:szCs w:val="24"/>
          <w:lang w:val="ru-RU"/>
        </w:rPr>
      </w:pPr>
      <w:r w:rsidRPr="0086117D">
        <w:rPr>
          <w:b/>
          <w:i/>
          <w:sz w:val="24"/>
          <w:szCs w:val="24"/>
          <w:lang w:val="ru-RU"/>
        </w:rPr>
        <w:t xml:space="preserve">ББР ще сключва договори за целево финансиране до достигане на лимита за територията на цялата страна 100 000 000 лева (представляващи 10 % от общия наличен финансов ресурс по Националната програма) за дейностите по техническо и енергийно обследване на сградата (съгласно чл. 2, ал. 1, т. 1 от договора за целево финансиране – приложение № 11). Лимитът ще се следи текущо и в зависимост от броя на сградите и предвидените СМР по тях може да бъде </w:t>
      </w:r>
      <w:r w:rsidRPr="00E85971">
        <w:rPr>
          <w:b/>
          <w:i/>
          <w:sz w:val="24"/>
          <w:szCs w:val="24"/>
          <w:lang w:val="bg-BG"/>
        </w:rPr>
        <w:t>актуализиран</w:t>
      </w:r>
      <w:r w:rsidRPr="0086117D">
        <w:rPr>
          <w:b/>
          <w:i/>
          <w:sz w:val="24"/>
          <w:szCs w:val="24"/>
          <w:lang w:val="ru-RU"/>
        </w:rPr>
        <w:t xml:space="preserve"> при наличието на свободен ресурс.</w:t>
      </w:r>
    </w:p>
    <w:p w:rsidR="00F8028F" w:rsidRPr="00A714FB" w:rsidRDefault="00F8028F" w:rsidP="007873C8">
      <w:pPr>
        <w:suppressAutoHyphens/>
        <w:ind w:firstLine="567"/>
        <w:jc w:val="both"/>
        <w:rPr>
          <w:bCs/>
          <w:sz w:val="24"/>
          <w:szCs w:val="24"/>
          <w:lang w:val="bg-BG" w:eastAsia="ar-SA"/>
        </w:rPr>
      </w:pPr>
    </w:p>
    <w:p w:rsidR="00F8028F" w:rsidRPr="00A714FB" w:rsidRDefault="00F8028F" w:rsidP="007873C8">
      <w:pPr>
        <w:widowControl w:val="0"/>
        <w:autoSpaceDE w:val="0"/>
        <w:autoSpaceDN w:val="0"/>
        <w:adjustRightInd w:val="0"/>
        <w:spacing w:after="200" w:line="276" w:lineRule="auto"/>
        <w:ind w:firstLine="567"/>
        <w:contextualSpacing/>
        <w:jc w:val="both"/>
        <w:rPr>
          <w:bCs/>
          <w:sz w:val="24"/>
          <w:szCs w:val="24"/>
          <w:lang w:val="bg-BG" w:eastAsia="ar-SA"/>
        </w:rPr>
      </w:pPr>
      <w:r w:rsidRPr="00A714FB">
        <w:rPr>
          <w:b/>
          <w:sz w:val="24"/>
          <w:szCs w:val="24"/>
          <w:lang w:val="ru-RU" w:eastAsia="ar-SA"/>
        </w:rPr>
        <w:t xml:space="preserve">СРОК ЗА ИЗПЪЛНЕНИЕ - </w:t>
      </w:r>
      <w:r w:rsidRPr="00A714FB">
        <w:rPr>
          <w:bCs/>
          <w:sz w:val="24"/>
          <w:szCs w:val="24"/>
          <w:lang w:val="bg-BG" w:eastAsia="ar-SA"/>
        </w:rPr>
        <w:t>определеното време в календарни дни за изпълнение на всички отделни дейности, включени в настоящата поръчка, при което се допуска, при технологична възможност, отделни дейности да бъдат застъпвани по време, което следва да бъде защитено в представената концепция;</w:t>
      </w:r>
    </w:p>
    <w:p w:rsidR="00F8028F" w:rsidRPr="0086117D" w:rsidRDefault="00F8028F" w:rsidP="005D37FB">
      <w:pPr>
        <w:pStyle w:val="aa0"/>
        <w:spacing w:afterLines="60" w:after="144"/>
        <w:rPr>
          <w:lang w:val="ru-RU"/>
        </w:rPr>
      </w:pPr>
    </w:p>
    <w:p w:rsidR="00F8028F" w:rsidRPr="0086117D" w:rsidRDefault="00F8028F" w:rsidP="005D37FB">
      <w:pPr>
        <w:pStyle w:val="ListBullet"/>
        <w:numPr>
          <w:ilvl w:val="0"/>
          <w:numId w:val="0"/>
        </w:numPr>
        <w:tabs>
          <w:tab w:val="clear" w:pos="540"/>
          <w:tab w:val="left" w:pos="0"/>
          <w:tab w:val="left" w:pos="567"/>
        </w:tabs>
        <w:spacing w:afterLines="60" w:after="144"/>
        <w:ind w:firstLine="284"/>
        <w:jc w:val="center"/>
        <w:rPr>
          <w:b/>
          <w:lang w:val="ru-RU"/>
        </w:rPr>
      </w:pPr>
      <w:r w:rsidRPr="00A714FB">
        <w:rPr>
          <w:b/>
        </w:rPr>
        <w:t xml:space="preserve">РАЗДЕЛ </w:t>
      </w:r>
      <w:r w:rsidRPr="00A714FB">
        <w:rPr>
          <w:b/>
          <w:lang w:val="en-US"/>
        </w:rPr>
        <w:t>III</w:t>
      </w:r>
    </w:p>
    <w:p w:rsidR="00F8028F" w:rsidRPr="00A714FB" w:rsidRDefault="00F8028F" w:rsidP="00A70C8D">
      <w:pPr>
        <w:keepNext/>
        <w:spacing w:before="240" w:after="60" w:line="276" w:lineRule="auto"/>
        <w:jc w:val="center"/>
        <w:outlineLvl w:val="0"/>
        <w:rPr>
          <w:b/>
          <w:bCs/>
          <w:kern w:val="32"/>
          <w:sz w:val="24"/>
          <w:szCs w:val="24"/>
          <w:lang w:val="bg-BG" w:eastAsia="en-US"/>
        </w:rPr>
      </w:pPr>
      <w:r w:rsidRPr="0086117D">
        <w:rPr>
          <w:b/>
          <w:bCs/>
          <w:kern w:val="32"/>
          <w:sz w:val="24"/>
          <w:szCs w:val="24"/>
          <w:lang w:val="ru-RU" w:eastAsia="en-US"/>
        </w:rPr>
        <w:t>ТЕХНИЧЕСКИ СПЕЦИФИКАЦИИ</w:t>
      </w:r>
    </w:p>
    <w:p w:rsidR="00F8028F" w:rsidRPr="00A714FB" w:rsidRDefault="00F8028F" w:rsidP="003D748D">
      <w:pPr>
        <w:spacing w:after="200" w:line="276" w:lineRule="auto"/>
        <w:jc w:val="both"/>
        <w:rPr>
          <w:b/>
          <w:spacing w:val="-6"/>
          <w:sz w:val="24"/>
          <w:szCs w:val="24"/>
          <w:lang w:val="bg-BG" w:eastAsia="en-US"/>
        </w:rPr>
      </w:pPr>
    </w:p>
    <w:p w:rsidR="00F8028F" w:rsidRPr="00A714FB" w:rsidRDefault="00F8028F" w:rsidP="005D37FB">
      <w:pPr>
        <w:suppressAutoHyphens/>
        <w:autoSpaceDE w:val="0"/>
        <w:autoSpaceDN w:val="0"/>
        <w:adjustRightInd w:val="0"/>
        <w:spacing w:afterLines="60" w:after="144"/>
        <w:ind w:firstLine="284"/>
        <w:jc w:val="both"/>
        <w:rPr>
          <w:b/>
          <w:sz w:val="24"/>
          <w:szCs w:val="24"/>
          <w:lang w:val="bg-BG" w:eastAsia="ar-SA"/>
        </w:rPr>
      </w:pPr>
      <w:r w:rsidRPr="00A714FB">
        <w:rPr>
          <w:b/>
          <w:sz w:val="24"/>
          <w:szCs w:val="24"/>
          <w:lang w:val="bg-BG" w:eastAsia="ar-SA"/>
        </w:rPr>
        <w:t xml:space="preserve">1.1. ПЪЛНО ОПИСАНИЕ НА ПОРЪЧКАТА/ТЕХНИЧЕСКА СПЕЦИФИКАЦИЯ </w:t>
      </w:r>
    </w:p>
    <w:p w:rsidR="00F8028F" w:rsidRDefault="00F8028F" w:rsidP="00FB2F2D">
      <w:pPr>
        <w:suppressAutoHyphens/>
        <w:spacing w:after="240"/>
        <w:ind w:firstLine="284"/>
        <w:jc w:val="both"/>
        <w:rPr>
          <w:sz w:val="24"/>
          <w:szCs w:val="24"/>
          <w:lang w:val="bg-BG" w:eastAsia="ar-SA"/>
        </w:rPr>
      </w:pPr>
      <w:r w:rsidRPr="0086117D">
        <w:rPr>
          <w:sz w:val="24"/>
          <w:szCs w:val="24"/>
          <w:lang w:val="ru-RU" w:eastAsia="ar-SA"/>
        </w:rPr>
        <w:t xml:space="preserve">Предметът на обществената поръчка е: Дейност 1-Изготвяне на обследвания за установяване на техническите характеристики, свързани с изискванията по чл. 169, ал. 1 (т. 1 - 5) и ал. 2 от ЗУТ и съставяне на технически паспорт на съществуващ строеж  “*” съгл. Наредба №5 от 28.12.2006г за техническите паспорти на строежите и Дейност 2-Обследване за енергийна </w:t>
      </w:r>
      <w:r w:rsidRPr="0086117D">
        <w:rPr>
          <w:sz w:val="24"/>
          <w:szCs w:val="24"/>
          <w:lang w:val="ru-RU" w:eastAsia="ar-SA"/>
        </w:rPr>
        <w:lastRenderedPageBreak/>
        <w:t>ефективност на сграда“*” съгл. Наредба № 16-1594 от 13.11.2013 г. за обследване за енергийна ефективност, сертифициране и оценка на енергийните спестявания на сград</w:t>
      </w:r>
      <w:r>
        <w:rPr>
          <w:sz w:val="24"/>
          <w:szCs w:val="24"/>
          <w:lang w:val="bg-BG" w:eastAsia="ar-SA"/>
        </w:rPr>
        <w:t>а</w:t>
      </w:r>
      <w:r w:rsidRPr="00A714FB">
        <w:rPr>
          <w:sz w:val="24"/>
          <w:szCs w:val="24"/>
          <w:lang w:val="bg-BG" w:eastAsia="ar-SA"/>
        </w:rPr>
        <w:t>, както следва:</w:t>
      </w:r>
    </w:p>
    <w:p w:rsidR="00A46ADD" w:rsidRDefault="00A46ADD" w:rsidP="00A46ADD">
      <w:pPr>
        <w:jc w:val="both"/>
        <w:rPr>
          <w:rFonts w:ascii="Verdana" w:hAnsi="Verdana"/>
          <w:sz w:val="24"/>
          <w:szCs w:val="24"/>
          <w:lang w:val="bg-BG"/>
        </w:rPr>
      </w:pPr>
    </w:p>
    <w:p w:rsidR="00A46ADD" w:rsidRPr="00A46ADD" w:rsidRDefault="00A46ADD" w:rsidP="00A46ADD">
      <w:pPr>
        <w:jc w:val="both"/>
        <w:rPr>
          <w:sz w:val="24"/>
          <w:szCs w:val="24"/>
          <w:lang w:val="bg-B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A46ADD" w:rsidRPr="00A46ADD" w:rsidTr="006C3F06">
        <w:tc>
          <w:tcPr>
            <w:tcW w:w="2943" w:type="dxa"/>
            <w:shd w:val="clear" w:color="auto" w:fill="auto"/>
          </w:tcPr>
          <w:p w:rsidR="00A46ADD" w:rsidRPr="00A46ADD" w:rsidRDefault="00A46ADD" w:rsidP="006C3F06">
            <w:pPr>
              <w:spacing w:after="120"/>
              <w:rPr>
                <w:b/>
                <w:sz w:val="24"/>
                <w:szCs w:val="24"/>
                <w:lang w:val="bg-BG"/>
              </w:rPr>
            </w:pPr>
            <w:r w:rsidRPr="00A46ADD">
              <w:rPr>
                <w:b/>
                <w:sz w:val="24"/>
                <w:szCs w:val="24"/>
                <w:lang w:val="bg-BG"/>
              </w:rPr>
              <w:t>Наименование на СС</w:t>
            </w:r>
          </w:p>
        </w:tc>
        <w:tc>
          <w:tcPr>
            <w:tcW w:w="6804" w:type="dxa"/>
            <w:shd w:val="clear" w:color="auto" w:fill="auto"/>
          </w:tcPr>
          <w:p w:rsidR="00A46ADD" w:rsidRPr="00A46ADD" w:rsidRDefault="00A46ADD" w:rsidP="00A46ADD">
            <w:pPr>
              <w:ind w:left="1800" w:hanging="1800"/>
              <w:rPr>
                <w:sz w:val="24"/>
                <w:szCs w:val="24"/>
                <w:lang w:val="bg-BG"/>
              </w:rPr>
            </w:pPr>
            <w:r w:rsidRPr="00A46ADD">
              <w:rPr>
                <w:b/>
                <w:sz w:val="24"/>
                <w:szCs w:val="24"/>
                <w:lang w:val="ru-RU"/>
              </w:rPr>
              <w:t xml:space="preserve">„ТРИАТЛОН  – ГРАД ЛОЗНИЦА,  Ж К. „НАЙДЕН  </w:t>
            </w:r>
            <w:r>
              <w:rPr>
                <w:b/>
                <w:sz w:val="24"/>
                <w:szCs w:val="24"/>
                <w:lang w:val="ru-RU"/>
              </w:rPr>
              <w:t>КЮЧУКОВ” БЛОК 2”</w:t>
            </w:r>
            <w:r w:rsidRPr="00A46ADD">
              <w:rPr>
                <w:b/>
                <w:sz w:val="24"/>
                <w:szCs w:val="24"/>
                <w:lang w:val="ru-RU"/>
              </w:rPr>
              <w:t xml:space="preserve">  </w:t>
            </w:r>
          </w:p>
        </w:tc>
      </w:tr>
      <w:tr w:rsidR="00A46ADD" w:rsidRPr="00A46ADD" w:rsidTr="006C3F06">
        <w:tc>
          <w:tcPr>
            <w:tcW w:w="2943" w:type="dxa"/>
            <w:shd w:val="clear" w:color="auto" w:fill="auto"/>
          </w:tcPr>
          <w:p w:rsidR="00A46ADD" w:rsidRPr="00A46ADD" w:rsidRDefault="00A46ADD" w:rsidP="006C3F06">
            <w:pPr>
              <w:spacing w:after="120"/>
              <w:rPr>
                <w:sz w:val="24"/>
                <w:szCs w:val="24"/>
                <w:lang w:val="bg-BG"/>
              </w:rPr>
            </w:pPr>
            <w:r w:rsidRPr="00A46ADD">
              <w:rPr>
                <w:sz w:val="24"/>
                <w:szCs w:val="24"/>
                <w:lang w:val="bg-BG"/>
              </w:rPr>
              <w:t>Регистрационен номер в общината</w:t>
            </w:r>
          </w:p>
        </w:tc>
        <w:tc>
          <w:tcPr>
            <w:tcW w:w="6804" w:type="dxa"/>
            <w:shd w:val="clear" w:color="auto" w:fill="auto"/>
          </w:tcPr>
          <w:p w:rsidR="00A46ADD" w:rsidRPr="00A46ADD" w:rsidRDefault="00A46ADD" w:rsidP="006C3F06">
            <w:pPr>
              <w:spacing w:after="120"/>
              <w:jc w:val="center"/>
              <w:rPr>
                <w:sz w:val="24"/>
                <w:szCs w:val="24"/>
                <w:lang w:val="bg-BG"/>
              </w:rPr>
            </w:pPr>
            <w:r w:rsidRPr="00A46ADD">
              <w:rPr>
                <w:sz w:val="24"/>
                <w:szCs w:val="24"/>
                <w:lang w:val="bg-BG"/>
              </w:rPr>
              <w:t>1/18.02.2015г.</w:t>
            </w:r>
          </w:p>
        </w:tc>
      </w:tr>
      <w:tr w:rsidR="00A46ADD" w:rsidRPr="00A46ADD" w:rsidTr="006C3F06">
        <w:tc>
          <w:tcPr>
            <w:tcW w:w="2943" w:type="dxa"/>
            <w:shd w:val="clear" w:color="auto" w:fill="auto"/>
          </w:tcPr>
          <w:p w:rsidR="00A46ADD" w:rsidRPr="00A46ADD" w:rsidRDefault="00A46ADD" w:rsidP="006C3F06">
            <w:pPr>
              <w:spacing w:after="120"/>
              <w:rPr>
                <w:sz w:val="24"/>
                <w:szCs w:val="24"/>
                <w:lang w:val="bg-BG"/>
              </w:rPr>
            </w:pPr>
            <w:r w:rsidRPr="00A46ADD">
              <w:rPr>
                <w:sz w:val="24"/>
                <w:szCs w:val="24"/>
                <w:lang w:val="bg-BG"/>
              </w:rPr>
              <w:t>БУЛСТАТ</w:t>
            </w:r>
          </w:p>
        </w:tc>
        <w:tc>
          <w:tcPr>
            <w:tcW w:w="6804" w:type="dxa"/>
            <w:shd w:val="clear" w:color="auto" w:fill="auto"/>
          </w:tcPr>
          <w:p w:rsidR="00A46ADD" w:rsidRPr="00A46ADD" w:rsidRDefault="00A46ADD" w:rsidP="006C3F06">
            <w:pPr>
              <w:spacing w:after="120"/>
              <w:jc w:val="center"/>
              <w:rPr>
                <w:sz w:val="24"/>
                <w:szCs w:val="24"/>
                <w:lang w:val="bg-BG"/>
              </w:rPr>
            </w:pPr>
            <w:r w:rsidRPr="00A46ADD">
              <w:rPr>
                <w:sz w:val="24"/>
                <w:szCs w:val="24"/>
                <w:lang w:val="bg-BG"/>
              </w:rPr>
              <w:t>176826193</w:t>
            </w:r>
          </w:p>
        </w:tc>
      </w:tr>
    </w:tbl>
    <w:p w:rsidR="00A46ADD" w:rsidRPr="00A46ADD" w:rsidRDefault="00A46ADD" w:rsidP="00A46ADD">
      <w:pPr>
        <w:rPr>
          <w:sz w:val="24"/>
          <w:szCs w:val="24"/>
          <w:lang w:val="ru-RU"/>
        </w:rPr>
      </w:pPr>
    </w:p>
    <w:p w:rsidR="00A46ADD" w:rsidRPr="00A46ADD" w:rsidRDefault="00A46ADD" w:rsidP="00A46ADD">
      <w:pPr>
        <w:ind w:firstLine="567"/>
        <w:jc w:val="both"/>
        <w:rPr>
          <w:sz w:val="24"/>
          <w:szCs w:val="24"/>
          <w:lang w:val="bg-BG"/>
        </w:rPr>
      </w:pPr>
      <w:r w:rsidRPr="00A46ADD">
        <w:rPr>
          <w:sz w:val="24"/>
          <w:szCs w:val="24"/>
          <w:lang w:val="bg-BG"/>
        </w:rPr>
        <w:t xml:space="preserve">Жилищен блок- Конструкция – </w:t>
      </w:r>
      <w:r w:rsidRPr="00A46ADD">
        <w:rPr>
          <w:sz w:val="24"/>
          <w:szCs w:val="24"/>
          <w:lang w:val="ru-RU"/>
        </w:rPr>
        <w:t>ППП (пакето-повдигащи плочи)</w:t>
      </w:r>
      <w:r w:rsidRPr="00A46ADD">
        <w:rPr>
          <w:sz w:val="24"/>
          <w:szCs w:val="24"/>
          <w:lang w:val="bg-BG"/>
        </w:rPr>
        <w:t xml:space="preserve">, находящ се в гр.Лозница,община Лозница жк „Найден Кючуков” бл. 2, състоящ се от три входа с 40 броя апартаменти </w:t>
      </w:r>
    </w:p>
    <w:p w:rsidR="00A46ADD" w:rsidRPr="00A46ADD" w:rsidRDefault="00A46ADD" w:rsidP="00A46ADD">
      <w:pPr>
        <w:ind w:firstLine="567"/>
        <w:jc w:val="both"/>
        <w:rPr>
          <w:sz w:val="24"/>
          <w:szCs w:val="24"/>
          <w:lang w:val="bg-BG"/>
        </w:rPr>
      </w:pPr>
      <w:r w:rsidRPr="00A46ADD">
        <w:rPr>
          <w:sz w:val="24"/>
          <w:szCs w:val="24"/>
          <w:lang w:val="bg-BG"/>
        </w:rPr>
        <w:t xml:space="preserve">Жилищният блок е построен в кв. 54, УПИ І, отреден за комплексно жилищно строителство по ЗРП на гр. Лозница, община Лозница, одобрен със Заповед 123/ 15.06.1995г.  </w:t>
      </w:r>
    </w:p>
    <w:p w:rsidR="00A46ADD" w:rsidRPr="00A46ADD" w:rsidRDefault="00A46ADD" w:rsidP="00A46ADD">
      <w:pPr>
        <w:ind w:firstLine="567"/>
        <w:jc w:val="both"/>
        <w:rPr>
          <w:sz w:val="24"/>
          <w:szCs w:val="24"/>
          <w:lang w:val="bg-BG"/>
        </w:rPr>
      </w:pPr>
      <w:r w:rsidRPr="00A46ADD">
        <w:rPr>
          <w:sz w:val="24"/>
          <w:szCs w:val="24"/>
          <w:lang w:val="bg-BG"/>
        </w:rPr>
        <w:t>Жилищният блок е със застроена площ – 563,67 кв.м. и разгъната застроена площ – 2729,92 кв.м.</w:t>
      </w:r>
    </w:p>
    <w:p w:rsidR="00A46ADD" w:rsidRPr="00A46ADD" w:rsidRDefault="00A46ADD" w:rsidP="00A46ADD">
      <w:pPr>
        <w:ind w:firstLine="567"/>
        <w:jc w:val="both"/>
        <w:rPr>
          <w:sz w:val="24"/>
          <w:szCs w:val="24"/>
          <w:lang w:val="bg-BG"/>
        </w:rPr>
      </w:pPr>
      <w:r w:rsidRPr="00A46ADD">
        <w:rPr>
          <w:sz w:val="24"/>
          <w:szCs w:val="24"/>
          <w:lang w:val="bg-BG"/>
        </w:rPr>
        <w:t>Вход „А” е на 4 етажа, вх.”Б” е на 6 етажа, вход „В” е на 4 етажа.</w:t>
      </w:r>
    </w:p>
    <w:p w:rsidR="00A46ADD" w:rsidRPr="00A46ADD" w:rsidRDefault="00A46ADD" w:rsidP="00A46ADD">
      <w:pPr>
        <w:jc w:val="both"/>
        <w:rPr>
          <w:sz w:val="24"/>
          <w:szCs w:val="24"/>
          <w:lang w:val="bg-B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A46ADD" w:rsidRPr="00A46ADD" w:rsidTr="006C3F06">
        <w:tc>
          <w:tcPr>
            <w:tcW w:w="2943" w:type="dxa"/>
            <w:shd w:val="clear" w:color="auto" w:fill="auto"/>
          </w:tcPr>
          <w:p w:rsidR="00A46ADD" w:rsidRPr="00A46ADD" w:rsidRDefault="00A46ADD" w:rsidP="006C3F06">
            <w:pPr>
              <w:spacing w:after="120"/>
              <w:rPr>
                <w:b/>
                <w:sz w:val="24"/>
                <w:szCs w:val="24"/>
                <w:lang w:val="bg-BG"/>
              </w:rPr>
            </w:pPr>
            <w:r w:rsidRPr="00A46ADD">
              <w:rPr>
                <w:b/>
                <w:sz w:val="24"/>
                <w:szCs w:val="24"/>
                <w:lang w:val="bg-BG"/>
              </w:rPr>
              <w:t>Наименование на СС</w:t>
            </w:r>
          </w:p>
        </w:tc>
        <w:tc>
          <w:tcPr>
            <w:tcW w:w="6804" w:type="dxa"/>
            <w:shd w:val="clear" w:color="auto" w:fill="auto"/>
          </w:tcPr>
          <w:p w:rsidR="00A46ADD" w:rsidRPr="00A46ADD" w:rsidRDefault="00A46ADD" w:rsidP="006C3F06">
            <w:pPr>
              <w:jc w:val="both"/>
              <w:rPr>
                <w:b/>
                <w:sz w:val="24"/>
                <w:szCs w:val="24"/>
                <w:lang w:val="ru-RU"/>
              </w:rPr>
            </w:pPr>
            <w:r w:rsidRPr="00A46ADD">
              <w:rPr>
                <w:b/>
                <w:sz w:val="24"/>
                <w:szCs w:val="24"/>
                <w:lang w:val="ru-RU"/>
              </w:rPr>
              <w:t xml:space="preserve">          „ТРИАТЛОН – ГРАД ЛОЗНИЦА, Ж К. „НАЙДЕН КЮЧУКОВ” БЛОК 3”</w:t>
            </w:r>
          </w:p>
          <w:p w:rsidR="00A46ADD" w:rsidRPr="00A46ADD" w:rsidRDefault="00A46ADD" w:rsidP="006C3F06">
            <w:pPr>
              <w:spacing w:after="120"/>
              <w:jc w:val="center"/>
              <w:rPr>
                <w:sz w:val="24"/>
                <w:szCs w:val="24"/>
                <w:lang w:val="ru-RU"/>
              </w:rPr>
            </w:pPr>
          </w:p>
        </w:tc>
      </w:tr>
      <w:tr w:rsidR="00A46ADD" w:rsidRPr="00A46ADD" w:rsidTr="006C3F06">
        <w:tc>
          <w:tcPr>
            <w:tcW w:w="2943" w:type="dxa"/>
            <w:shd w:val="clear" w:color="auto" w:fill="auto"/>
          </w:tcPr>
          <w:p w:rsidR="00A46ADD" w:rsidRPr="00A46ADD" w:rsidRDefault="00A46ADD" w:rsidP="006C3F06">
            <w:pPr>
              <w:spacing w:after="120"/>
              <w:rPr>
                <w:sz w:val="24"/>
                <w:szCs w:val="24"/>
                <w:lang w:val="bg-BG"/>
              </w:rPr>
            </w:pPr>
            <w:r w:rsidRPr="00A46ADD">
              <w:rPr>
                <w:sz w:val="24"/>
                <w:szCs w:val="24"/>
                <w:lang w:val="bg-BG"/>
              </w:rPr>
              <w:t>Регистрационен номер в общината</w:t>
            </w:r>
          </w:p>
        </w:tc>
        <w:tc>
          <w:tcPr>
            <w:tcW w:w="6804" w:type="dxa"/>
            <w:shd w:val="clear" w:color="auto" w:fill="auto"/>
          </w:tcPr>
          <w:p w:rsidR="00A46ADD" w:rsidRPr="00A46ADD" w:rsidRDefault="00A46ADD" w:rsidP="006C3F06">
            <w:pPr>
              <w:spacing w:after="120"/>
              <w:jc w:val="center"/>
              <w:rPr>
                <w:sz w:val="24"/>
                <w:szCs w:val="24"/>
                <w:lang w:val="bg-BG"/>
              </w:rPr>
            </w:pPr>
            <w:r w:rsidRPr="00A46ADD">
              <w:rPr>
                <w:sz w:val="24"/>
                <w:szCs w:val="24"/>
                <w:lang w:val="bg-BG"/>
              </w:rPr>
              <w:t>2/30.01.2015г.</w:t>
            </w:r>
          </w:p>
        </w:tc>
      </w:tr>
      <w:tr w:rsidR="00A46ADD" w:rsidRPr="00A46ADD" w:rsidTr="006C3F06">
        <w:tc>
          <w:tcPr>
            <w:tcW w:w="2943" w:type="dxa"/>
            <w:shd w:val="clear" w:color="auto" w:fill="auto"/>
          </w:tcPr>
          <w:p w:rsidR="00A46ADD" w:rsidRPr="00A46ADD" w:rsidRDefault="00A46ADD" w:rsidP="006C3F06">
            <w:pPr>
              <w:spacing w:after="120"/>
              <w:rPr>
                <w:sz w:val="24"/>
                <w:szCs w:val="24"/>
                <w:lang w:val="bg-BG"/>
              </w:rPr>
            </w:pPr>
            <w:r w:rsidRPr="00A46ADD">
              <w:rPr>
                <w:sz w:val="24"/>
                <w:szCs w:val="24"/>
                <w:lang w:val="bg-BG"/>
              </w:rPr>
              <w:t>БУЛСТАТ</w:t>
            </w:r>
          </w:p>
        </w:tc>
        <w:tc>
          <w:tcPr>
            <w:tcW w:w="6804" w:type="dxa"/>
            <w:shd w:val="clear" w:color="auto" w:fill="auto"/>
          </w:tcPr>
          <w:p w:rsidR="00A46ADD" w:rsidRPr="00A46ADD" w:rsidRDefault="00A46ADD" w:rsidP="006C3F06">
            <w:pPr>
              <w:spacing w:after="120"/>
              <w:jc w:val="center"/>
              <w:rPr>
                <w:sz w:val="24"/>
                <w:szCs w:val="24"/>
                <w:lang w:val="bg-BG"/>
              </w:rPr>
            </w:pPr>
            <w:r w:rsidRPr="00A46ADD">
              <w:rPr>
                <w:sz w:val="24"/>
                <w:szCs w:val="24"/>
                <w:lang w:val="bg-BG"/>
              </w:rPr>
              <w:t>176826268</w:t>
            </w:r>
          </w:p>
        </w:tc>
      </w:tr>
    </w:tbl>
    <w:p w:rsidR="00A46ADD" w:rsidRPr="00A46ADD" w:rsidRDefault="00A46ADD" w:rsidP="00A46ADD">
      <w:pPr>
        <w:rPr>
          <w:sz w:val="24"/>
          <w:szCs w:val="24"/>
          <w:lang w:val="ru-RU"/>
        </w:rPr>
      </w:pPr>
    </w:p>
    <w:p w:rsidR="00A46ADD" w:rsidRPr="00A46ADD" w:rsidRDefault="00A46ADD" w:rsidP="00A46ADD">
      <w:pPr>
        <w:ind w:firstLine="567"/>
        <w:jc w:val="both"/>
        <w:rPr>
          <w:sz w:val="24"/>
          <w:szCs w:val="24"/>
          <w:lang w:val="bg-BG"/>
        </w:rPr>
      </w:pPr>
      <w:r w:rsidRPr="00A46ADD">
        <w:rPr>
          <w:sz w:val="24"/>
          <w:szCs w:val="24"/>
          <w:lang w:val="bg-BG"/>
        </w:rPr>
        <w:t xml:space="preserve">Жилищен блок- Конструкция – </w:t>
      </w:r>
      <w:r w:rsidRPr="00A46ADD">
        <w:rPr>
          <w:sz w:val="24"/>
          <w:szCs w:val="24"/>
          <w:lang w:val="ru-RU"/>
        </w:rPr>
        <w:t>ППП (пакето-повдигащи плочи)</w:t>
      </w:r>
      <w:r w:rsidRPr="00A46ADD">
        <w:rPr>
          <w:sz w:val="24"/>
          <w:szCs w:val="24"/>
          <w:lang w:val="bg-BG"/>
        </w:rPr>
        <w:t xml:space="preserve">, находящ се в гр.Лозница,община Лозница жк „Найден Кючуков” бл. 3, състоящ се от три входа с 61 броя апартаменти </w:t>
      </w:r>
    </w:p>
    <w:p w:rsidR="00A46ADD" w:rsidRPr="00A46ADD" w:rsidRDefault="00A46ADD" w:rsidP="00A46ADD">
      <w:pPr>
        <w:ind w:firstLine="567"/>
        <w:jc w:val="both"/>
        <w:rPr>
          <w:sz w:val="24"/>
          <w:szCs w:val="24"/>
          <w:lang w:val="bg-BG"/>
        </w:rPr>
      </w:pPr>
      <w:r w:rsidRPr="00A46ADD">
        <w:rPr>
          <w:sz w:val="24"/>
          <w:szCs w:val="24"/>
          <w:lang w:val="bg-BG"/>
        </w:rPr>
        <w:t xml:space="preserve">Жилищният блок е построен в кв. 54, УПИ І, отреден за комплексно жилищно строителство по ЗРП на гр. Лозница, община Лозница, одобрен със Заповед 123/ 15.06.1995г.  </w:t>
      </w:r>
    </w:p>
    <w:p w:rsidR="00A46ADD" w:rsidRPr="00A46ADD" w:rsidRDefault="00A46ADD" w:rsidP="00A46ADD">
      <w:pPr>
        <w:ind w:firstLine="567"/>
        <w:jc w:val="both"/>
        <w:rPr>
          <w:sz w:val="24"/>
          <w:szCs w:val="24"/>
          <w:lang w:val="bg-BG"/>
        </w:rPr>
      </w:pPr>
      <w:r w:rsidRPr="00A46ADD">
        <w:rPr>
          <w:sz w:val="24"/>
          <w:szCs w:val="24"/>
          <w:lang w:val="bg-BG"/>
        </w:rPr>
        <w:t>Жилищният блок е със застроена площ – 689,94 кв.м. и разгъната застроена площ – 3761,10 кв.м.</w:t>
      </w:r>
    </w:p>
    <w:p w:rsidR="00A46ADD" w:rsidRPr="00A46ADD" w:rsidRDefault="00A46ADD" w:rsidP="00A46ADD">
      <w:pPr>
        <w:ind w:firstLine="567"/>
        <w:jc w:val="both"/>
        <w:rPr>
          <w:sz w:val="24"/>
          <w:szCs w:val="24"/>
          <w:lang w:val="bg-BG"/>
        </w:rPr>
      </w:pPr>
      <w:r w:rsidRPr="00A46ADD">
        <w:rPr>
          <w:sz w:val="24"/>
          <w:szCs w:val="24"/>
          <w:lang w:val="bg-BG"/>
        </w:rPr>
        <w:t>Вход „А” е на 7 етажа, вх.”Б” е на 7 етажа, вход „В” е на 3 етажа.</w:t>
      </w:r>
    </w:p>
    <w:p w:rsidR="00F8028F" w:rsidRPr="00A714FB" w:rsidRDefault="00F8028F" w:rsidP="002E7A8A">
      <w:pPr>
        <w:spacing w:after="200" w:line="276" w:lineRule="auto"/>
        <w:jc w:val="both"/>
        <w:rPr>
          <w:sz w:val="24"/>
          <w:szCs w:val="24"/>
          <w:lang w:val="bg-BG" w:eastAsia="en-US"/>
        </w:rPr>
      </w:pPr>
    </w:p>
    <w:p w:rsidR="00D148E4" w:rsidRPr="00D148E4" w:rsidRDefault="00D148E4" w:rsidP="00D148E4">
      <w:pPr>
        <w:ind w:firstLine="567"/>
        <w:jc w:val="both"/>
        <w:rPr>
          <w:sz w:val="24"/>
          <w:szCs w:val="24"/>
        </w:rPr>
      </w:pPr>
      <w:r w:rsidRPr="00D148E4">
        <w:rPr>
          <w:b/>
          <w:sz w:val="24"/>
          <w:szCs w:val="24"/>
        </w:rPr>
        <w:t>Дейност 1:</w:t>
      </w:r>
      <w:r w:rsidRPr="00D148E4">
        <w:rPr>
          <w:sz w:val="24"/>
          <w:szCs w:val="24"/>
        </w:rPr>
        <w:t xml:space="preserve"> </w:t>
      </w:r>
      <w:r w:rsidRPr="00D148E4">
        <w:rPr>
          <w:b/>
          <w:sz w:val="24"/>
          <w:szCs w:val="24"/>
        </w:rPr>
        <w:t xml:space="preserve">Изготвяне на обследвания за установяване на техническите характеристики, свързани с изискванията по чл. </w:t>
      </w:r>
      <w:proofErr w:type="gramStart"/>
      <w:r w:rsidRPr="00D148E4">
        <w:rPr>
          <w:b/>
          <w:sz w:val="24"/>
          <w:szCs w:val="24"/>
        </w:rPr>
        <w:t>169, ал.</w:t>
      </w:r>
      <w:proofErr w:type="gramEnd"/>
      <w:r w:rsidRPr="00D148E4">
        <w:rPr>
          <w:b/>
          <w:sz w:val="24"/>
          <w:szCs w:val="24"/>
        </w:rPr>
        <w:t xml:space="preserve"> </w:t>
      </w:r>
      <w:proofErr w:type="gramStart"/>
      <w:r w:rsidRPr="00D148E4">
        <w:rPr>
          <w:b/>
          <w:sz w:val="24"/>
          <w:szCs w:val="24"/>
        </w:rPr>
        <w:t>1 (т. 1 - 5) и ал.</w:t>
      </w:r>
      <w:proofErr w:type="gramEnd"/>
      <w:r w:rsidRPr="00D148E4">
        <w:rPr>
          <w:b/>
          <w:sz w:val="24"/>
          <w:szCs w:val="24"/>
        </w:rPr>
        <w:t xml:space="preserve"> </w:t>
      </w:r>
      <w:proofErr w:type="gramStart"/>
      <w:r w:rsidRPr="00D148E4">
        <w:rPr>
          <w:b/>
          <w:sz w:val="24"/>
          <w:szCs w:val="24"/>
        </w:rPr>
        <w:t>2 от ЗУТ и съставяне на технически паспорт на съществуващ строеж съгл.</w:t>
      </w:r>
      <w:proofErr w:type="gramEnd"/>
      <w:r w:rsidRPr="00D148E4">
        <w:rPr>
          <w:b/>
          <w:sz w:val="24"/>
          <w:szCs w:val="24"/>
        </w:rPr>
        <w:t xml:space="preserve"> </w:t>
      </w:r>
      <w:proofErr w:type="gramStart"/>
      <w:r w:rsidRPr="00D148E4">
        <w:rPr>
          <w:b/>
          <w:sz w:val="24"/>
          <w:szCs w:val="24"/>
        </w:rPr>
        <w:t>Наредба №5 от 28.12.2006г</w:t>
      </w:r>
      <w:r w:rsidRPr="00D148E4">
        <w:rPr>
          <w:b/>
          <w:sz w:val="24"/>
          <w:szCs w:val="24"/>
          <w:lang w:val="bg-BG"/>
        </w:rPr>
        <w:t>.</w:t>
      </w:r>
      <w:proofErr w:type="gramEnd"/>
      <w:r w:rsidRPr="00D148E4">
        <w:rPr>
          <w:b/>
          <w:sz w:val="24"/>
          <w:szCs w:val="24"/>
        </w:rPr>
        <w:t xml:space="preserve"> </w:t>
      </w:r>
      <w:proofErr w:type="gramStart"/>
      <w:r w:rsidRPr="00D148E4">
        <w:rPr>
          <w:b/>
          <w:sz w:val="24"/>
          <w:szCs w:val="24"/>
        </w:rPr>
        <w:t>за</w:t>
      </w:r>
      <w:proofErr w:type="gramEnd"/>
      <w:r w:rsidRPr="00D148E4">
        <w:rPr>
          <w:b/>
          <w:sz w:val="24"/>
          <w:szCs w:val="24"/>
        </w:rPr>
        <w:t xml:space="preserve"> техническите паспорти на строежите </w:t>
      </w:r>
    </w:p>
    <w:p w:rsidR="00D148E4" w:rsidRPr="00D148E4" w:rsidRDefault="00D148E4" w:rsidP="00D148E4">
      <w:pPr>
        <w:ind w:firstLine="567"/>
        <w:jc w:val="both"/>
        <w:rPr>
          <w:sz w:val="24"/>
          <w:szCs w:val="24"/>
        </w:rPr>
      </w:pPr>
      <w:proofErr w:type="gramStart"/>
      <w:r w:rsidRPr="00D148E4">
        <w:rPr>
          <w:sz w:val="24"/>
          <w:szCs w:val="24"/>
        </w:rPr>
        <w:t>Обследване за установяване на техническите характеристики, свързани с удовлетворяване на изискванията по чл.</w:t>
      </w:r>
      <w:proofErr w:type="gramEnd"/>
      <w:r w:rsidRPr="00D148E4">
        <w:rPr>
          <w:sz w:val="24"/>
          <w:szCs w:val="24"/>
        </w:rPr>
        <w:t xml:space="preserve"> </w:t>
      </w:r>
      <w:proofErr w:type="gramStart"/>
      <w:r w:rsidRPr="00D148E4">
        <w:rPr>
          <w:sz w:val="24"/>
          <w:szCs w:val="24"/>
        </w:rPr>
        <w:t>169, ал.</w:t>
      </w:r>
      <w:proofErr w:type="gramEnd"/>
      <w:r w:rsidRPr="00D148E4">
        <w:rPr>
          <w:sz w:val="24"/>
          <w:szCs w:val="24"/>
        </w:rPr>
        <w:t xml:space="preserve"> 1, т. 1 – 5 от ЗУТ ще се изпълнява в съответствие с изискванията, определени в глава трета на Наредба № 5 от 2006 г. за техническите паспорти на строежите. </w:t>
      </w:r>
    </w:p>
    <w:p w:rsidR="00D148E4" w:rsidRPr="00D148E4" w:rsidRDefault="00D148E4" w:rsidP="00D148E4">
      <w:pPr>
        <w:ind w:firstLine="567"/>
        <w:jc w:val="both"/>
        <w:rPr>
          <w:sz w:val="24"/>
          <w:szCs w:val="24"/>
        </w:rPr>
      </w:pPr>
      <w:r w:rsidRPr="00D148E4">
        <w:rPr>
          <w:sz w:val="24"/>
          <w:szCs w:val="24"/>
        </w:rPr>
        <w:lastRenderedPageBreak/>
        <w:t>Обследването ще послужи за:</w:t>
      </w:r>
    </w:p>
    <w:p w:rsidR="00D148E4" w:rsidRPr="00D148E4" w:rsidRDefault="00D148E4" w:rsidP="00D148E4">
      <w:pPr>
        <w:pStyle w:val="ListParagraph"/>
        <w:numPr>
          <w:ilvl w:val="0"/>
          <w:numId w:val="25"/>
        </w:numPr>
        <w:ind w:left="0" w:firstLine="567"/>
        <w:contextualSpacing/>
        <w:jc w:val="both"/>
        <w:rPr>
          <w:rFonts w:ascii="Times New Roman" w:hAnsi="Times New Roman"/>
          <w:sz w:val="24"/>
          <w:szCs w:val="24"/>
        </w:rPr>
      </w:pPr>
      <w:r w:rsidRPr="00D148E4">
        <w:rPr>
          <w:rFonts w:ascii="Times New Roman" w:hAnsi="Times New Roman"/>
          <w:sz w:val="24"/>
          <w:szCs w:val="24"/>
        </w:rPr>
        <w:t xml:space="preserve">установяване на конструктивната устойчивост на сградата; </w:t>
      </w:r>
    </w:p>
    <w:p w:rsidR="00D148E4" w:rsidRPr="00D148E4" w:rsidRDefault="00D148E4" w:rsidP="00D148E4">
      <w:pPr>
        <w:pStyle w:val="ListParagraph"/>
        <w:numPr>
          <w:ilvl w:val="0"/>
          <w:numId w:val="25"/>
        </w:numPr>
        <w:ind w:left="0" w:firstLine="567"/>
        <w:contextualSpacing/>
        <w:jc w:val="both"/>
        <w:rPr>
          <w:rFonts w:ascii="Times New Roman" w:hAnsi="Times New Roman"/>
          <w:sz w:val="24"/>
          <w:szCs w:val="24"/>
        </w:rPr>
      </w:pPr>
      <w:r w:rsidRPr="00D148E4">
        <w:rPr>
          <w:rFonts w:ascii="Times New Roman" w:hAnsi="Times New Roman"/>
          <w:sz w:val="24"/>
          <w:szCs w:val="24"/>
        </w:rPr>
        <w:t>даване на предписания и препоръки за изготвяне на техническа документация съобразно допустимите за финансиране дейности;</w:t>
      </w:r>
    </w:p>
    <w:p w:rsidR="00D148E4" w:rsidRPr="00D148E4" w:rsidRDefault="00D148E4" w:rsidP="00D148E4">
      <w:pPr>
        <w:pStyle w:val="ListParagraph"/>
        <w:numPr>
          <w:ilvl w:val="0"/>
          <w:numId w:val="25"/>
        </w:numPr>
        <w:ind w:left="0" w:firstLine="567"/>
        <w:contextualSpacing/>
        <w:jc w:val="both"/>
        <w:rPr>
          <w:rFonts w:ascii="Times New Roman" w:hAnsi="Times New Roman"/>
          <w:sz w:val="24"/>
          <w:szCs w:val="24"/>
        </w:rPr>
      </w:pPr>
      <w:r w:rsidRPr="00D148E4">
        <w:rPr>
          <w:rFonts w:ascii="Times New Roman" w:hAnsi="Times New Roman"/>
          <w:sz w:val="24"/>
          <w:szCs w:val="24"/>
        </w:rPr>
        <w:t xml:space="preserve">изготвяне на технически паспорт на съответната сграда; </w:t>
      </w:r>
    </w:p>
    <w:p w:rsidR="00D148E4" w:rsidRPr="00D148E4" w:rsidRDefault="00D148E4" w:rsidP="00D148E4">
      <w:pPr>
        <w:pStyle w:val="ListParagraph"/>
        <w:numPr>
          <w:ilvl w:val="0"/>
          <w:numId w:val="25"/>
        </w:numPr>
        <w:ind w:left="0" w:firstLine="567"/>
        <w:contextualSpacing/>
        <w:jc w:val="both"/>
        <w:rPr>
          <w:rFonts w:ascii="Times New Roman" w:hAnsi="Times New Roman"/>
          <w:sz w:val="24"/>
          <w:szCs w:val="24"/>
        </w:rPr>
      </w:pPr>
      <w:r w:rsidRPr="00D148E4">
        <w:rPr>
          <w:rFonts w:ascii="Times New Roman" w:hAnsi="Times New Roman"/>
          <w:sz w:val="24"/>
          <w:szCs w:val="24"/>
        </w:rPr>
        <w:t>даване на предписания и определяне на график за изпълнението на други ремонтни дейности, които не са допустими за получаване на финансова помощ, но изпълнението на които е необходимо за правилното функциониране на сградата.</w:t>
      </w:r>
    </w:p>
    <w:p w:rsidR="00D148E4" w:rsidRPr="00D148E4" w:rsidRDefault="00D148E4" w:rsidP="00D148E4">
      <w:pPr>
        <w:ind w:firstLine="567"/>
        <w:jc w:val="both"/>
        <w:rPr>
          <w:sz w:val="24"/>
          <w:szCs w:val="24"/>
        </w:rPr>
      </w:pPr>
      <w:r w:rsidRPr="00D148E4">
        <w:rPr>
          <w:sz w:val="24"/>
          <w:szCs w:val="24"/>
        </w:rPr>
        <w:t>Обследването включва:</w:t>
      </w:r>
    </w:p>
    <w:p w:rsidR="00D148E4" w:rsidRPr="00D148E4" w:rsidRDefault="00D148E4" w:rsidP="00D148E4">
      <w:pPr>
        <w:ind w:firstLine="567"/>
        <w:jc w:val="both"/>
        <w:rPr>
          <w:sz w:val="24"/>
          <w:szCs w:val="24"/>
        </w:rPr>
      </w:pPr>
      <w:r w:rsidRPr="00D148E4">
        <w:rPr>
          <w:sz w:val="24"/>
          <w:szCs w:val="24"/>
        </w:rPr>
        <w:t xml:space="preserve">1) </w:t>
      </w:r>
      <w:proofErr w:type="gramStart"/>
      <w:r w:rsidRPr="00D148E4">
        <w:rPr>
          <w:sz w:val="24"/>
          <w:szCs w:val="24"/>
        </w:rPr>
        <w:t>съставяне</w:t>
      </w:r>
      <w:proofErr w:type="gramEnd"/>
      <w:r w:rsidRPr="00D148E4">
        <w:rPr>
          <w:sz w:val="24"/>
          <w:szCs w:val="24"/>
        </w:rPr>
        <w:t xml:space="preserve"> на информационна база данни за нормативните (проектните) стойности на техническите характеристики на обследвания строеж, в т.ч. и тези, свързани със съществените изисквания по чл. </w:t>
      </w:r>
      <w:proofErr w:type="gramStart"/>
      <w:r w:rsidRPr="00D148E4">
        <w:rPr>
          <w:sz w:val="24"/>
          <w:szCs w:val="24"/>
        </w:rPr>
        <w:t>169, ал.</w:t>
      </w:r>
      <w:proofErr w:type="gramEnd"/>
      <w:r w:rsidRPr="00D148E4">
        <w:rPr>
          <w:sz w:val="24"/>
          <w:szCs w:val="24"/>
        </w:rPr>
        <w:t xml:space="preserve"> 1 - 3 ЗУТ</w:t>
      </w:r>
      <w:proofErr w:type="gramStart"/>
      <w:r w:rsidRPr="00D148E4">
        <w:rPr>
          <w:sz w:val="24"/>
          <w:szCs w:val="24"/>
        </w:rPr>
        <w:t>,  в</w:t>
      </w:r>
      <w:proofErr w:type="gramEnd"/>
      <w:r w:rsidRPr="00D148E4">
        <w:rPr>
          <w:sz w:val="24"/>
          <w:szCs w:val="24"/>
        </w:rPr>
        <w:t xml:space="preserve"> т.ч. оценка за сеизмичната осигуреност на строежа;</w:t>
      </w:r>
    </w:p>
    <w:p w:rsidR="00D148E4" w:rsidRPr="00D148E4" w:rsidRDefault="00D148E4" w:rsidP="00D148E4">
      <w:pPr>
        <w:ind w:firstLine="567"/>
        <w:jc w:val="both"/>
        <w:rPr>
          <w:sz w:val="24"/>
          <w:szCs w:val="24"/>
        </w:rPr>
      </w:pPr>
      <w:r w:rsidRPr="00D148E4">
        <w:rPr>
          <w:sz w:val="24"/>
          <w:szCs w:val="24"/>
        </w:rPr>
        <w:t xml:space="preserve">2) </w:t>
      </w:r>
      <w:proofErr w:type="gramStart"/>
      <w:r w:rsidRPr="00D148E4">
        <w:rPr>
          <w:sz w:val="24"/>
          <w:szCs w:val="24"/>
        </w:rPr>
        <w:t>установяване</w:t>
      </w:r>
      <w:proofErr w:type="gramEnd"/>
      <w:r w:rsidRPr="00D148E4">
        <w:rPr>
          <w:sz w:val="24"/>
          <w:szCs w:val="24"/>
        </w:rPr>
        <w:t xml:space="preserve"> на действителните технически характеристики на строежа по разделите на част А от техническия паспорт;</w:t>
      </w:r>
    </w:p>
    <w:p w:rsidR="00D148E4" w:rsidRPr="00D148E4" w:rsidRDefault="00D148E4" w:rsidP="00D148E4">
      <w:pPr>
        <w:ind w:firstLine="567"/>
        <w:jc w:val="both"/>
        <w:rPr>
          <w:sz w:val="24"/>
          <w:szCs w:val="24"/>
        </w:rPr>
      </w:pPr>
      <w:r w:rsidRPr="00D148E4">
        <w:rPr>
          <w:sz w:val="24"/>
          <w:szCs w:val="24"/>
        </w:rPr>
        <w:t xml:space="preserve">3) </w:t>
      </w:r>
      <w:proofErr w:type="gramStart"/>
      <w:r w:rsidRPr="00D148E4">
        <w:rPr>
          <w:sz w:val="24"/>
          <w:szCs w:val="24"/>
        </w:rPr>
        <w:t>анализ</w:t>
      </w:r>
      <w:proofErr w:type="gramEnd"/>
      <w:r w:rsidRPr="00D148E4">
        <w:rPr>
          <w:sz w:val="24"/>
          <w:szCs w:val="24"/>
        </w:rPr>
        <w:t xml:space="preserve"> на действителните технически характеристики на строежа и оценка на съответствието им с нормативните стойности, определени в т. 1;</w:t>
      </w:r>
    </w:p>
    <w:p w:rsidR="00D148E4" w:rsidRPr="00D148E4" w:rsidRDefault="00D148E4" w:rsidP="00D148E4">
      <w:pPr>
        <w:ind w:firstLine="567"/>
        <w:jc w:val="both"/>
        <w:rPr>
          <w:sz w:val="24"/>
          <w:szCs w:val="24"/>
        </w:rPr>
      </w:pPr>
      <w:r w:rsidRPr="00D148E4">
        <w:rPr>
          <w:sz w:val="24"/>
          <w:szCs w:val="24"/>
        </w:rPr>
        <w:t xml:space="preserve">4) </w:t>
      </w:r>
      <w:proofErr w:type="gramStart"/>
      <w:r w:rsidRPr="00D148E4">
        <w:rPr>
          <w:sz w:val="24"/>
          <w:szCs w:val="24"/>
        </w:rPr>
        <w:t>разработване</w:t>
      </w:r>
      <w:proofErr w:type="gramEnd"/>
      <w:r w:rsidRPr="00D148E4">
        <w:rPr>
          <w:sz w:val="24"/>
          <w:szCs w:val="24"/>
        </w:rPr>
        <w:t xml:space="preserve"> на мерки;</w:t>
      </w:r>
    </w:p>
    <w:p w:rsidR="00D148E4" w:rsidRPr="00D148E4" w:rsidRDefault="00D148E4" w:rsidP="00D148E4">
      <w:pPr>
        <w:ind w:firstLine="567"/>
        <w:jc w:val="both"/>
        <w:rPr>
          <w:sz w:val="24"/>
          <w:szCs w:val="24"/>
        </w:rPr>
      </w:pPr>
      <w:r w:rsidRPr="00D148E4">
        <w:rPr>
          <w:sz w:val="24"/>
          <w:szCs w:val="24"/>
        </w:rPr>
        <w:t xml:space="preserve">5) </w:t>
      </w:r>
      <w:proofErr w:type="gramStart"/>
      <w:r w:rsidRPr="00D148E4">
        <w:rPr>
          <w:sz w:val="24"/>
          <w:szCs w:val="24"/>
        </w:rPr>
        <w:t>съставяне</w:t>
      </w:r>
      <w:proofErr w:type="gramEnd"/>
      <w:r w:rsidRPr="00D148E4">
        <w:rPr>
          <w:sz w:val="24"/>
          <w:szCs w:val="24"/>
        </w:rPr>
        <w:t xml:space="preserve"> на доклад за резултатите от обследването.</w:t>
      </w:r>
    </w:p>
    <w:p w:rsidR="00D148E4" w:rsidRDefault="00D148E4" w:rsidP="00D148E4">
      <w:pPr>
        <w:ind w:firstLine="567"/>
        <w:jc w:val="both"/>
        <w:rPr>
          <w:sz w:val="24"/>
          <w:szCs w:val="24"/>
          <w:lang w:val="bg-BG"/>
        </w:rPr>
      </w:pPr>
    </w:p>
    <w:p w:rsidR="00D148E4" w:rsidRPr="00D148E4" w:rsidRDefault="00D148E4" w:rsidP="00D148E4">
      <w:pPr>
        <w:ind w:firstLine="567"/>
        <w:jc w:val="both"/>
        <w:rPr>
          <w:sz w:val="24"/>
          <w:szCs w:val="24"/>
          <w:lang w:val="bg-BG"/>
        </w:rPr>
      </w:pPr>
      <w:proofErr w:type="gramStart"/>
      <w:r w:rsidRPr="00D148E4">
        <w:rPr>
          <w:sz w:val="24"/>
          <w:szCs w:val="24"/>
          <w:highlight w:val="yellow"/>
        </w:rPr>
        <w:t xml:space="preserve">За </w:t>
      </w:r>
      <w:r w:rsidRPr="00D148E4">
        <w:rPr>
          <w:sz w:val="24"/>
          <w:szCs w:val="24"/>
          <w:highlight w:val="yellow"/>
          <w:lang w:val="bg-BG"/>
        </w:rPr>
        <w:t>обект</w:t>
      </w:r>
      <w:r w:rsidR="00FB1B94">
        <w:rPr>
          <w:sz w:val="24"/>
          <w:szCs w:val="24"/>
          <w:highlight w:val="yellow"/>
          <w:lang w:val="bg-BG"/>
        </w:rPr>
        <w:t>ите</w:t>
      </w:r>
      <w:r w:rsidRPr="00D148E4">
        <w:rPr>
          <w:sz w:val="24"/>
          <w:szCs w:val="24"/>
          <w:highlight w:val="yellow"/>
          <w:lang w:val="bg-BG"/>
        </w:rPr>
        <w:t xml:space="preserve"> не </w:t>
      </w:r>
      <w:r w:rsidRPr="00D148E4">
        <w:rPr>
          <w:sz w:val="24"/>
          <w:szCs w:val="24"/>
          <w:highlight w:val="yellow"/>
        </w:rPr>
        <w:t>е налична първична техническа документация.</w:t>
      </w:r>
      <w:proofErr w:type="gramEnd"/>
      <w:r w:rsidRPr="00D148E4">
        <w:rPr>
          <w:sz w:val="24"/>
          <w:szCs w:val="24"/>
          <w:lang w:val="bg-BG"/>
        </w:rPr>
        <w:t xml:space="preserve"> </w:t>
      </w:r>
    </w:p>
    <w:p w:rsidR="00D148E4" w:rsidRDefault="00D148E4" w:rsidP="00D148E4">
      <w:pPr>
        <w:ind w:firstLine="567"/>
        <w:jc w:val="both"/>
        <w:rPr>
          <w:b/>
          <w:sz w:val="24"/>
          <w:szCs w:val="24"/>
          <w:lang w:val="bg-BG"/>
        </w:rPr>
      </w:pPr>
    </w:p>
    <w:p w:rsidR="00D148E4" w:rsidRPr="00D148E4" w:rsidRDefault="00D148E4" w:rsidP="00D148E4">
      <w:pPr>
        <w:ind w:firstLine="567"/>
        <w:jc w:val="both"/>
        <w:rPr>
          <w:sz w:val="24"/>
          <w:szCs w:val="24"/>
        </w:rPr>
      </w:pPr>
      <w:r w:rsidRPr="00D148E4">
        <w:rPr>
          <w:b/>
          <w:sz w:val="24"/>
          <w:szCs w:val="24"/>
        </w:rPr>
        <w:t>Дейност 2: Обследване за енергийна ефективност на сградата</w:t>
      </w:r>
    </w:p>
    <w:p w:rsidR="00D148E4" w:rsidRPr="00D148E4" w:rsidRDefault="00D148E4" w:rsidP="00D148E4">
      <w:pPr>
        <w:ind w:firstLine="567"/>
        <w:jc w:val="both"/>
        <w:rPr>
          <w:sz w:val="24"/>
          <w:szCs w:val="24"/>
        </w:rPr>
      </w:pPr>
      <w:r w:rsidRPr="00D148E4">
        <w:rPr>
          <w:sz w:val="24"/>
          <w:szCs w:val="24"/>
        </w:rPr>
        <w:t xml:space="preserve">Обследването за енергийна ефективност предписва необходимите енергоспестяващи мерки за постигане на съответствие с изискванията за енергийна ефективност съгласно </w:t>
      </w:r>
      <w:r w:rsidRPr="00FB1B94">
        <w:rPr>
          <w:sz w:val="24"/>
          <w:szCs w:val="24"/>
        </w:rPr>
        <w:t xml:space="preserve">разпоредбите на Раздел II “Обследване и сертифициране на сгради” от ЗЕЕ и при условията и по реда, определен от Наредба 16-1594 от 2013 г. за обследване за енергийна ефективност, сертифициране и оценка на енергийните спестявания на сгради. </w:t>
      </w:r>
      <w:proofErr w:type="gramStart"/>
      <w:r w:rsidRPr="00FB1B94">
        <w:rPr>
          <w:sz w:val="24"/>
          <w:szCs w:val="24"/>
        </w:rPr>
        <w:t>В съответствие с изискванията</w:t>
      </w:r>
      <w:r w:rsidRPr="00D148E4">
        <w:rPr>
          <w:sz w:val="24"/>
          <w:szCs w:val="24"/>
        </w:rPr>
        <w:t xml:space="preserve"> на тази наредба докладът за енергийното обследване трябва да представи формирани алтернативни пакети от мерки със съответстваща технико-икономическа и екологична оценка.</w:t>
      </w:r>
      <w:proofErr w:type="gramEnd"/>
    </w:p>
    <w:p w:rsidR="00D148E4" w:rsidRPr="00D148E4" w:rsidRDefault="00D148E4" w:rsidP="00D148E4">
      <w:pPr>
        <w:ind w:firstLine="567"/>
        <w:jc w:val="both"/>
        <w:rPr>
          <w:sz w:val="24"/>
          <w:szCs w:val="24"/>
        </w:rPr>
      </w:pPr>
      <w:proofErr w:type="gramStart"/>
      <w:r w:rsidRPr="00D148E4">
        <w:rPr>
          <w:sz w:val="24"/>
          <w:szCs w:val="24"/>
        </w:rPr>
        <w:t>Обследването за енергийна ефективност включва следните основни етапи и дейности, съгл.</w:t>
      </w:r>
      <w:proofErr w:type="gramEnd"/>
      <w:r w:rsidRPr="00D148E4">
        <w:rPr>
          <w:sz w:val="24"/>
          <w:szCs w:val="24"/>
        </w:rPr>
        <w:t xml:space="preserve"> чл.10 от Наредба № 16-1594 от 13 ноември 2013 г. за Обследване за енергийна ефективност, сертифициране и оценка на енергийните спестявания на сгради:</w:t>
      </w:r>
    </w:p>
    <w:p w:rsidR="00D148E4" w:rsidRPr="00D148E4" w:rsidRDefault="00D148E4" w:rsidP="00D148E4">
      <w:pPr>
        <w:ind w:firstLine="567"/>
        <w:jc w:val="both"/>
        <w:rPr>
          <w:sz w:val="24"/>
          <w:szCs w:val="24"/>
        </w:rPr>
      </w:pPr>
      <w:r w:rsidRPr="00D148E4">
        <w:rPr>
          <w:sz w:val="24"/>
          <w:szCs w:val="24"/>
        </w:rPr>
        <w:t>Подготвителен етап, който включва следните дейности</w:t>
      </w:r>
    </w:p>
    <w:p w:rsidR="00D148E4" w:rsidRPr="00D148E4" w:rsidRDefault="00D148E4" w:rsidP="00D148E4">
      <w:pPr>
        <w:pStyle w:val="ListParagraph"/>
        <w:numPr>
          <w:ilvl w:val="0"/>
          <w:numId w:val="26"/>
        </w:numPr>
        <w:ind w:left="0" w:firstLine="567"/>
        <w:contextualSpacing/>
        <w:jc w:val="both"/>
        <w:rPr>
          <w:rFonts w:ascii="Times New Roman" w:hAnsi="Times New Roman"/>
          <w:sz w:val="24"/>
          <w:szCs w:val="24"/>
        </w:rPr>
      </w:pPr>
      <w:r w:rsidRPr="00D148E4">
        <w:rPr>
          <w:rFonts w:ascii="Times New Roman" w:hAnsi="Times New Roman"/>
          <w:sz w:val="24"/>
          <w:szCs w:val="24"/>
        </w:rPr>
        <w:t>оглед на сградата;</w:t>
      </w:r>
    </w:p>
    <w:p w:rsidR="00D148E4" w:rsidRPr="00D148E4" w:rsidRDefault="00D148E4" w:rsidP="00D148E4">
      <w:pPr>
        <w:pStyle w:val="ListParagraph"/>
        <w:numPr>
          <w:ilvl w:val="0"/>
          <w:numId w:val="26"/>
        </w:numPr>
        <w:ind w:left="0" w:firstLine="567"/>
        <w:contextualSpacing/>
        <w:jc w:val="both"/>
        <w:rPr>
          <w:rFonts w:ascii="Times New Roman" w:hAnsi="Times New Roman"/>
          <w:sz w:val="24"/>
          <w:szCs w:val="24"/>
        </w:rPr>
      </w:pPr>
      <w:r w:rsidRPr="00D148E4">
        <w:rPr>
          <w:rFonts w:ascii="Times New Roman" w:hAnsi="Times New Roman"/>
          <w:sz w:val="24"/>
          <w:szCs w:val="24"/>
        </w:rPr>
        <w:t>събиране и обработка на първична информация за функционирането на сградата и разходите за енергия за представителен предходен период от време, както и проверка за изпълнение на възможностите, предвидени в чл. 15, ал. 2 ЗЕЕ;</w:t>
      </w:r>
    </w:p>
    <w:p w:rsidR="00D148E4" w:rsidRPr="00D148E4" w:rsidRDefault="00D148E4" w:rsidP="00D148E4">
      <w:pPr>
        <w:ind w:firstLine="567"/>
        <w:jc w:val="both"/>
        <w:rPr>
          <w:sz w:val="24"/>
          <w:szCs w:val="24"/>
        </w:rPr>
      </w:pPr>
      <w:r w:rsidRPr="00D148E4">
        <w:rPr>
          <w:sz w:val="24"/>
          <w:szCs w:val="24"/>
        </w:rPr>
        <w:t>Етап на установяване на енергийните характеристики на сградата, който включва следните дейности:</w:t>
      </w:r>
    </w:p>
    <w:p w:rsidR="00D148E4" w:rsidRPr="00D148E4" w:rsidRDefault="00D148E4" w:rsidP="00D148E4">
      <w:pPr>
        <w:pStyle w:val="ListParagraph"/>
        <w:numPr>
          <w:ilvl w:val="0"/>
          <w:numId w:val="26"/>
        </w:numPr>
        <w:ind w:left="0" w:firstLine="567"/>
        <w:contextualSpacing/>
        <w:jc w:val="both"/>
        <w:rPr>
          <w:rFonts w:ascii="Times New Roman" w:hAnsi="Times New Roman"/>
          <w:sz w:val="24"/>
          <w:szCs w:val="24"/>
        </w:rPr>
      </w:pPr>
      <w:r w:rsidRPr="00D148E4">
        <w:rPr>
          <w:rFonts w:ascii="Times New Roman" w:hAnsi="Times New Roman"/>
          <w:sz w:val="24"/>
          <w:szCs w:val="24"/>
        </w:rPr>
        <w:t>анализ на съществуващото състояние и енергопотреблението;</w:t>
      </w:r>
    </w:p>
    <w:p w:rsidR="00D148E4" w:rsidRPr="00D148E4" w:rsidRDefault="00D148E4" w:rsidP="00D148E4">
      <w:pPr>
        <w:pStyle w:val="ListParagraph"/>
        <w:numPr>
          <w:ilvl w:val="0"/>
          <w:numId w:val="26"/>
        </w:numPr>
        <w:ind w:left="0" w:firstLine="567"/>
        <w:contextualSpacing/>
        <w:jc w:val="both"/>
        <w:rPr>
          <w:rFonts w:ascii="Times New Roman" w:hAnsi="Times New Roman"/>
          <w:sz w:val="24"/>
          <w:szCs w:val="24"/>
        </w:rPr>
      </w:pPr>
      <w:r w:rsidRPr="00D148E4">
        <w:rPr>
          <w:rFonts w:ascii="Times New Roman" w:hAnsi="Times New Roman"/>
          <w:sz w:val="24"/>
          <w:szCs w:val="24"/>
        </w:rPr>
        <w:t>изготвяне на енергийни баланси, определяне на базовата линия на енергопотребление;</w:t>
      </w:r>
    </w:p>
    <w:p w:rsidR="00D148E4" w:rsidRPr="00D148E4" w:rsidRDefault="00D148E4" w:rsidP="00D148E4">
      <w:pPr>
        <w:pStyle w:val="ListParagraph"/>
        <w:numPr>
          <w:ilvl w:val="0"/>
          <w:numId w:val="26"/>
        </w:numPr>
        <w:ind w:left="0" w:firstLine="567"/>
        <w:contextualSpacing/>
        <w:jc w:val="both"/>
        <w:rPr>
          <w:rFonts w:ascii="Times New Roman" w:hAnsi="Times New Roman"/>
          <w:sz w:val="24"/>
          <w:szCs w:val="24"/>
        </w:rPr>
      </w:pPr>
      <w:r w:rsidRPr="00D148E4">
        <w:rPr>
          <w:rFonts w:ascii="Times New Roman" w:hAnsi="Times New Roman"/>
          <w:sz w:val="24"/>
          <w:szCs w:val="24"/>
        </w:rPr>
        <w:t>огледи и измервания за събиране на подробна информация за енергопреобразуващите процеси и системи;</w:t>
      </w:r>
    </w:p>
    <w:p w:rsidR="00D148E4" w:rsidRPr="00D148E4" w:rsidRDefault="00D148E4" w:rsidP="00D148E4">
      <w:pPr>
        <w:pStyle w:val="ListParagraph"/>
        <w:numPr>
          <w:ilvl w:val="0"/>
          <w:numId w:val="26"/>
        </w:numPr>
        <w:ind w:left="0" w:firstLine="567"/>
        <w:contextualSpacing/>
        <w:jc w:val="both"/>
        <w:rPr>
          <w:rFonts w:ascii="Times New Roman" w:hAnsi="Times New Roman"/>
          <w:sz w:val="24"/>
          <w:szCs w:val="24"/>
        </w:rPr>
      </w:pPr>
      <w:r w:rsidRPr="00D148E4">
        <w:rPr>
          <w:rFonts w:ascii="Times New Roman" w:hAnsi="Times New Roman"/>
          <w:sz w:val="24"/>
          <w:szCs w:val="24"/>
        </w:rPr>
        <w:lastRenderedPageBreak/>
        <w:t>обработване и детайлизиран анализ на данните;</w:t>
      </w:r>
    </w:p>
    <w:p w:rsidR="00D148E4" w:rsidRPr="00D148E4" w:rsidRDefault="00D148E4" w:rsidP="00D148E4">
      <w:pPr>
        <w:pStyle w:val="ListParagraph"/>
        <w:numPr>
          <w:ilvl w:val="0"/>
          <w:numId w:val="26"/>
        </w:numPr>
        <w:ind w:left="0" w:firstLine="567"/>
        <w:contextualSpacing/>
        <w:jc w:val="both"/>
        <w:rPr>
          <w:rFonts w:ascii="Times New Roman" w:hAnsi="Times New Roman"/>
          <w:sz w:val="24"/>
          <w:szCs w:val="24"/>
        </w:rPr>
      </w:pPr>
      <w:r w:rsidRPr="00D148E4">
        <w:rPr>
          <w:rFonts w:ascii="Times New Roman" w:hAnsi="Times New Roman"/>
          <w:sz w:val="24"/>
          <w:szCs w:val="24"/>
        </w:rPr>
        <w:t>анализ на съществуващата система за управление на енергопотреблението;</w:t>
      </w:r>
    </w:p>
    <w:p w:rsidR="00D148E4" w:rsidRPr="00D148E4" w:rsidRDefault="00D148E4" w:rsidP="00D148E4">
      <w:pPr>
        <w:pStyle w:val="ListParagraph"/>
        <w:numPr>
          <w:ilvl w:val="0"/>
          <w:numId w:val="26"/>
        </w:numPr>
        <w:ind w:left="0" w:firstLine="567"/>
        <w:contextualSpacing/>
        <w:jc w:val="both"/>
        <w:rPr>
          <w:rFonts w:ascii="Times New Roman" w:hAnsi="Times New Roman"/>
          <w:sz w:val="24"/>
          <w:szCs w:val="24"/>
        </w:rPr>
      </w:pPr>
      <w:r w:rsidRPr="00D148E4">
        <w:rPr>
          <w:rFonts w:ascii="Times New Roman" w:hAnsi="Times New Roman"/>
          <w:sz w:val="24"/>
          <w:szCs w:val="24"/>
        </w:rPr>
        <w:t>определяне на енергийните характеристики на сградата и потенциала за тяхното подобряване;</w:t>
      </w:r>
    </w:p>
    <w:p w:rsidR="00D148E4" w:rsidRPr="00D148E4" w:rsidRDefault="00D148E4" w:rsidP="00D148E4">
      <w:pPr>
        <w:ind w:firstLine="567"/>
        <w:jc w:val="both"/>
        <w:rPr>
          <w:sz w:val="24"/>
          <w:szCs w:val="24"/>
        </w:rPr>
      </w:pPr>
      <w:r w:rsidRPr="00D148E4">
        <w:rPr>
          <w:sz w:val="24"/>
          <w:szCs w:val="24"/>
        </w:rPr>
        <w:t>Етап, в който се включват дейности, свързани с разработване на мерки за повишаване на енергийната ефективност:</w:t>
      </w:r>
    </w:p>
    <w:p w:rsidR="00D148E4" w:rsidRPr="00D148E4" w:rsidRDefault="00D148E4" w:rsidP="00D148E4">
      <w:pPr>
        <w:ind w:firstLine="567"/>
        <w:jc w:val="both"/>
        <w:rPr>
          <w:sz w:val="24"/>
          <w:szCs w:val="24"/>
        </w:rPr>
      </w:pPr>
      <w:r w:rsidRPr="00D148E4">
        <w:rPr>
          <w:sz w:val="24"/>
          <w:szCs w:val="24"/>
        </w:rPr>
        <w:t>-</w:t>
      </w:r>
      <w:r w:rsidRPr="00D148E4">
        <w:rPr>
          <w:sz w:val="24"/>
          <w:szCs w:val="24"/>
        </w:rPr>
        <w:tab/>
      </w:r>
      <w:proofErr w:type="gramStart"/>
      <w:r w:rsidRPr="00D148E4">
        <w:rPr>
          <w:sz w:val="24"/>
          <w:szCs w:val="24"/>
        </w:rPr>
        <w:t>изготвяне</w:t>
      </w:r>
      <w:proofErr w:type="gramEnd"/>
      <w:r w:rsidRPr="00D148E4">
        <w:rPr>
          <w:sz w:val="24"/>
          <w:szCs w:val="24"/>
        </w:rPr>
        <w:t xml:space="preserve"> на списък от мерки за повишаване на енергийната ефективност;</w:t>
      </w:r>
    </w:p>
    <w:p w:rsidR="00D148E4" w:rsidRPr="00D148E4" w:rsidRDefault="00D148E4" w:rsidP="00D148E4">
      <w:pPr>
        <w:ind w:firstLine="567"/>
        <w:jc w:val="both"/>
        <w:rPr>
          <w:sz w:val="24"/>
          <w:szCs w:val="24"/>
        </w:rPr>
      </w:pPr>
      <w:r w:rsidRPr="00D148E4">
        <w:rPr>
          <w:sz w:val="24"/>
          <w:szCs w:val="24"/>
        </w:rPr>
        <w:t>-</w:t>
      </w:r>
      <w:r w:rsidRPr="00D148E4">
        <w:rPr>
          <w:sz w:val="24"/>
          <w:szCs w:val="24"/>
        </w:rPr>
        <w:tab/>
      </w:r>
      <w:proofErr w:type="gramStart"/>
      <w:r w:rsidRPr="00D148E4">
        <w:rPr>
          <w:sz w:val="24"/>
          <w:szCs w:val="24"/>
        </w:rPr>
        <w:t>остойностяване</w:t>
      </w:r>
      <w:proofErr w:type="gramEnd"/>
      <w:r w:rsidRPr="00D148E4">
        <w:rPr>
          <w:sz w:val="24"/>
          <w:szCs w:val="24"/>
        </w:rPr>
        <w:t xml:space="preserve"> на мерките, определяне на годишния размер на енергоспестяването, подреждане на мерките по показател "срок на откупуване";</w:t>
      </w:r>
    </w:p>
    <w:p w:rsidR="00D148E4" w:rsidRPr="00D148E4" w:rsidRDefault="00D148E4" w:rsidP="00D148E4">
      <w:pPr>
        <w:ind w:firstLine="567"/>
        <w:jc w:val="both"/>
        <w:rPr>
          <w:sz w:val="24"/>
          <w:szCs w:val="24"/>
        </w:rPr>
      </w:pPr>
      <w:r w:rsidRPr="00D148E4">
        <w:rPr>
          <w:sz w:val="24"/>
          <w:szCs w:val="24"/>
        </w:rPr>
        <w:t>-</w:t>
      </w:r>
      <w:r w:rsidRPr="00D148E4">
        <w:rPr>
          <w:sz w:val="24"/>
          <w:szCs w:val="24"/>
        </w:rPr>
        <w:tab/>
      </w:r>
      <w:proofErr w:type="gramStart"/>
      <w:r w:rsidRPr="00D148E4">
        <w:rPr>
          <w:sz w:val="24"/>
          <w:szCs w:val="24"/>
        </w:rPr>
        <w:t>формиране</w:t>
      </w:r>
      <w:proofErr w:type="gramEnd"/>
      <w:r w:rsidRPr="00D148E4">
        <w:rPr>
          <w:sz w:val="24"/>
          <w:szCs w:val="24"/>
        </w:rPr>
        <w:t xml:space="preserve"> на пакети от мерки, определяне на годишния размер на енергоспестяването с отчитане на взаимното влияние на отделните мерки и технико-икономическа оценка на пакетите от мерки;</w:t>
      </w:r>
    </w:p>
    <w:p w:rsidR="00D148E4" w:rsidRPr="00D148E4" w:rsidRDefault="00D148E4" w:rsidP="00D148E4">
      <w:pPr>
        <w:ind w:firstLine="567"/>
        <w:jc w:val="both"/>
        <w:rPr>
          <w:sz w:val="24"/>
          <w:szCs w:val="24"/>
        </w:rPr>
      </w:pPr>
      <w:r w:rsidRPr="00D148E4">
        <w:rPr>
          <w:sz w:val="24"/>
          <w:szCs w:val="24"/>
        </w:rPr>
        <w:t>-</w:t>
      </w:r>
      <w:r w:rsidRPr="00D148E4">
        <w:rPr>
          <w:sz w:val="24"/>
          <w:szCs w:val="24"/>
        </w:rPr>
        <w:tab/>
      </w:r>
      <w:proofErr w:type="gramStart"/>
      <w:r w:rsidRPr="00D148E4">
        <w:rPr>
          <w:sz w:val="24"/>
          <w:szCs w:val="24"/>
        </w:rPr>
        <w:t>анализ</w:t>
      </w:r>
      <w:proofErr w:type="gramEnd"/>
      <w:r w:rsidRPr="00D148E4">
        <w:rPr>
          <w:sz w:val="24"/>
          <w:szCs w:val="24"/>
        </w:rPr>
        <w:t xml:space="preserve"> и оценка на количеството спестени емисии CO2 в резултат на разработените мерки за повишаване на енергийната ефективност;</w:t>
      </w:r>
    </w:p>
    <w:p w:rsidR="00D148E4" w:rsidRPr="00D148E4" w:rsidRDefault="00D148E4" w:rsidP="00D148E4">
      <w:pPr>
        <w:ind w:firstLine="567"/>
        <w:jc w:val="both"/>
        <w:rPr>
          <w:sz w:val="24"/>
          <w:szCs w:val="24"/>
        </w:rPr>
      </w:pPr>
      <w:r w:rsidRPr="00D148E4">
        <w:rPr>
          <w:sz w:val="24"/>
          <w:szCs w:val="24"/>
        </w:rPr>
        <w:t>Заключителен етап, който включва следните дейности:</w:t>
      </w:r>
    </w:p>
    <w:p w:rsidR="00D148E4" w:rsidRPr="00D148E4" w:rsidRDefault="00D148E4" w:rsidP="00D148E4">
      <w:pPr>
        <w:pStyle w:val="ListParagraph"/>
        <w:numPr>
          <w:ilvl w:val="0"/>
          <w:numId w:val="25"/>
        </w:numPr>
        <w:ind w:left="0" w:firstLine="567"/>
        <w:contextualSpacing/>
        <w:jc w:val="both"/>
        <w:rPr>
          <w:rFonts w:ascii="Times New Roman" w:hAnsi="Times New Roman"/>
          <w:sz w:val="24"/>
          <w:szCs w:val="24"/>
        </w:rPr>
      </w:pPr>
      <w:r w:rsidRPr="00D148E4">
        <w:rPr>
          <w:rFonts w:ascii="Times New Roman" w:hAnsi="Times New Roman"/>
          <w:sz w:val="24"/>
          <w:szCs w:val="24"/>
        </w:rPr>
        <w:t>изготвяне на доклад и резюме за отразяване на резултатите от обследването;</w:t>
      </w:r>
    </w:p>
    <w:p w:rsidR="00D148E4" w:rsidRDefault="00D148E4" w:rsidP="00D148E4">
      <w:pPr>
        <w:pStyle w:val="ListParagraph"/>
        <w:numPr>
          <w:ilvl w:val="0"/>
          <w:numId w:val="25"/>
        </w:numPr>
        <w:ind w:left="0" w:firstLine="567"/>
        <w:contextualSpacing/>
        <w:jc w:val="both"/>
        <w:rPr>
          <w:rFonts w:ascii="Times New Roman" w:hAnsi="Times New Roman"/>
          <w:sz w:val="24"/>
          <w:szCs w:val="24"/>
        </w:rPr>
      </w:pPr>
      <w:r w:rsidRPr="00D148E4">
        <w:rPr>
          <w:rFonts w:ascii="Times New Roman" w:hAnsi="Times New Roman"/>
          <w:sz w:val="24"/>
          <w:szCs w:val="24"/>
        </w:rPr>
        <w:t>представяне на доклада и резюмето.</w:t>
      </w:r>
    </w:p>
    <w:p w:rsidR="003F0109" w:rsidRDefault="003F0109" w:rsidP="003F0109">
      <w:pPr>
        <w:pStyle w:val="ListParagraph"/>
        <w:ind w:left="567"/>
        <w:contextualSpacing/>
        <w:jc w:val="both"/>
        <w:rPr>
          <w:rFonts w:ascii="Times New Roman" w:hAnsi="Times New Roman"/>
          <w:sz w:val="24"/>
          <w:szCs w:val="24"/>
        </w:rPr>
      </w:pPr>
    </w:p>
    <w:p w:rsidR="003F0109" w:rsidRPr="00287CCE" w:rsidRDefault="003F0109" w:rsidP="003F0109">
      <w:pPr>
        <w:snapToGrid w:val="0"/>
        <w:spacing w:after="120"/>
        <w:jc w:val="both"/>
        <w:rPr>
          <w:i/>
          <w:sz w:val="24"/>
          <w:szCs w:val="24"/>
          <w:highlight w:val="yellow"/>
          <w:lang w:val="bg-BG"/>
        </w:rPr>
      </w:pPr>
      <w:r w:rsidRPr="00287CCE">
        <w:rPr>
          <w:i/>
          <w:sz w:val="24"/>
          <w:szCs w:val="24"/>
        </w:rPr>
        <w:t xml:space="preserve">ВАЖНО!!! С </w:t>
      </w:r>
      <w:hyperlink r:id="rId9" w:history="1">
        <w:r w:rsidRPr="00287CCE">
          <w:rPr>
            <w:i/>
            <w:sz w:val="24"/>
            <w:szCs w:val="24"/>
          </w:rPr>
          <w:t>Постановление № 114 от 8 май 2015 г. за изменение и допълнение на Постановление № 18 на Министерския съвет от 2015 г. за приемане на Национална програма за енергийна ефективност на многофамилните жилищни сгради, за условията и реда за предоставяне на безвъзмездна финансова помощ по програмата и за определяне на органите, отговорни за реализацията й (ДВ, бр. 10 от 2015 г.)</w:t>
        </w:r>
      </w:hyperlink>
      <w:r w:rsidR="00287CCE">
        <w:rPr>
          <w:i/>
          <w:sz w:val="24"/>
          <w:szCs w:val="24"/>
          <w:lang w:val="bg-BG"/>
        </w:rPr>
        <w:t xml:space="preserve">, бяха направени изменения в </w:t>
      </w:r>
      <w:r w:rsidR="00287CCE" w:rsidRPr="00287CCE">
        <w:rPr>
          <w:i/>
          <w:sz w:val="24"/>
          <w:szCs w:val="24"/>
          <w:lang w:val="bg-BG"/>
        </w:rPr>
        <w:t>Национална програма за енергийна ефективност на многофамилните жилищни сгради</w:t>
      </w:r>
      <w:r w:rsidR="00287CCE">
        <w:rPr>
          <w:i/>
          <w:sz w:val="24"/>
          <w:szCs w:val="24"/>
          <w:lang w:val="bg-BG"/>
        </w:rPr>
        <w:t>.</w:t>
      </w:r>
      <w:r w:rsidRPr="00287CCE">
        <w:rPr>
          <w:i/>
          <w:sz w:val="24"/>
          <w:szCs w:val="24"/>
        </w:rPr>
        <w:t xml:space="preserve"> С горецитираните изисквания се допусна възможността </w:t>
      </w:r>
      <w:r w:rsidRPr="00287CCE">
        <w:rPr>
          <w:b/>
          <w:i/>
          <w:sz w:val="24"/>
          <w:szCs w:val="24"/>
          <w:u w:val="single"/>
          <w:lang w:val="bg-BG"/>
        </w:rPr>
        <w:t>по изключение и по своя мотивирана преценка</w:t>
      </w:r>
      <w:r w:rsidRPr="00287CCE">
        <w:rPr>
          <w:i/>
          <w:sz w:val="24"/>
          <w:szCs w:val="24"/>
          <w:lang w:val="bg-BG"/>
        </w:rPr>
        <w:t xml:space="preserve"> общината да допусне одобрение на сграда ако не са представени документи/декларации за осигуряване на достъп до всички самостоятелни обекти. Изключението може да се прилага за не повече от 5% от самостоятелните обекти. </w:t>
      </w:r>
      <w:r w:rsidRPr="00287CCE">
        <w:rPr>
          <w:b/>
          <w:i/>
          <w:sz w:val="24"/>
          <w:szCs w:val="24"/>
          <w:u w:val="single"/>
          <w:lang w:val="bg-BG"/>
        </w:rPr>
        <w:t>Тъй като по отношение на сградите, предмет на настоящата обществена поръчка е налице такова изключение</w:t>
      </w:r>
      <w:r w:rsidRPr="00DF62B8">
        <w:rPr>
          <w:b/>
          <w:i/>
          <w:sz w:val="24"/>
          <w:szCs w:val="24"/>
          <w:u w:val="single"/>
          <w:lang w:val="bg-BG"/>
        </w:rPr>
        <w:t xml:space="preserve"> съгласно горецитираните изменения, </w:t>
      </w:r>
      <w:r w:rsidRPr="00287CCE">
        <w:rPr>
          <w:b/>
          <w:i/>
          <w:sz w:val="24"/>
          <w:szCs w:val="24"/>
          <w:u w:val="single"/>
          <w:lang w:val="bg-BG"/>
        </w:rPr>
        <w:t>общината в качеството й на възложител, респективно изпълнителят на настоящата обществена поръчка, следва да намери подходящо техническо решение, да се извършат дейностите по обновяването, включително и в съответните самостоятелни обекти при необходимост, с оглед постигане на цялостна визия на сградата и клас на енергопотребление „С“ в съответствие с Наредба № 7 от 2004 г. за енергийна ефективност на сгради</w:t>
      </w:r>
      <w:r w:rsidRPr="00287CCE">
        <w:rPr>
          <w:i/>
          <w:sz w:val="24"/>
          <w:szCs w:val="24"/>
          <w:lang w:val="bg-BG"/>
        </w:rPr>
        <w:t>. При това изключение общината задължително следва да съблюдава изискванията на програмата по отношение на схемата за минимална помощ и за тези самостоятелни обекти, за които не е представена декларация-образец за достъп (приложение № 12). Ако сред тях има самостоятелни обекти, които се използват за извършване на стопанска дейност, в т.ч. и в случаите на отдаване под наем или извършване на дейност от търговци и/или лица със свободни професии, то към тях задължително са приложими правилата на схемата за минимална помощ.</w:t>
      </w: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 xml:space="preserve">РАЗДЕЛ </w:t>
      </w:r>
      <w:r w:rsidRPr="00A714FB">
        <w:rPr>
          <w:b/>
          <w:color w:val="000000"/>
          <w:sz w:val="24"/>
          <w:szCs w:val="24"/>
        </w:rPr>
        <w:t>IV</w:t>
      </w:r>
    </w:p>
    <w:p w:rsidR="00F8028F" w:rsidRPr="0086117D" w:rsidRDefault="00F8028F" w:rsidP="005D37FB">
      <w:pPr>
        <w:tabs>
          <w:tab w:val="left" w:pos="9072"/>
          <w:tab w:val="left" w:pos="9639"/>
        </w:tabs>
        <w:spacing w:afterLines="60" w:after="144"/>
        <w:ind w:firstLine="567"/>
        <w:jc w:val="center"/>
        <w:rPr>
          <w:b/>
          <w:sz w:val="24"/>
          <w:szCs w:val="24"/>
          <w:lang w:val="ru-RU"/>
        </w:rPr>
      </w:pPr>
      <w:r w:rsidRPr="0086117D">
        <w:rPr>
          <w:b/>
          <w:sz w:val="24"/>
          <w:szCs w:val="24"/>
          <w:lang w:val="ru-RU"/>
        </w:rPr>
        <w:t>УСЛОВИЯ ЗА УЧАСТИЕ В ПРОЦЕДУРАТА</w:t>
      </w:r>
    </w:p>
    <w:p w:rsidR="00F8028F" w:rsidRPr="0086117D" w:rsidRDefault="00F8028F" w:rsidP="005D37FB">
      <w:pPr>
        <w:tabs>
          <w:tab w:val="left" w:pos="9072"/>
          <w:tab w:val="left" w:pos="9639"/>
        </w:tabs>
        <w:spacing w:afterLines="60" w:after="144"/>
        <w:ind w:firstLine="567"/>
        <w:jc w:val="both"/>
        <w:rPr>
          <w:sz w:val="24"/>
          <w:szCs w:val="24"/>
          <w:lang w:val="ru-RU"/>
        </w:rPr>
      </w:pPr>
    </w:p>
    <w:p w:rsidR="00F8028F" w:rsidRPr="00A714FB" w:rsidRDefault="00F8028F" w:rsidP="005D37FB">
      <w:pPr>
        <w:spacing w:afterLines="60" w:after="144"/>
        <w:ind w:firstLine="567"/>
        <w:jc w:val="both"/>
        <w:rPr>
          <w:rFonts w:eastAsia="SimSun"/>
          <w:sz w:val="24"/>
          <w:szCs w:val="24"/>
          <w:lang w:val="bg-BG" w:eastAsia="en-US"/>
        </w:rPr>
      </w:pPr>
      <w:r w:rsidRPr="00A714FB">
        <w:rPr>
          <w:rFonts w:eastAsia="SimSun"/>
          <w:b/>
          <w:sz w:val="24"/>
          <w:szCs w:val="24"/>
          <w:lang w:val="bg-BG" w:eastAsia="en-US"/>
        </w:rPr>
        <w:t>1.</w:t>
      </w:r>
      <w:r w:rsidRPr="00A714FB">
        <w:rPr>
          <w:rFonts w:eastAsia="SimSun"/>
          <w:sz w:val="24"/>
          <w:szCs w:val="24"/>
          <w:lang w:val="bg-BG" w:eastAsia="en-US"/>
        </w:rPr>
        <w:t xml:space="preserve"> В процедурата за възлагане на обществена поръчка може да участва, като подаде оферта, всяко българско или чуждестранно физическо или юридическо лице, както и обединение от такива лица.</w:t>
      </w:r>
    </w:p>
    <w:p w:rsidR="00F8028F" w:rsidRPr="00A714FB" w:rsidRDefault="00F8028F" w:rsidP="005D37FB">
      <w:pPr>
        <w:spacing w:afterLines="60" w:after="144"/>
        <w:ind w:firstLine="567"/>
        <w:jc w:val="both"/>
        <w:rPr>
          <w:rFonts w:eastAsia="SimSun"/>
          <w:sz w:val="24"/>
          <w:szCs w:val="24"/>
          <w:lang w:val="bg-BG" w:eastAsia="en-US"/>
        </w:rPr>
      </w:pPr>
      <w:r w:rsidRPr="00A714FB">
        <w:rPr>
          <w:rFonts w:eastAsia="SimSun"/>
          <w:b/>
          <w:sz w:val="24"/>
          <w:szCs w:val="24"/>
          <w:lang w:val="bg-BG" w:eastAsia="en-US"/>
        </w:rPr>
        <w:t>2.</w:t>
      </w:r>
      <w:r w:rsidRPr="00A714FB">
        <w:rPr>
          <w:rFonts w:eastAsia="SimSun"/>
          <w:sz w:val="24"/>
          <w:szCs w:val="24"/>
          <w:lang w:val="bg-BG" w:eastAsia="en-US"/>
        </w:rPr>
        <w:t xml:space="preserve"> 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bCs/>
          <w:sz w:val="24"/>
          <w:szCs w:val="24"/>
          <w:lang w:val="bg-BG" w:eastAsia="en-US"/>
        </w:rPr>
        <w:t>3.</w:t>
      </w:r>
      <w:r w:rsidRPr="00A714FB">
        <w:rPr>
          <w:rFonts w:eastAsia="MS Minngs"/>
          <w:sz w:val="24"/>
          <w:szCs w:val="24"/>
          <w:lang w:val="bg-BG" w:eastAsia="en-US"/>
        </w:rPr>
        <w:t xml:space="preserve"> 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sz w:val="24"/>
          <w:szCs w:val="24"/>
          <w:lang w:val="bg-BG" w:eastAsia="en-US"/>
        </w:rPr>
        <w:t>а) осъден е с влязла в сила присъда, освен ако е реабилитиран, за:</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престъпление против финансовата, данъчната или осигурителната система, включително изпиране на пари, по чл. 253 - 260 от Наказателния кодекс;</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подкуп по чл. 301 - 307 от Наказателния кодекс;</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 xml:space="preserve">участие в организирана престъпна група по чл. 321 и 321а от Наказателния кодекс; </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 xml:space="preserve">престъпление против собствеността по чл. 194 - 217 от Наказателния кодекс; </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 xml:space="preserve">престъпление против стопанството по чл. 219 - 252 от Наказателния кодекс; </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sz w:val="24"/>
          <w:szCs w:val="24"/>
          <w:lang w:val="bg-BG" w:eastAsia="en-US"/>
        </w:rPr>
        <w:t>б) е обявен в несъстоятелност;</w:t>
      </w:r>
    </w:p>
    <w:p w:rsidR="00F8028F" w:rsidRPr="00A714FB" w:rsidRDefault="00F8028F" w:rsidP="005D37FB">
      <w:pPr>
        <w:tabs>
          <w:tab w:val="left" w:pos="8370"/>
        </w:tabs>
        <w:spacing w:afterLines="60" w:after="144"/>
        <w:ind w:firstLine="567"/>
        <w:jc w:val="both"/>
        <w:rPr>
          <w:rFonts w:eastAsia="MS Minngs"/>
          <w:sz w:val="24"/>
          <w:szCs w:val="24"/>
          <w:lang w:val="bg-BG" w:eastAsia="en-US"/>
        </w:rPr>
      </w:pPr>
      <w:r w:rsidRPr="00A714FB">
        <w:rPr>
          <w:rFonts w:eastAsia="MS Minngs"/>
          <w:sz w:val="24"/>
          <w:szCs w:val="24"/>
          <w:lang w:val="bg-BG" w:eastAsia="en-US"/>
        </w:rPr>
        <w:t>в) е производство по ликвидация или се намира в подобна процедура, съгласно националните закони и подзаконови актове;</w:t>
      </w:r>
    </w:p>
    <w:p w:rsidR="00F8028F" w:rsidRPr="0086117D" w:rsidRDefault="00F8028F" w:rsidP="005D37FB">
      <w:pPr>
        <w:tabs>
          <w:tab w:val="left" w:pos="8370"/>
        </w:tabs>
        <w:spacing w:afterLines="60" w:after="144"/>
        <w:ind w:firstLine="567"/>
        <w:jc w:val="both"/>
        <w:rPr>
          <w:rFonts w:eastAsia="MS Minngs"/>
          <w:sz w:val="24"/>
          <w:szCs w:val="24"/>
          <w:lang w:val="ru-RU" w:eastAsia="en-US"/>
        </w:rPr>
      </w:pPr>
      <w:r w:rsidRPr="00A714FB">
        <w:rPr>
          <w:rFonts w:eastAsia="MS Minngs"/>
          <w:sz w:val="24"/>
          <w:szCs w:val="24"/>
          <w:lang w:val="bg-BG" w:eastAsia="en-US"/>
        </w:rPr>
        <w:t>г</w:t>
      </w:r>
      <w:r w:rsidRPr="0086117D">
        <w:rPr>
          <w:rFonts w:eastAsia="MS Minngs"/>
          <w:sz w:val="24"/>
          <w:szCs w:val="24"/>
          <w:lang w:val="ru-RU" w:eastAsia="en-US"/>
        </w:rPr>
        <w:t>)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кандидатът или участникът е установен.</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sz w:val="24"/>
          <w:szCs w:val="24"/>
          <w:lang w:val="bg-BG" w:eastAsia="en-US"/>
        </w:rPr>
        <w:t>д)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участникът е преустановил дейността си;</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sz w:val="24"/>
          <w:szCs w:val="24"/>
          <w:lang w:val="bg-BG" w:eastAsia="en-US"/>
        </w:rPr>
        <w:t>е) който е осъден с влязла в сила присъда, освен ако е реабилитиран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sz w:val="24"/>
          <w:szCs w:val="24"/>
          <w:lang w:val="bg-BG" w:eastAsia="en-US"/>
        </w:rPr>
        <w:t>ж) осъден е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bCs/>
          <w:sz w:val="24"/>
          <w:szCs w:val="24"/>
          <w:lang w:val="bg-BG" w:eastAsia="en-US"/>
        </w:rPr>
        <w:t>4.</w:t>
      </w:r>
      <w:r w:rsidRPr="00A714FB">
        <w:rPr>
          <w:rFonts w:eastAsia="MS Minngs"/>
          <w:sz w:val="24"/>
          <w:szCs w:val="24"/>
          <w:lang w:val="bg-BG" w:eastAsia="en-US"/>
        </w:rPr>
        <w:t xml:space="preserve"> Изискванията на т. 3, б. "а", б. „е“ и б. "ж" се прилагат, както следва:</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при събирателно дружество - за лицата по чл. 84, ал. 1 и чл. 89, ал. 1 от Търговския закон;</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lastRenderedPageBreak/>
        <w:t>при командитно дружество - за лицата по чл. 105 от Търговския закон, без ограничено отговорните съдружници;</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при командитно дружество с акции - за лицата по чл. 244, ал. 4 от Търговския закон;</w:t>
      </w:r>
    </w:p>
    <w:p w:rsidR="00F8028F" w:rsidRPr="00A714FB" w:rsidRDefault="00F8028F" w:rsidP="005D37FB">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при едноличен търговец - за физическото лице – търговец;</w:t>
      </w:r>
    </w:p>
    <w:p w:rsidR="00F8028F" w:rsidRPr="00A714FB" w:rsidRDefault="00F8028F" w:rsidP="00D148E4">
      <w:pPr>
        <w:numPr>
          <w:ilvl w:val="0"/>
          <w:numId w:val="15"/>
        </w:numPr>
        <w:tabs>
          <w:tab w:val="clear" w:pos="720"/>
          <w:tab w:val="num" w:pos="284"/>
        </w:tabs>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във всички останали случаи, включително за чуждестранните лица - за лицата, които представляват участника;</w:t>
      </w:r>
    </w:p>
    <w:p w:rsidR="00F8028F" w:rsidRPr="00A714FB" w:rsidRDefault="00F8028F" w:rsidP="00D148E4">
      <w:pPr>
        <w:numPr>
          <w:ilvl w:val="0"/>
          <w:numId w:val="15"/>
        </w:numPr>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при едноличен търговец - за физическото лице - търговец;</w:t>
      </w:r>
    </w:p>
    <w:p w:rsidR="00F8028F" w:rsidRPr="00A714FB" w:rsidRDefault="00F8028F" w:rsidP="00D148E4">
      <w:pPr>
        <w:numPr>
          <w:ilvl w:val="0"/>
          <w:numId w:val="15"/>
        </w:numPr>
        <w:spacing w:afterLines="60" w:after="144"/>
        <w:ind w:left="0" w:firstLine="567"/>
        <w:jc w:val="both"/>
        <w:rPr>
          <w:rFonts w:eastAsia="MS Minngs"/>
          <w:sz w:val="24"/>
          <w:szCs w:val="24"/>
          <w:lang w:val="bg-BG" w:eastAsia="en-US"/>
        </w:rPr>
      </w:pPr>
      <w:r w:rsidRPr="00A714FB">
        <w:rPr>
          <w:rFonts w:eastAsia="MS Minngs"/>
          <w:sz w:val="24"/>
          <w:szCs w:val="24"/>
          <w:lang w:val="bg-BG" w:eastAsia="en-US"/>
        </w:rPr>
        <w:t>в изброените по-горе случаи и за прокуристите, когато има такива; когато чуждестранно лице има повече от един прокурист, изискването се отнася само за прокуриста, в чиято представителна власт е включена територията на Република България.</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bCs/>
          <w:sz w:val="24"/>
          <w:szCs w:val="24"/>
          <w:lang w:val="bg-BG" w:eastAsia="en-US"/>
        </w:rPr>
        <w:t>5.</w:t>
      </w:r>
      <w:r w:rsidRPr="00A714FB">
        <w:rPr>
          <w:rFonts w:eastAsia="MS Minngs"/>
          <w:sz w:val="24"/>
          <w:szCs w:val="24"/>
          <w:lang w:val="bg-BG" w:eastAsia="en-US"/>
        </w:rPr>
        <w:t xml:space="preserve"> Не могат да участват в процедура за възлагане на обществена поръчка участници:</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sz w:val="24"/>
          <w:szCs w:val="24"/>
          <w:lang w:val="bg-BG" w:eastAsia="en-US"/>
        </w:rPr>
        <w:t>а)</w:t>
      </w:r>
      <w:r w:rsidRPr="00A714FB">
        <w:rPr>
          <w:rFonts w:eastAsia="MS Minngs"/>
          <w:sz w:val="24"/>
          <w:szCs w:val="24"/>
          <w:lang w:val="bg-BG" w:eastAsia="en-US"/>
        </w:rPr>
        <w:t xml:space="preserve"> при които лице по т. 4 е свързано лице с възложителя или със служители на ръководна длъжност в неговата организация;</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sz w:val="24"/>
          <w:szCs w:val="24"/>
          <w:lang w:val="bg-BG" w:eastAsia="en-US"/>
        </w:rPr>
        <w:t>б)</w:t>
      </w:r>
      <w:r w:rsidRPr="00A714FB">
        <w:rPr>
          <w:rFonts w:eastAsia="MS Minngs"/>
          <w:sz w:val="24"/>
          <w:szCs w:val="24"/>
          <w:lang w:val="bg-BG" w:eastAsia="en-US"/>
        </w:rPr>
        <w:t xml:space="preserve"> които са сключили договор с лице по чл. 21 или 22 от Закона за предотвратяване и установяване на конфликт на интереси.</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sz w:val="24"/>
          <w:szCs w:val="24"/>
          <w:lang w:val="bg-BG" w:eastAsia="en-US"/>
        </w:rPr>
        <w:t>6.</w:t>
      </w:r>
      <w:r w:rsidRPr="00A714FB">
        <w:rPr>
          <w:rFonts w:eastAsia="MS Minngs"/>
          <w:sz w:val="24"/>
          <w:szCs w:val="24"/>
          <w:lang w:val="bg-BG" w:eastAsia="en-US"/>
        </w:rPr>
        <w:t xml:space="preserve"> Когато се предвижда участието на подизпълнители при изпълнение на поръчката, изискванията на чл. 47, ал. 1 и 5 от ЗОП прилагат и за подизпълнителите.</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sz w:val="24"/>
          <w:szCs w:val="24"/>
          <w:lang w:val="bg-BG" w:eastAsia="en-US"/>
        </w:rPr>
        <w:t>7.</w:t>
      </w:r>
      <w:r w:rsidRPr="00A714FB">
        <w:rPr>
          <w:rFonts w:eastAsia="MS Minngs"/>
          <w:sz w:val="24"/>
          <w:szCs w:val="24"/>
          <w:lang w:val="bg-BG" w:eastAsia="en-US"/>
        </w:rPr>
        <w:t xml:space="preserve"> При подаване на офертата участникът удостоверява липсата на обстоятелствата по т. 3 и 5 с декларация по образец </w:t>
      </w:r>
      <w:r w:rsidRPr="00A714FB">
        <w:rPr>
          <w:rFonts w:eastAsia="MS Minngs"/>
          <w:b/>
          <w:sz w:val="24"/>
          <w:szCs w:val="24"/>
          <w:lang w:val="bg-BG" w:eastAsia="en-US"/>
        </w:rPr>
        <w:t>(Приложение № 5)</w:t>
      </w:r>
      <w:r w:rsidRPr="00A714FB">
        <w:rPr>
          <w:rFonts w:eastAsia="MS Minngs"/>
          <w:sz w:val="24"/>
          <w:szCs w:val="24"/>
          <w:lang w:val="bg-BG" w:eastAsia="en-US"/>
        </w:rPr>
        <w:t>.</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sz w:val="24"/>
          <w:szCs w:val="24"/>
          <w:lang w:val="bg-BG" w:eastAsia="en-US"/>
        </w:rPr>
        <w:t>8.</w:t>
      </w:r>
      <w:r w:rsidRPr="00A714FB">
        <w:rPr>
          <w:rFonts w:eastAsia="MS Minngs"/>
          <w:sz w:val="24"/>
          <w:szCs w:val="24"/>
          <w:lang w:val="bg-BG" w:eastAsia="en-US"/>
        </w:rPr>
        <w:t xml:space="preserve"> Не може да участва в процедура за възлагане на обществена поръчка чуждестранно физическо или юридическо лице, за което в държавата, в която е установено, e налице някое от обстоятелствата по т. 3.</w:t>
      </w:r>
    </w:p>
    <w:p w:rsidR="00F8028F" w:rsidRPr="00D148E4" w:rsidRDefault="00F8028F" w:rsidP="005D37FB">
      <w:pPr>
        <w:spacing w:afterLines="60" w:after="144"/>
        <w:ind w:firstLine="567"/>
        <w:jc w:val="both"/>
        <w:rPr>
          <w:rFonts w:eastAsia="MS Minngs"/>
          <w:b/>
          <w:sz w:val="24"/>
          <w:szCs w:val="24"/>
          <w:lang w:val="bg-BG" w:eastAsia="en-US"/>
        </w:rPr>
      </w:pPr>
      <w:r w:rsidRPr="00A714FB">
        <w:rPr>
          <w:rFonts w:eastAsia="MS Minngs"/>
          <w:b/>
          <w:sz w:val="24"/>
          <w:szCs w:val="24"/>
          <w:lang w:val="bg-BG" w:eastAsia="en-US"/>
        </w:rPr>
        <w:t>9.</w:t>
      </w:r>
      <w:r w:rsidRPr="00A714FB">
        <w:rPr>
          <w:rFonts w:eastAsia="MS Minngs"/>
          <w:sz w:val="24"/>
          <w:szCs w:val="24"/>
          <w:lang w:val="bg-BG" w:eastAsia="en-US"/>
        </w:rPr>
        <w:t xml:space="preserve"> Всеки участник има право да представи само една </w:t>
      </w:r>
      <w:r w:rsidRPr="00D148E4">
        <w:rPr>
          <w:rFonts w:eastAsia="MS Minngs"/>
          <w:sz w:val="24"/>
          <w:szCs w:val="24"/>
          <w:lang w:val="bg-BG" w:eastAsia="en-US"/>
        </w:rPr>
        <w:t>оферта</w:t>
      </w:r>
      <w:r w:rsidRPr="00D148E4">
        <w:rPr>
          <w:rFonts w:eastAsia="MS Minngs"/>
          <w:b/>
          <w:sz w:val="24"/>
          <w:szCs w:val="24"/>
          <w:lang w:val="bg-BG" w:eastAsia="en-US"/>
        </w:rPr>
        <w:t>.</w:t>
      </w:r>
    </w:p>
    <w:p w:rsidR="00F8028F" w:rsidRPr="00A714FB" w:rsidRDefault="00F8028F" w:rsidP="005D37FB">
      <w:pPr>
        <w:spacing w:afterLines="60" w:after="144"/>
        <w:ind w:firstLine="567"/>
        <w:jc w:val="both"/>
        <w:rPr>
          <w:rFonts w:eastAsia="MS Minngs"/>
          <w:sz w:val="24"/>
          <w:szCs w:val="24"/>
          <w:lang w:val="bg-BG" w:eastAsia="en-US"/>
        </w:rPr>
      </w:pPr>
      <w:r w:rsidRPr="00A714FB">
        <w:rPr>
          <w:rFonts w:eastAsia="MS Minngs"/>
          <w:b/>
          <w:sz w:val="24"/>
          <w:szCs w:val="24"/>
          <w:lang w:val="bg-BG" w:eastAsia="en-US"/>
        </w:rPr>
        <w:t>10.</w:t>
      </w:r>
      <w:r w:rsidRPr="00A714FB">
        <w:rPr>
          <w:rFonts w:eastAsia="MS Minngs"/>
          <w:sz w:val="24"/>
          <w:szCs w:val="24"/>
          <w:lang w:val="bg-BG" w:eastAsia="en-US"/>
        </w:rPr>
        <w:t xml:space="preserve"> Не се допускат варианти на офертата.</w:t>
      </w:r>
    </w:p>
    <w:p w:rsidR="00F8028F" w:rsidRPr="00A714FB" w:rsidRDefault="00F8028F" w:rsidP="005D37FB">
      <w:pPr>
        <w:spacing w:afterLines="60" w:after="144"/>
        <w:ind w:firstLine="567"/>
        <w:jc w:val="both"/>
        <w:rPr>
          <w:rFonts w:eastAsia="MS Minngs"/>
          <w:sz w:val="24"/>
          <w:szCs w:val="24"/>
          <w:lang w:val="bg-BG" w:eastAsia="en-US"/>
        </w:rPr>
      </w:pPr>
    </w:p>
    <w:p w:rsidR="00F8028F" w:rsidRPr="00A714FB" w:rsidRDefault="00F8028F" w:rsidP="005D37FB">
      <w:pPr>
        <w:spacing w:afterLines="60" w:after="144"/>
        <w:ind w:firstLine="567"/>
        <w:jc w:val="center"/>
        <w:rPr>
          <w:b/>
          <w:bCs/>
          <w:sz w:val="24"/>
          <w:szCs w:val="24"/>
          <w:lang w:val="bg-BG" w:eastAsia="en-US"/>
        </w:rPr>
      </w:pPr>
      <w:r w:rsidRPr="00A714FB">
        <w:rPr>
          <w:b/>
          <w:bCs/>
          <w:sz w:val="24"/>
          <w:szCs w:val="24"/>
          <w:lang w:val="bg-BG" w:eastAsia="en-US"/>
        </w:rPr>
        <w:t>УСЛОВИЯ ЗА ПОДИЗПЪЛНИТЕЛИ</w:t>
      </w:r>
    </w:p>
    <w:p w:rsidR="00F8028F" w:rsidRPr="00A714FB" w:rsidRDefault="00F8028F" w:rsidP="005D37FB">
      <w:pPr>
        <w:spacing w:afterLines="60" w:after="144"/>
        <w:ind w:firstLine="567"/>
        <w:rPr>
          <w:bCs/>
          <w:sz w:val="24"/>
          <w:szCs w:val="24"/>
          <w:lang w:val="bg-BG" w:eastAsia="en-US"/>
        </w:rPr>
      </w:pP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1. Изпълнителят на обществената поръчка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lastRenderedPageBreak/>
        <w:t>2. Изпълнителите нямат право да:</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2.1. сключват договор за подизпълнение с лице, за което е налице обстоятелство по чл. 47, ал. 1 или 5 от ЗОП. Подизпълнителите представят Декларация /Приложение 14/.</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2.2. възлагат изпълнението на една или повече от дейностите, включени в предмета на обществената поръчка, на лица, които не са подизпълнители;</w:t>
      </w:r>
    </w:p>
    <w:p w:rsidR="00F8028F" w:rsidRPr="00A714FB" w:rsidRDefault="00F8028F" w:rsidP="005D37FB">
      <w:pPr>
        <w:spacing w:afterLines="60" w:after="144"/>
        <w:ind w:firstLine="567"/>
        <w:rPr>
          <w:bCs/>
          <w:sz w:val="24"/>
          <w:szCs w:val="24"/>
          <w:lang w:val="bg-BG" w:eastAsia="en-US"/>
        </w:rPr>
      </w:pPr>
      <w:r w:rsidRPr="00A714FB">
        <w:rPr>
          <w:bCs/>
          <w:sz w:val="24"/>
          <w:szCs w:val="24"/>
          <w:lang w:val="bg-BG" w:eastAsia="en-US"/>
        </w:rPr>
        <w:t>3.3. заменят посочен в офертата подизпълнител, освен когато:</w:t>
      </w:r>
    </w:p>
    <w:p w:rsidR="00F8028F" w:rsidRPr="00A714FB" w:rsidRDefault="00F8028F" w:rsidP="005D37FB">
      <w:pPr>
        <w:spacing w:afterLines="60" w:after="144"/>
        <w:ind w:firstLine="567"/>
        <w:rPr>
          <w:bCs/>
          <w:sz w:val="24"/>
          <w:szCs w:val="24"/>
          <w:lang w:val="bg-BG" w:eastAsia="en-US"/>
        </w:rPr>
      </w:pPr>
      <w:r w:rsidRPr="00A714FB">
        <w:rPr>
          <w:bCs/>
          <w:sz w:val="24"/>
          <w:szCs w:val="24"/>
          <w:lang w:val="bg-BG" w:eastAsia="en-US"/>
        </w:rPr>
        <w:t>а) за предложения подизпълнител е налице или възникне обстоятелство по чл. 47, ал. 1 или 5 от ЗОП;</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в) договорът за подизпълнение е прекратен по вина на подизпълнителя, включително в случаите, ако възникне обстоятелство по чл. 47, ал. 1 и 5 от ЗОП, както и при превъзлгане от страна на подизпълнителя на една или повече от дейностите, които са включени в предмета на договора за подизпълнение;</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3.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т. 2.</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4. Подизпълнителите нямат право да превъзлагат една или повече от дейностите, които са включени в предмета на договора за подизпълнение.</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5. Не е нарушение на забраната по т.2.2 и по т. 4 сключването на договори за услуги, които не са част от договора за обществената поръчка, съответно - от договора за подизпълнение.</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6. Изпълнителят прекратява договор за подизпълнение, ако по време на изпълнението му възникне обстоятелство по чл. 47, ал. 1 или 5 от ЗОП, както и при нарушаване на забраната по т. 4 в 14-дневен срок от узнаването. В тези случаи изпълнителят сключва нов договор за подизпълнение при спазване на условията и изискванията на т. 1 - 5.</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7. 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8. При приемането на работата изпълнителят може да представи на възложителя доказателства, че договорът за подизпълнение е прекратен, или работата или част от нея не е извършена от подизпълнителя.</w:t>
      </w:r>
    </w:p>
    <w:p w:rsidR="00F8028F" w:rsidRPr="00A714FB" w:rsidRDefault="00F8028F" w:rsidP="005D37FB">
      <w:pPr>
        <w:spacing w:afterLines="60" w:after="144"/>
        <w:ind w:firstLine="567"/>
        <w:jc w:val="both"/>
        <w:rPr>
          <w:bCs/>
          <w:sz w:val="24"/>
          <w:szCs w:val="24"/>
          <w:lang w:val="bg-BG" w:eastAsia="en-US"/>
        </w:rPr>
      </w:pPr>
      <w:r w:rsidRPr="00A714FB">
        <w:rPr>
          <w:bCs/>
          <w:sz w:val="24"/>
          <w:szCs w:val="24"/>
          <w:lang w:val="bg-BG" w:eastAsia="en-US"/>
        </w:rPr>
        <w:t>9. Възложителят извършва окончателното плащане по договор за обществена поръчка, за който има сключени договори за подизпълнение, след като получи от изпълнителя доказателства, че е заплатил на подизпълнителите всички работи, приети по реда на т. 7.</w:t>
      </w:r>
    </w:p>
    <w:p w:rsidR="00F8028F" w:rsidRPr="00A714FB" w:rsidRDefault="00F8028F" w:rsidP="005D37FB">
      <w:pPr>
        <w:spacing w:afterLines="60" w:after="144"/>
        <w:ind w:firstLine="567"/>
        <w:rPr>
          <w:bCs/>
          <w:sz w:val="24"/>
          <w:szCs w:val="24"/>
          <w:lang w:val="bg-BG" w:eastAsia="en-US"/>
        </w:rPr>
      </w:pPr>
      <w:r w:rsidRPr="00A714FB">
        <w:rPr>
          <w:bCs/>
          <w:sz w:val="24"/>
          <w:szCs w:val="24"/>
          <w:lang w:val="bg-BG" w:eastAsia="en-US"/>
        </w:rPr>
        <w:t>10. Т. 9 не се прилага в случаите по т. 8.</w:t>
      </w:r>
    </w:p>
    <w:p w:rsidR="00F8028F" w:rsidRPr="00A714FB" w:rsidRDefault="00F8028F" w:rsidP="005D37FB">
      <w:pPr>
        <w:tabs>
          <w:tab w:val="left" w:pos="0"/>
        </w:tabs>
        <w:spacing w:afterLines="60" w:after="144"/>
        <w:ind w:firstLine="567"/>
        <w:jc w:val="both"/>
        <w:rPr>
          <w:bCs/>
          <w:sz w:val="24"/>
          <w:szCs w:val="24"/>
          <w:lang w:val="bg-BG" w:eastAsia="en-US"/>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lastRenderedPageBreak/>
        <w:t xml:space="preserve">РАЗДЕЛ </w:t>
      </w:r>
      <w:r w:rsidRPr="00A714FB">
        <w:rPr>
          <w:b/>
          <w:color w:val="000000"/>
          <w:sz w:val="24"/>
          <w:szCs w:val="24"/>
        </w:rPr>
        <w:t>V</w:t>
      </w:r>
    </w:p>
    <w:p w:rsidR="00F8028F" w:rsidRPr="0086117D" w:rsidRDefault="00F8028F" w:rsidP="005D37FB">
      <w:pPr>
        <w:tabs>
          <w:tab w:val="left" w:pos="9072"/>
          <w:tab w:val="left" w:pos="9639"/>
        </w:tabs>
        <w:spacing w:afterLines="60" w:after="144"/>
        <w:ind w:firstLine="567"/>
        <w:jc w:val="center"/>
        <w:rPr>
          <w:b/>
          <w:sz w:val="24"/>
          <w:szCs w:val="24"/>
          <w:lang w:val="ru-RU"/>
        </w:rPr>
      </w:pPr>
      <w:r w:rsidRPr="0086117D">
        <w:rPr>
          <w:b/>
          <w:sz w:val="24"/>
          <w:szCs w:val="24"/>
          <w:lang w:val="ru-RU"/>
        </w:rPr>
        <w:t>ГАРАНЦИЯ ЗА УЧАСТИЕ В ПРОЦЕДУРАТА И ГАРАНЦИЯ ЗА ИЗПЪЛНЕНИЕ НА ДОГОВОРА</w:t>
      </w:r>
    </w:p>
    <w:p w:rsidR="00F8028F" w:rsidRPr="0086117D" w:rsidRDefault="00F8028F" w:rsidP="005D37FB">
      <w:pPr>
        <w:tabs>
          <w:tab w:val="left" w:pos="9072"/>
          <w:tab w:val="left" w:pos="9639"/>
        </w:tabs>
        <w:spacing w:afterLines="60" w:after="144"/>
        <w:ind w:firstLine="567"/>
        <w:jc w:val="both"/>
        <w:rPr>
          <w:sz w:val="24"/>
          <w:szCs w:val="24"/>
          <w:lang w:val="ru-RU"/>
        </w:rPr>
      </w:pPr>
    </w:p>
    <w:p w:rsidR="00F8028F" w:rsidRPr="00A714FB" w:rsidRDefault="00F8028F" w:rsidP="005D37FB">
      <w:pPr>
        <w:spacing w:afterLines="60" w:after="144"/>
        <w:ind w:firstLine="567"/>
        <w:jc w:val="both"/>
        <w:rPr>
          <w:color w:val="000000"/>
          <w:sz w:val="24"/>
          <w:szCs w:val="24"/>
          <w:lang w:val="bg-BG"/>
        </w:rPr>
      </w:pPr>
      <w:r w:rsidRPr="00A714FB">
        <w:rPr>
          <w:b/>
          <w:color w:val="000000"/>
          <w:sz w:val="24"/>
          <w:szCs w:val="24"/>
          <w:lang w:val="bg-BG"/>
        </w:rPr>
        <w:t>1.</w:t>
      </w:r>
      <w:r w:rsidRPr="00A714FB">
        <w:rPr>
          <w:color w:val="000000"/>
          <w:sz w:val="24"/>
          <w:szCs w:val="24"/>
          <w:lang w:val="bg-BG"/>
        </w:rPr>
        <w:t xml:space="preserve">На основание чл. 59, ал. 5, т. 2 от ЗОП Възложетелят </w:t>
      </w:r>
      <w:r w:rsidRPr="00A714FB">
        <w:rPr>
          <w:color w:val="000000"/>
          <w:sz w:val="24"/>
          <w:szCs w:val="24"/>
          <w:u w:val="single"/>
          <w:lang w:val="bg-BG"/>
        </w:rPr>
        <w:t>не изисква</w:t>
      </w:r>
      <w:r w:rsidRPr="00A714FB">
        <w:rPr>
          <w:color w:val="000000"/>
          <w:sz w:val="24"/>
          <w:szCs w:val="24"/>
          <w:lang w:val="bg-BG"/>
        </w:rPr>
        <w:t xml:space="preserve"> гаранция за участие във възлагателната процедура</w:t>
      </w:r>
      <w:r w:rsidRPr="00A714FB">
        <w:rPr>
          <w:b/>
          <w:color w:val="000000"/>
          <w:sz w:val="24"/>
          <w:szCs w:val="24"/>
          <w:lang w:val="bg-BG"/>
        </w:rPr>
        <w:t>.</w:t>
      </w:r>
    </w:p>
    <w:p w:rsidR="00F8028F" w:rsidRPr="00A714FB" w:rsidRDefault="00F8028F" w:rsidP="005D37FB">
      <w:pPr>
        <w:spacing w:afterLines="60" w:after="144"/>
        <w:ind w:firstLine="567"/>
        <w:jc w:val="both"/>
        <w:rPr>
          <w:rFonts w:eastAsia="SimSun"/>
          <w:sz w:val="24"/>
          <w:szCs w:val="24"/>
          <w:lang w:val="bg-BG"/>
        </w:rPr>
      </w:pPr>
      <w:r w:rsidRPr="0086117D">
        <w:rPr>
          <w:rFonts w:eastAsia="SimSun"/>
          <w:b/>
          <w:sz w:val="24"/>
          <w:szCs w:val="24"/>
          <w:lang w:val="ru-RU"/>
        </w:rPr>
        <w:t>2</w:t>
      </w:r>
      <w:r w:rsidRPr="00A714FB">
        <w:rPr>
          <w:rFonts w:eastAsia="SimSun"/>
          <w:sz w:val="24"/>
          <w:szCs w:val="24"/>
          <w:lang w:val="bg-BG"/>
        </w:rPr>
        <w:t>. Участникът, определен за изпълнител, представя гаранция за изпълнение на договора за обществена поръчка в размер на 1% (едно на сто) от стойността на договора, без ДДС.</w:t>
      </w:r>
    </w:p>
    <w:p w:rsidR="00F8028F" w:rsidRPr="00A714FB" w:rsidRDefault="00F8028F" w:rsidP="005D37FB">
      <w:pPr>
        <w:spacing w:afterLines="60" w:after="144"/>
        <w:ind w:firstLine="567"/>
        <w:jc w:val="both"/>
        <w:rPr>
          <w:rFonts w:eastAsia="SimSun"/>
          <w:sz w:val="24"/>
          <w:szCs w:val="24"/>
          <w:lang w:val="bg-BG"/>
        </w:rPr>
      </w:pPr>
      <w:r w:rsidRPr="0086117D">
        <w:rPr>
          <w:rFonts w:eastAsia="SimSun"/>
          <w:b/>
          <w:sz w:val="24"/>
          <w:szCs w:val="24"/>
          <w:lang w:val="ru-RU"/>
        </w:rPr>
        <w:t>3</w:t>
      </w:r>
      <w:r w:rsidRPr="00A714FB">
        <w:rPr>
          <w:rFonts w:eastAsia="SimSun"/>
          <w:b/>
          <w:sz w:val="24"/>
          <w:szCs w:val="24"/>
          <w:lang w:val="bg-BG"/>
        </w:rPr>
        <w:t>.</w:t>
      </w:r>
      <w:r w:rsidRPr="00A714FB">
        <w:rPr>
          <w:rFonts w:eastAsia="SimSun"/>
          <w:sz w:val="24"/>
          <w:szCs w:val="24"/>
          <w:lang w:val="bg-BG"/>
        </w:rPr>
        <w:t xml:space="preserve"> Гаранцията за изпълнение на договора се представя от участника, определен за изпълнител на поръчката при подписване на договора. Условието на т. 4 се прилага съответно за гаранцията за изпълнение на договора.</w:t>
      </w:r>
    </w:p>
    <w:p w:rsidR="00F8028F" w:rsidRPr="00A714FB" w:rsidRDefault="00F8028F" w:rsidP="005D37FB">
      <w:pPr>
        <w:spacing w:afterLines="60" w:after="144"/>
        <w:ind w:firstLine="567"/>
        <w:jc w:val="both"/>
        <w:rPr>
          <w:rFonts w:eastAsia="SimSun"/>
          <w:sz w:val="24"/>
          <w:szCs w:val="24"/>
          <w:lang w:val="bg-BG"/>
        </w:rPr>
      </w:pPr>
      <w:r w:rsidRPr="0086117D">
        <w:rPr>
          <w:rFonts w:eastAsia="SimSun"/>
          <w:b/>
          <w:sz w:val="24"/>
          <w:szCs w:val="24"/>
          <w:lang w:val="ru-RU"/>
        </w:rPr>
        <w:t>4</w:t>
      </w:r>
      <w:r w:rsidRPr="00A714FB">
        <w:rPr>
          <w:rFonts w:eastAsia="SimSun"/>
          <w:b/>
          <w:sz w:val="24"/>
          <w:szCs w:val="24"/>
          <w:lang w:val="bg-BG"/>
        </w:rPr>
        <w:t>.</w:t>
      </w:r>
      <w:r w:rsidRPr="00A714FB">
        <w:rPr>
          <w:rFonts w:eastAsia="SimSun"/>
          <w:sz w:val="24"/>
          <w:szCs w:val="24"/>
          <w:lang w:val="bg-BG"/>
        </w:rPr>
        <w:t xml:space="preserve"> Условията за освобождаване и задържане на гаранцията за изпълнение са определени в проекта на договор.</w:t>
      </w:r>
    </w:p>
    <w:p w:rsidR="00F8028F" w:rsidRPr="00A714FB" w:rsidRDefault="00F8028F" w:rsidP="005D37FB">
      <w:pPr>
        <w:spacing w:afterLines="60" w:after="144"/>
        <w:ind w:firstLine="567"/>
        <w:jc w:val="both"/>
        <w:rPr>
          <w:rFonts w:eastAsia="SimSun"/>
          <w:sz w:val="24"/>
          <w:szCs w:val="24"/>
          <w:lang w:val="bg-BG"/>
        </w:rPr>
      </w:pPr>
      <w:r w:rsidRPr="0086117D">
        <w:rPr>
          <w:rFonts w:eastAsia="SimSun"/>
          <w:b/>
          <w:sz w:val="24"/>
          <w:szCs w:val="24"/>
          <w:lang w:val="ru-RU"/>
        </w:rPr>
        <w:t>5</w:t>
      </w:r>
      <w:r w:rsidRPr="00A714FB">
        <w:rPr>
          <w:rFonts w:eastAsia="SimSun"/>
          <w:b/>
          <w:sz w:val="24"/>
          <w:szCs w:val="24"/>
          <w:lang w:val="bg-BG"/>
        </w:rPr>
        <w:t>.</w:t>
      </w:r>
      <w:r w:rsidRPr="00A714FB">
        <w:rPr>
          <w:rFonts w:eastAsia="SimSun"/>
          <w:sz w:val="24"/>
          <w:szCs w:val="24"/>
          <w:lang w:val="bg-BG"/>
        </w:rPr>
        <w:t xml:space="preserve"> Участникът или определеният изпълнител избира сам формата на гаранцията за изпълнение.</w:t>
      </w:r>
    </w:p>
    <w:p w:rsidR="00F8028F" w:rsidRPr="00A714FB" w:rsidRDefault="00F8028F" w:rsidP="005D37FB">
      <w:pPr>
        <w:tabs>
          <w:tab w:val="num" w:pos="0"/>
          <w:tab w:val="left" w:pos="851"/>
        </w:tabs>
        <w:spacing w:afterLines="60" w:after="144"/>
        <w:ind w:firstLine="567"/>
        <w:jc w:val="both"/>
        <w:rPr>
          <w:color w:val="000000"/>
          <w:sz w:val="24"/>
          <w:szCs w:val="24"/>
          <w:lang w:val="bg-BG" w:eastAsia="en-US"/>
        </w:rPr>
      </w:pPr>
      <w:r w:rsidRPr="0086117D">
        <w:rPr>
          <w:rFonts w:eastAsia="SimSun"/>
          <w:b/>
          <w:sz w:val="24"/>
          <w:szCs w:val="24"/>
          <w:lang w:val="ru-RU" w:eastAsia="en-US"/>
        </w:rPr>
        <w:t>6</w:t>
      </w:r>
      <w:r w:rsidRPr="00A714FB">
        <w:rPr>
          <w:rFonts w:eastAsia="SimSun"/>
          <w:b/>
          <w:sz w:val="24"/>
          <w:szCs w:val="24"/>
          <w:lang w:val="bg-BG" w:eastAsia="en-US"/>
        </w:rPr>
        <w:t>.</w:t>
      </w:r>
      <w:r w:rsidRPr="00A714FB">
        <w:rPr>
          <w:rFonts w:eastAsia="SimSun"/>
          <w:sz w:val="24"/>
          <w:szCs w:val="24"/>
          <w:lang w:val="bg-BG" w:eastAsia="en-US"/>
        </w:rPr>
        <w:t xml:space="preserve">Гаранцията за изпълнение се представя под формата на банкова гаранция – в оригинал или парична сума (платежно нареждане в оригинал). Ако гаранцията за изпълнение на договора се представя под формата на парична сума, тя се превежда по следната банкова сметка на Община </w:t>
      </w:r>
      <w:r w:rsidR="005D37FB">
        <w:rPr>
          <w:rFonts w:eastAsia="SimSun"/>
          <w:sz w:val="24"/>
          <w:szCs w:val="24"/>
          <w:lang w:val="bg-BG" w:eastAsia="en-US"/>
        </w:rPr>
        <w:t>Лозница</w:t>
      </w:r>
      <w:r w:rsidRPr="00A714FB">
        <w:rPr>
          <w:rFonts w:eastAsia="SimSun"/>
          <w:sz w:val="24"/>
          <w:szCs w:val="24"/>
          <w:lang w:val="bg-BG" w:eastAsia="en-US"/>
        </w:rPr>
        <w:t xml:space="preserve">: </w:t>
      </w:r>
      <w:r w:rsidR="003F0109" w:rsidRPr="003F0109">
        <w:rPr>
          <w:rFonts w:eastAsia="SimSun"/>
          <w:b/>
          <w:sz w:val="24"/>
          <w:szCs w:val="24"/>
          <w:lang w:val="bg-BG" w:eastAsia="en-US"/>
        </w:rPr>
        <w:t>Банка: „ИНВЕСТБАНК“ АД клон РАЗГРАД;IBAN: BG 30 IORT 8116 3301 0000 00 ;BIC код: IORTBGSF</w:t>
      </w:r>
      <w:r w:rsidRPr="00A714FB">
        <w:rPr>
          <w:rFonts w:eastAsia="SimSun"/>
          <w:sz w:val="24"/>
          <w:szCs w:val="24"/>
          <w:lang w:val="bg-BG" w:eastAsia="en-US"/>
        </w:rPr>
        <w:t>,</w:t>
      </w:r>
      <w:r w:rsidRPr="0086117D">
        <w:rPr>
          <w:rFonts w:eastAsia="SimSun"/>
          <w:sz w:val="24"/>
          <w:szCs w:val="24"/>
          <w:lang w:val="ru-RU" w:eastAsia="en-US"/>
        </w:rPr>
        <w:t xml:space="preserve"> </w:t>
      </w:r>
      <w:r w:rsidRPr="00A714FB">
        <w:rPr>
          <w:color w:val="000000"/>
          <w:sz w:val="24"/>
          <w:szCs w:val="24"/>
          <w:lang w:val="bg-BG" w:eastAsia="en-US"/>
        </w:rPr>
        <w:t>като банковите такси по превода са за сметка на наредителя. В случай, че гаранцията за изпълнение на договора е под формата на банкова гаранция, същата следва да е с валидност съгласно условията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 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F8028F" w:rsidRPr="00A714FB" w:rsidRDefault="00F8028F" w:rsidP="00EA7EC3">
      <w:pPr>
        <w:ind w:firstLine="567"/>
        <w:jc w:val="both"/>
        <w:rPr>
          <w:rFonts w:eastAsia="SimSun"/>
          <w:sz w:val="24"/>
          <w:szCs w:val="24"/>
          <w:lang w:val="bg-BG"/>
        </w:rPr>
      </w:pPr>
      <w:r w:rsidRPr="0086117D">
        <w:rPr>
          <w:rFonts w:eastAsia="SimSun"/>
          <w:b/>
          <w:sz w:val="24"/>
          <w:szCs w:val="24"/>
          <w:lang w:val="ru-RU"/>
        </w:rPr>
        <w:t>7</w:t>
      </w:r>
      <w:r w:rsidRPr="00A714FB">
        <w:rPr>
          <w:rFonts w:eastAsia="SimSun"/>
          <w:b/>
          <w:sz w:val="24"/>
          <w:szCs w:val="24"/>
          <w:lang w:val="bg-BG"/>
        </w:rPr>
        <w:t>.</w:t>
      </w:r>
      <w:r w:rsidRPr="00A714FB">
        <w:rPr>
          <w:rFonts w:eastAsia="SimSun"/>
          <w:sz w:val="24"/>
          <w:szCs w:val="24"/>
          <w:lang w:val="bg-BG"/>
        </w:rPr>
        <w:t xml:space="preserve"> Паричната гаранция се внася по сметка на Възложителя и се освобождава не по-рано от 30 дни след изтичане на срока за изпълнение на договора.</w:t>
      </w:r>
    </w:p>
    <w:p w:rsidR="00F8028F" w:rsidRPr="00A714FB" w:rsidRDefault="00F8028F" w:rsidP="00EA7EC3">
      <w:pPr>
        <w:widowControl w:val="0"/>
        <w:autoSpaceDE w:val="0"/>
        <w:autoSpaceDN w:val="0"/>
        <w:adjustRightInd w:val="0"/>
        <w:ind w:firstLine="567"/>
        <w:jc w:val="both"/>
        <w:rPr>
          <w:rFonts w:eastAsia="SimSun"/>
          <w:sz w:val="24"/>
          <w:szCs w:val="24"/>
          <w:lang w:val="bg-BG"/>
        </w:rPr>
      </w:pPr>
      <w:r w:rsidRPr="00A714FB">
        <w:rPr>
          <w:rFonts w:eastAsia="SimSun"/>
          <w:b/>
          <w:sz w:val="24"/>
          <w:szCs w:val="24"/>
          <w:lang w:val="bg-BG"/>
        </w:rPr>
        <w:t xml:space="preserve">8. </w:t>
      </w:r>
      <w:r w:rsidRPr="00A714FB">
        <w:rPr>
          <w:rFonts w:eastAsia="SimSun"/>
          <w:sz w:val="24"/>
          <w:szCs w:val="24"/>
          <w:lang w:val="bg-BG"/>
        </w:rPr>
        <w:t>Банковата гаранцията трябва да бъде безусловна, неотменима, с възможност да се усвои изцяло или на части в зависимост от претендираното обезщетение. Гаранцията трябва да съдържа задължение на банката гарант, да извърши безусловно плащане, при първо писмено искане от ВЪЗЛОЖИТЕЛЯТ, в случай че ИЗПЪЛНИТЕЛЯТ не е изпълнил някое от задълженията си по договора, в съответствие с определеното в него.</w:t>
      </w:r>
    </w:p>
    <w:p w:rsidR="00F8028F" w:rsidRPr="00A714FB" w:rsidRDefault="00F8028F" w:rsidP="00EA7EC3">
      <w:pPr>
        <w:widowControl w:val="0"/>
        <w:autoSpaceDE w:val="0"/>
        <w:autoSpaceDN w:val="0"/>
        <w:adjustRightInd w:val="0"/>
        <w:ind w:firstLine="567"/>
        <w:jc w:val="both"/>
        <w:rPr>
          <w:rFonts w:eastAsia="SimSun"/>
          <w:color w:val="000000"/>
          <w:sz w:val="24"/>
          <w:szCs w:val="24"/>
          <w:lang w:val="bg-BG"/>
        </w:rPr>
      </w:pPr>
      <w:r w:rsidRPr="00A714FB">
        <w:rPr>
          <w:rFonts w:eastAsia="SimSun"/>
          <w:b/>
          <w:color w:val="000000"/>
          <w:sz w:val="24"/>
          <w:szCs w:val="24"/>
          <w:lang w:val="bg-BG"/>
        </w:rPr>
        <w:t>9.</w:t>
      </w:r>
      <w:r w:rsidRPr="00A714FB">
        <w:rPr>
          <w:rFonts w:eastAsia="SimSun"/>
          <w:color w:val="000000"/>
          <w:sz w:val="24"/>
          <w:szCs w:val="24"/>
          <w:lang w:val="bg-BG"/>
        </w:rPr>
        <w:t xml:space="preserve"> 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F8028F" w:rsidRPr="00A714FB" w:rsidRDefault="00F8028F" w:rsidP="005D37FB">
      <w:pPr>
        <w:spacing w:afterLines="60" w:after="144"/>
        <w:ind w:firstLine="567"/>
        <w:jc w:val="both"/>
        <w:rPr>
          <w:color w:val="000000"/>
          <w:sz w:val="24"/>
          <w:szCs w:val="24"/>
          <w:lang w:val="bg-BG"/>
        </w:rPr>
      </w:pPr>
    </w:p>
    <w:p w:rsidR="00F8028F" w:rsidRPr="00A714FB" w:rsidRDefault="00F8028F" w:rsidP="005D37FB">
      <w:pPr>
        <w:spacing w:afterLines="60" w:after="144"/>
        <w:ind w:firstLine="567"/>
        <w:rPr>
          <w:sz w:val="24"/>
          <w:szCs w:val="24"/>
          <w:lang w:val="bg-BG"/>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 xml:space="preserve">РАЗДЕЛ </w:t>
      </w:r>
      <w:r w:rsidRPr="00A714FB">
        <w:rPr>
          <w:b/>
          <w:color w:val="000000"/>
          <w:sz w:val="24"/>
          <w:szCs w:val="24"/>
        </w:rPr>
        <w:t>V</w:t>
      </w:r>
      <w:r w:rsidRPr="0086117D">
        <w:rPr>
          <w:b/>
          <w:color w:val="000000"/>
          <w:sz w:val="24"/>
          <w:szCs w:val="24"/>
          <w:lang w:val="ru-RU"/>
        </w:rPr>
        <w:t>І</w:t>
      </w:r>
    </w:p>
    <w:p w:rsidR="00F8028F" w:rsidRPr="0086117D" w:rsidRDefault="00F8028F" w:rsidP="005D37FB">
      <w:pPr>
        <w:tabs>
          <w:tab w:val="left" w:pos="9072"/>
          <w:tab w:val="left" w:pos="9639"/>
        </w:tabs>
        <w:spacing w:afterLines="60" w:after="144"/>
        <w:ind w:firstLine="567"/>
        <w:jc w:val="center"/>
        <w:rPr>
          <w:b/>
          <w:sz w:val="24"/>
          <w:szCs w:val="24"/>
          <w:lang w:val="ru-RU"/>
        </w:rPr>
      </w:pPr>
      <w:r w:rsidRPr="0086117D">
        <w:rPr>
          <w:b/>
          <w:sz w:val="24"/>
          <w:szCs w:val="24"/>
          <w:lang w:val="ru-RU"/>
        </w:rPr>
        <w:lastRenderedPageBreak/>
        <w:t>ИЗИСКВАНИЯ И ДОКАЗАТЕЛСТВА ЗА ТЕХНИЧЕСКИТЕ ВЪЗМОЖНОСТИ И/ИЛИ КВАЛИФИКАЦИЯ НА УЧАСТНИЦИТЕ</w:t>
      </w:r>
    </w:p>
    <w:p w:rsidR="00F8028F" w:rsidRPr="00A714FB" w:rsidRDefault="00F8028F" w:rsidP="00EA7EC3">
      <w:pPr>
        <w:spacing w:before="60" w:after="200" w:line="276" w:lineRule="auto"/>
        <w:ind w:firstLine="567"/>
        <w:jc w:val="both"/>
        <w:rPr>
          <w:bCs/>
          <w:sz w:val="24"/>
          <w:szCs w:val="24"/>
          <w:lang w:val="ru-RU" w:eastAsia="en-US"/>
        </w:rPr>
      </w:pPr>
      <w:r w:rsidRPr="0086117D">
        <w:rPr>
          <w:b/>
          <w:bCs/>
          <w:sz w:val="24"/>
          <w:szCs w:val="24"/>
          <w:lang w:val="ru-RU" w:eastAsia="en-US"/>
        </w:rPr>
        <w:t>1</w:t>
      </w:r>
      <w:r w:rsidRPr="00A714FB">
        <w:rPr>
          <w:b/>
          <w:bCs/>
          <w:sz w:val="24"/>
          <w:szCs w:val="24"/>
          <w:lang w:val="ru-RU" w:eastAsia="en-US"/>
        </w:rPr>
        <w:t>. МИНИМАЛНИ ИЗИСКВАНИЯ ЗА ТЕХНИЧЕСКИ ВЪЗМОЖНОСТИ И КВАЛИФИКАЦИЯ:</w:t>
      </w:r>
    </w:p>
    <w:p w:rsidR="00F8028F" w:rsidRPr="00A714FB" w:rsidRDefault="00F8028F" w:rsidP="00EA7EC3">
      <w:pPr>
        <w:spacing w:before="60" w:after="200" w:line="276" w:lineRule="auto"/>
        <w:ind w:firstLine="567"/>
        <w:jc w:val="both"/>
        <w:rPr>
          <w:sz w:val="24"/>
          <w:szCs w:val="24"/>
          <w:lang w:val="ru-RU" w:eastAsia="en-US"/>
        </w:rPr>
      </w:pPr>
      <w:r w:rsidRPr="0086117D">
        <w:rPr>
          <w:b/>
          <w:sz w:val="24"/>
          <w:szCs w:val="24"/>
          <w:lang w:val="ru-RU" w:eastAsia="en-US"/>
        </w:rPr>
        <w:t>1</w:t>
      </w:r>
      <w:r w:rsidRPr="00A714FB">
        <w:rPr>
          <w:b/>
          <w:sz w:val="24"/>
          <w:szCs w:val="24"/>
          <w:lang w:val="ru-RU" w:eastAsia="en-US"/>
        </w:rPr>
        <w:t>.1.</w:t>
      </w:r>
      <w:r w:rsidRPr="00A714FB">
        <w:rPr>
          <w:sz w:val="24"/>
          <w:szCs w:val="24"/>
          <w:lang w:val="ru-RU" w:eastAsia="en-US"/>
        </w:rPr>
        <w:t xml:space="preserve"> Участник в процедурата трябва да отговаря на минимални изисквания за технически възможности и квалификация, както следва:</w:t>
      </w:r>
    </w:p>
    <w:p w:rsidR="00DF62B8" w:rsidRPr="00DF62B8" w:rsidRDefault="00DF62B8" w:rsidP="00DF62B8">
      <w:pPr>
        <w:pStyle w:val="ListParagraph"/>
        <w:tabs>
          <w:tab w:val="left" w:pos="1134"/>
        </w:tabs>
        <w:spacing w:after="60"/>
        <w:ind w:left="0" w:firstLine="567"/>
        <w:jc w:val="both"/>
        <w:rPr>
          <w:rFonts w:ascii="Times New Roman" w:eastAsia="MS Minngs" w:hAnsi="Times New Roman"/>
          <w:color w:val="000000"/>
          <w:sz w:val="24"/>
          <w:szCs w:val="24"/>
        </w:rPr>
      </w:pPr>
      <w:r w:rsidRPr="00DF62B8">
        <w:rPr>
          <w:rFonts w:ascii="Times New Roman" w:eastAsia="MS Minngs" w:hAnsi="Times New Roman"/>
          <w:b/>
          <w:color w:val="000000"/>
          <w:sz w:val="24"/>
          <w:szCs w:val="24"/>
        </w:rPr>
        <w:t>1.1.1.</w:t>
      </w:r>
      <w:r w:rsidRPr="00DF62B8">
        <w:rPr>
          <w:rFonts w:ascii="Times New Roman" w:eastAsia="MS Minngs" w:hAnsi="Times New Roman"/>
          <w:color w:val="000000"/>
          <w:sz w:val="24"/>
          <w:szCs w:val="24"/>
        </w:rPr>
        <w:t>Лице, което ще бъде пряко ангажирано в изпълнението на Дейност 1-Изготвяне на обследвания за установяване на техническите характеристики, свързани с изискванията по чл. 169, ал. 1 (т. 1 - 5) и ал. 2 от ЗУТ и съставяне на технически паспорт на съществуващ строеж  “*” съгл. Наредба №5 от 28.12.2006г за техническите паспорти на строежите, следва да отговаря на изискванията на чл. 176в, ал.1 от ЗУТ, а именно: 2.1.да е консултант, получил удостоверение по реда на наредбата по чл. 166, ал. 2 от ЗУТ и в състава му за целите на обследването да е включено лице, отговарящо на изискванията на чл. 176в, ал.2 от ЗУТ или 2.2. да разполага с проектанти от различни специалности с пълна проектантска правоспособност, в това число и лице, отговарящо на изискванията на чл. 176в, ал.3 от ЗУТ, които да му позволяват извършването на обследвания за установяване на техническите характеристики, свързани с изискванията по чл. 169, ал. 1 (т. 1 - 5) и ал. 2 от ЗУТ и съставяне на технически паспорт на съществуващ строеж, предмет на наст.поръчка, а за чуждестранно лице - представя се еквивалентен документ, допускащ съгласно зак-то на държавата, в която лицето е установено и осъщ-дейността си изв-не на техническо обследване и съставяне на технически паспорт, обект на наст.поръчка или да представи декларация или удост.за наличието на так.регистрация от комп.органи съгл.нац.му закон, придр.с превод на бълг.език.</w:t>
      </w:r>
    </w:p>
    <w:p w:rsidR="00DF62B8" w:rsidRPr="008B6E83" w:rsidRDefault="00DF62B8" w:rsidP="00DF62B8">
      <w:pPr>
        <w:pStyle w:val="ListParagraph"/>
        <w:tabs>
          <w:tab w:val="left" w:pos="1134"/>
        </w:tabs>
        <w:spacing w:after="60"/>
        <w:ind w:left="0" w:firstLine="567"/>
        <w:jc w:val="both"/>
        <w:rPr>
          <w:rFonts w:ascii="Times New Roman" w:eastAsia="MS Minngs" w:hAnsi="Times New Roman"/>
          <w:color w:val="000000"/>
          <w:sz w:val="24"/>
          <w:szCs w:val="24"/>
        </w:rPr>
      </w:pPr>
      <w:r>
        <w:rPr>
          <w:rFonts w:ascii="Times New Roman" w:eastAsia="MS Minngs" w:hAnsi="Times New Roman"/>
          <w:color w:val="000000"/>
          <w:sz w:val="24"/>
          <w:szCs w:val="24"/>
        </w:rPr>
        <w:t>1.1</w:t>
      </w:r>
      <w:r w:rsidRPr="00DF62B8">
        <w:rPr>
          <w:rFonts w:ascii="Times New Roman" w:eastAsia="MS Minngs" w:hAnsi="Times New Roman"/>
          <w:color w:val="000000"/>
          <w:sz w:val="24"/>
          <w:szCs w:val="24"/>
        </w:rPr>
        <w:t xml:space="preserve">.2. Лице, което ще участва пряко в изпълнението на Дейност 2 - Обследване за енергийна ефективност на сграда“*” съгл. Наредба № 16-1594 от 13.11.2013 г. за обследване за енергийна </w:t>
      </w:r>
      <w:r w:rsidRPr="008B6E83">
        <w:rPr>
          <w:rFonts w:ascii="Times New Roman" w:eastAsia="MS Minngs" w:hAnsi="Times New Roman"/>
          <w:color w:val="000000"/>
          <w:sz w:val="24"/>
          <w:szCs w:val="24"/>
        </w:rPr>
        <w:t>ефективност, сертифициране и оценка на енергийните спестявания на сгради, следва да притежава валидно удостоверение за вписване в регистъра по чл. 44, ал. 1 от Закона за енергийната ефективност или еквивалентно или по чл. 23а, ал. 1 от Закона за енергийната ефективност (отм. ДВ. бр.35 от 15 Май 2015г.) или еквивалентно.</w:t>
      </w:r>
    </w:p>
    <w:p w:rsidR="00DF62B8" w:rsidRPr="008B6E83" w:rsidRDefault="00DF62B8" w:rsidP="00DF62B8">
      <w:pPr>
        <w:pStyle w:val="ListParagraph"/>
        <w:tabs>
          <w:tab w:val="left" w:pos="1134"/>
        </w:tabs>
        <w:spacing w:after="60"/>
        <w:ind w:left="0" w:firstLine="567"/>
        <w:jc w:val="both"/>
        <w:rPr>
          <w:rFonts w:ascii="Times New Roman" w:eastAsia="MS Minngs" w:hAnsi="Times New Roman"/>
          <w:color w:val="000000"/>
          <w:sz w:val="24"/>
          <w:szCs w:val="24"/>
        </w:rPr>
      </w:pPr>
      <w:r w:rsidRPr="008B6E83">
        <w:rPr>
          <w:rFonts w:ascii="Times New Roman" w:eastAsia="MS Minngs" w:hAnsi="Times New Roman"/>
          <w:b/>
          <w:color w:val="000000"/>
          <w:sz w:val="24"/>
          <w:szCs w:val="24"/>
        </w:rPr>
        <w:t>ВАЖНО:</w:t>
      </w:r>
      <w:r w:rsidRPr="008B6E83">
        <w:rPr>
          <w:rFonts w:ascii="Times New Roman" w:eastAsia="MS Minngs" w:hAnsi="Times New Roman"/>
          <w:color w:val="000000"/>
          <w:sz w:val="24"/>
          <w:szCs w:val="24"/>
        </w:rPr>
        <w:t>На основание § 13, ал. 1 от Преходните и заключителни разпоредби на Закона за енергийната ефективност удостоверенията за вписване в регистрите по чл. 23а, ал. 1 и чл. 34а, ал. 1 от отменения Закон за енергийната ефективност запазват своята валидност до изтичането на срока, за който са издадени.</w:t>
      </w:r>
    </w:p>
    <w:p w:rsidR="00DF62B8" w:rsidRPr="008B6E83" w:rsidRDefault="00DF62B8" w:rsidP="00DF62B8">
      <w:pPr>
        <w:pStyle w:val="ListParagraph"/>
        <w:tabs>
          <w:tab w:val="left" w:pos="1134"/>
        </w:tabs>
        <w:spacing w:after="60"/>
        <w:ind w:left="0" w:firstLine="567"/>
        <w:jc w:val="both"/>
        <w:rPr>
          <w:rFonts w:ascii="Times New Roman" w:eastAsia="MS Minngs" w:hAnsi="Times New Roman"/>
          <w:color w:val="000000"/>
          <w:sz w:val="24"/>
          <w:szCs w:val="24"/>
        </w:rPr>
      </w:pPr>
      <w:r w:rsidRPr="008B6E83">
        <w:rPr>
          <w:rFonts w:ascii="Times New Roman" w:eastAsia="MS Minngs" w:hAnsi="Times New Roman"/>
          <w:color w:val="000000"/>
          <w:sz w:val="24"/>
          <w:szCs w:val="24"/>
        </w:rPr>
        <w:t xml:space="preserve">На основание § 14, ал. 1 от Преходните и заключителни разпоредби на Закона за енергийната ефективност лицата по § 10 от преходните и заключителните разпоредби на отменения Закон за енергийната ефективност запазват правата си за извършване на дейностите по обследване за енергийна ефективност и сертифициране на сгради, както и за обследване за енергийна ефективност на промишлени системи, като лицата, които са придобили </w:t>
      </w:r>
      <w:r w:rsidRPr="008B6E83">
        <w:rPr>
          <w:rFonts w:ascii="Times New Roman" w:eastAsia="MS Minngs" w:hAnsi="Times New Roman"/>
          <w:color w:val="000000"/>
          <w:sz w:val="24"/>
          <w:szCs w:val="24"/>
        </w:rPr>
        <w:lastRenderedPageBreak/>
        <w:t>квалификация за обследване за енергийна ефективност и сертифициране на сгради, се ползват с правата на консултанти по енергийна ефективност с квалификационно ниво 1.</w:t>
      </w:r>
    </w:p>
    <w:p w:rsidR="00F8028F" w:rsidRPr="008B6E83" w:rsidRDefault="00F8028F" w:rsidP="00EA7EC3">
      <w:pPr>
        <w:ind w:right="-21" w:firstLine="567"/>
        <w:jc w:val="both"/>
        <w:rPr>
          <w:rFonts w:eastAsia="Batang"/>
          <w:b/>
          <w:sz w:val="24"/>
          <w:szCs w:val="24"/>
          <w:lang w:val="bg-BG" w:eastAsia="ko-KR"/>
        </w:rPr>
      </w:pPr>
      <w:r w:rsidRPr="008B6E83">
        <w:rPr>
          <w:rFonts w:eastAsia="Batang"/>
          <w:b/>
          <w:sz w:val="24"/>
          <w:szCs w:val="24"/>
          <w:lang w:val="bg-BG" w:eastAsia="ko-KR"/>
        </w:rPr>
        <w:t>ВАЖНО: При подготовка на оферта за настоящата обществена поръчка участниците съблюдават Закона за енергийната ефективност (Обн. ДВ. бр.35 от 15 Май 2015г.).</w:t>
      </w:r>
    </w:p>
    <w:p w:rsidR="00F8028F" w:rsidRPr="008B6E83" w:rsidRDefault="00F8028F" w:rsidP="00EA7EC3">
      <w:pPr>
        <w:ind w:right="-21" w:firstLine="567"/>
        <w:jc w:val="both"/>
        <w:rPr>
          <w:rFonts w:eastAsia="Batang"/>
          <w:sz w:val="24"/>
          <w:szCs w:val="24"/>
          <w:lang w:val="ru-RU" w:eastAsia="ko-KR"/>
        </w:rPr>
      </w:pPr>
    </w:p>
    <w:p w:rsidR="00F8028F" w:rsidRPr="008B6E83" w:rsidRDefault="00F8028F" w:rsidP="00EA7EC3">
      <w:pPr>
        <w:ind w:right="-21" w:firstLine="567"/>
        <w:jc w:val="both"/>
        <w:rPr>
          <w:rFonts w:eastAsia="Batang"/>
          <w:sz w:val="24"/>
          <w:szCs w:val="24"/>
          <w:lang w:val="ru-RU" w:eastAsia="ko-KR"/>
        </w:rPr>
      </w:pPr>
      <w:r w:rsidRPr="008B6E83">
        <w:rPr>
          <w:rFonts w:eastAsia="Batang"/>
          <w:b/>
          <w:sz w:val="24"/>
          <w:szCs w:val="24"/>
          <w:lang w:val="ru-RU" w:eastAsia="ko-KR"/>
        </w:rPr>
        <w:t>Забележка:</w:t>
      </w:r>
      <w:r w:rsidRPr="008B6E83">
        <w:rPr>
          <w:rFonts w:eastAsia="Batang"/>
          <w:sz w:val="24"/>
          <w:szCs w:val="24"/>
          <w:lang w:val="ru-RU" w:eastAsia="ko-KR"/>
        </w:rPr>
        <w:t xml:space="preserve"> Участникът следва да представи Справка-декларация-списък на инженерно-техническия персонал - Приложение №8, които предлага да участват в изпълнението на Дейност 1 и 2.</w:t>
      </w:r>
    </w:p>
    <w:p w:rsidR="00F8028F" w:rsidRDefault="00F8028F" w:rsidP="00EA7EC3">
      <w:pPr>
        <w:spacing w:before="60" w:after="200" w:line="276" w:lineRule="auto"/>
        <w:ind w:firstLine="567"/>
        <w:jc w:val="both"/>
        <w:rPr>
          <w:b/>
          <w:i/>
          <w:sz w:val="24"/>
          <w:szCs w:val="24"/>
          <w:lang w:val="ru-RU" w:eastAsia="en-US"/>
        </w:rPr>
      </w:pPr>
      <w:r w:rsidRPr="008B6E83">
        <w:rPr>
          <w:sz w:val="24"/>
          <w:szCs w:val="24"/>
          <w:lang w:val="ru-RU"/>
        </w:rPr>
        <w:t>*</w:t>
      </w:r>
      <w:r w:rsidRPr="008B6E83">
        <w:rPr>
          <w:b/>
          <w:i/>
          <w:sz w:val="24"/>
          <w:szCs w:val="24"/>
          <w:lang w:val="ru-RU" w:eastAsia="en-US"/>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В случаите по чл. 49 от ЗОП изискването за регистрация се доказва от участника в обединението, който ще изпълни съответната дейност.</w:t>
      </w:r>
      <w:bookmarkStart w:id="0" w:name="_GoBack"/>
      <w:bookmarkEnd w:id="0"/>
    </w:p>
    <w:p w:rsidR="00F8028F" w:rsidRPr="00A714FB" w:rsidRDefault="00F8028F" w:rsidP="005D37FB">
      <w:pPr>
        <w:spacing w:afterLines="60" w:after="144"/>
        <w:ind w:firstLine="567"/>
        <w:jc w:val="center"/>
        <w:rPr>
          <w:sz w:val="24"/>
          <w:szCs w:val="24"/>
          <w:lang w:val="bg-BG"/>
        </w:rPr>
      </w:pPr>
      <w:r w:rsidRPr="0086117D">
        <w:rPr>
          <w:b/>
          <w:color w:val="000000"/>
          <w:sz w:val="24"/>
          <w:szCs w:val="24"/>
          <w:lang w:val="ru-RU"/>
        </w:rPr>
        <w:t xml:space="preserve">РАЗДЕЛ </w:t>
      </w:r>
      <w:r w:rsidRPr="00A714FB">
        <w:rPr>
          <w:b/>
          <w:color w:val="000000"/>
          <w:sz w:val="24"/>
          <w:szCs w:val="24"/>
        </w:rPr>
        <w:t>V</w:t>
      </w:r>
      <w:r w:rsidRPr="0086117D">
        <w:rPr>
          <w:b/>
          <w:color w:val="000000"/>
          <w:sz w:val="24"/>
          <w:szCs w:val="24"/>
          <w:lang w:val="ru-RU"/>
        </w:rPr>
        <w:t>ІІ</w:t>
      </w:r>
    </w:p>
    <w:p w:rsidR="00F8028F" w:rsidRPr="00A714FB" w:rsidRDefault="00F8028F" w:rsidP="005D37FB">
      <w:pPr>
        <w:spacing w:afterLines="60" w:after="144"/>
        <w:ind w:firstLine="567"/>
        <w:jc w:val="center"/>
        <w:rPr>
          <w:b/>
          <w:sz w:val="24"/>
          <w:szCs w:val="24"/>
          <w:lang w:val="bg-BG"/>
        </w:rPr>
      </w:pPr>
      <w:r w:rsidRPr="0086117D">
        <w:rPr>
          <w:b/>
          <w:caps/>
          <w:sz w:val="24"/>
          <w:szCs w:val="24"/>
          <w:lang w:val="ru-RU"/>
        </w:rPr>
        <w:t>КРИТЕРИЙ ЗА ОЦЕНКА НА ОФЕРТИТЕ</w:t>
      </w:r>
    </w:p>
    <w:p w:rsidR="00F8028F" w:rsidRPr="0086117D" w:rsidRDefault="00F8028F" w:rsidP="005D37FB">
      <w:pPr>
        <w:tabs>
          <w:tab w:val="left" w:pos="9072"/>
          <w:tab w:val="left" w:pos="9639"/>
        </w:tabs>
        <w:spacing w:afterLines="60" w:after="144"/>
        <w:ind w:firstLine="567"/>
        <w:jc w:val="both"/>
        <w:rPr>
          <w:sz w:val="24"/>
          <w:szCs w:val="24"/>
          <w:lang w:val="ru-RU"/>
        </w:rPr>
      </w:pPr>
    </w:p>
    <w:p w:rsidR="00F8028F" w:rsidRPr="00A714FB" w:rsidRDefault="00F8028F" w:rsidP="00EA7EC3">
      <w:pPr>
        <w:tabs>
          <w:tab w:val="left" w:pos="0"/>
          <w:tab w:val="left" w:pos="360"/>
        </w:tabs>
        <w:spacing w:before="120"/>
        <w:ind w:firstLine="567"/>
        <w:jc w:val="both"/>
        <w:rPr>
          <w:b/>
          <w:caps/>
          <w:sz w:val="24"/>
          <w:szCs w:val="24"/>
          <w:lang w:val="ru-RU"/>
        </w:rPr>
      </w:pPr>
      <w:r w:rsidRPr="00A714FB">
        <w:rPr>
          <w:b/>
          <w:sz w:val="24"/>
          <w:szCs w:val="24"/>
          <w:lang w:val="ru-RU"/>
        </w:rPr>
        <w:t>Оценяването и класирането на офертите</w:t>
      </w:r>
      <w:r w:rsidRPr="00A714FB">
        <w:rPr>
          <w:rFonts w:eastAsia="SimSun"/>
          <w:b/>
          <w:sz w:val="24"/>
          <w:szCs w:val="24"/>
          <w:lang w:val="bg-BG"/>
        </w:rPr>
        <w:t xml:space="preserve"> </w:t>
      </w:r>
      <w:r w:rsidRPr="00A714FB">
        <w:rPr>
          <w:b/>
          <w:sz w:val="24"/>
          <w:szCs w:val="24"/>
          <w:lang w:val="ru-RU"/>
        </w:rPr>
        <w:t xml:space="preserve">се извършва по критерия </w:t>
      </w:r>
      <w:r w:rsidRPr="00A714FB">
        <w:rPr>
          <w:b/>
          <w:caps/>
          <w:sz w:val="24"/>
          <w:szCs w:val="24"/>
          <w:lang w:val="ru-RU"/>
        </w:rPr>
        <w:t xml:space="preserve">„ИКОНОМИЧЕСКА НАЙ-ИЗГОДНА ОФЕРТА” </w:t>
      </w:r>
      <w:r w:rsidRPr="00A714FB">
        <w:rPr>
          <w:b/>
          <w:sz w:val="24"/>
          <w:szCs w:val="24"/>
          <w:lang w:val="ru-RU"/>
        </w:rPr>
        <w:t>съгласно чл.37 ал.1 т.2 от</w:t>
      </w:r>
      <w:r w:rsidRPr="00A714FB">
        <w:rPr>
          <w:b/>
          <w:caps/>
          <w:sz w:val="24"/>
          <w:szCs w:val="24"/>
          <w:lang w:val="ru-RU"/>
        </w:rPr>
        <w:t xml:space="preserve"> ЗОП.</w:t>
      </w:r>
    </w:p>
    <w:p w:rsidR="00F8028F" w:rsidRPr="00A714FB" w:rsidRDefault="00F8028F" w:rsidP="00EA7EC3">
      <w:pPr>
        <w:tabs>
          <w:tab w:val="left" w:pos="0"/>
          <w:tab w:val="left" w:pos="360"/>
        </w:tabs>
        <w:spacing w:before="120"/>
        <w:ind w:firstLine="567"/>
        <w:jc w:val="both"/>
        <w:rPr>
          <w:b/>
          <w:caps/>
          <w:sz w:val="24"/>
          <w:szCs w:val="24"/>
          <w:lang w:val="ru-RU"/>
        </w:rPr>
      </w:pPr>
    </w:p>
    <w:p w:rsidR="00F8028F" w:rsidRPr="00A714FB" w:rsidRDefault="00F8028F" w:rsidP="00EA7EC3">
      <w:pPr>
        <w:keepNext/>
        <w:suppressAutoHyphens/>
        <w:ind w:firstLine="567"/>
        <w:jc w:val="center"/>
        <w:outlineLvl w:val="0"/>
        <w:rPr>
          <w:b/>
          <w:smallCaps/>
          <w:kern w:val="1"/>
          <w:sz w:val="24"/>
          <w:szCs w:val="24"/>
          <w:lang w:val="bg-BG" w:eastAsia="ar-SA"/>
        </w:rPr>
      </w:pPr>
      <w:bookmarkStart w:id="1" w:name="_Toc400461142"/>
      <w:r w:rsidRPr="00A714FB">
        <w:rPr>
          <w:b/>
          <w:smallCaps/>
          <w:kern w:val="1"/>
          <w:sz w:val="24"/>
          <w:szCs w:val="24"/>
          <w:lang w:val="bg-BG" w:eastAsia="ar-SA"/>
        </w:rPr>
        <w:t>Методика за определяне на комплексната оценка на офертата – показатели и относителната им тежест. Критерий за оценка на предложението и определяне тежестта им в комплексната оценка</w:t>
      </w:r>
      <w:bookmarkEnd w:id="1"/>
    </w:p>
    <w:p w:rsidR="00F8028F" w:rsidRPr="00A714FB" w:rsidRDefault="00F8028F" w:rsidP="00EA7EC3">
      <w:pPr>
        <w:suppressAutoHyphens/>
        <w:ind w:firstLine="567"/>
        <w:jc w:val="both"/>
        <w:rPr>
          <w:sz w:val="24"/>
          <w:szCs w:val="24"/>
          <w:lang w:val="bg-BG"/>
        </w:rPr>
      </w:pPr>
    </w:p>
    <w:p w:rsidR="00F8028F" w:rsidRPr="00A714FB" w:rsidRDefault="00F8028F" w:rsidP="00EA7EC3">
      <w:pPr>
        <w:suppressAutoHyphens/>
        <w:ind w:firstLine="567"/>
        <w:jc w:val="both"/>
        <w:rPr>
          <w:sz w:val="24"/>
          <w:szCs w:val="24"/>
          <w:lang w:val="bg-BG"/>
        </w:rPr>
      </w:pPr>
      <w:r w:rsidRPr="00A714FB">
        <w:rPr>
          <w:sz w:val="24"/>
          <w:szCs w:val="24"/>
          <w:lang w:val="bg-BG"/>
        </w:rPr>
        <w:t>Критерият за оценка на офертите е икономически най-изгодна оферта. Класирането на допуснатите до оценка оферти за всяка от дейностите се извършва на база получената от всяка оферта „Комплексна оценка“ (КО). Комплексната оценка представлява сума от индивидуалните оценки по определените предварително показатели, както следва:</w:t>
      </w:r>
    </w:p>
    <w:p w:rsidR="00F8028F" w:rsidRPr="00A714FB" w:rsidRDefault="00F8028F" w:rsidP="00F46461">
      <w:pPr>
        <w:suppressAutoHyphens/>
        <w:jc w:val="both"/>
        <w:rPr>
          <w:sz w:val="24"/>
          <w:szCs w:val="24"/>
          <w:lang w:val="bg-BG"/>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3"/>
        <w:gridCol w:w="2700"/>
      </w:tblGrid>
      <w:tr w:rsidR="00F8028F" w:rsidRPr="00A714FB" w:rsidTr="00EA7EC3">
        <w:trPr>
          <w:cantSplit/>
          <w:trHeight w:val="362"/>
        </w:trPr>
        <w:tc>
          <w:tcPr>
            <w:tcW w:w="3638" w:type="pct"/>
            <w:shd w:val="clear" w:color="auto" w:fill="E0E0E0"/>
            <w:vAlign w:val="center"/>
          </w:tcPr>
          <w:p w:rsidR="00F8028F" w:rsidRPr="00A714FB" w:rsidRDefault="00F8028F" w:rsidP="00F46461">
            <w:pPr>
              <w:suppressAutoHyphens/>
              <w:jc w:val="center"/>
              <w:rPr>
                <w:b/>
                <w:sz w:val="24"/>
                <w:szCs w:val="24"/>
                <w:lang w:val="bg-BG"/>
              </w:rPr>
            </w:pPr>
            <w:r w:rsidRPr="00A714FB">
              <w:rPr>
                <w:b/>
                <w:sz w:val="24"/>
                <w:szCs w:val="24"/>
                <w:lang w:val="bg-BG"/>
              </w:rPr>
              <w:t>Показател – П</w:t>
            </w:r>
          </w:p>
        </w:tc>
        <w:tc>
          <w:tcPr>
            <w:tcW w:w="1362" w:type="pct"/>
            <w:shd w:val="clear" w:color="auto" w:fill="E0E0E0"/>
            <w:vAlign w:val="center"/>
          </w:tcPr>
          <w:p w:rsidR="00F8028F" w:rsidRPr="00A714FB" w:rsidRDefault="00F8028F" w:rsidP="00F46461">
            <w:pPr>
              <w:suppressAutoHyphens/>
              <w:jc w:val="center"/>
              <w:rPr>
                <w:b/>
                <w:sz w:val="24"/>
                <w:szCs w:val="24"/>
                <w:lang w:val="bg-BG"/>
              </w:rPr>
            </w:pPr>
            <w:r w:rsidRPr="00A714FB">
              <w:rPr>
                <w:b/>
                <w:sz w:val="24"/>
                <w:szCs w:val="24"/>
                <w:lang w:val="bg-BG"/>
              </w:rPr>
              <w:t>Максимално възможен брой точки</w:t>
            </w:r>
          </w:p>
        </w:tc>
      </w:tr>
      <w:tr w:rsidR="00F8028F" w:rsidRPr="00A714FB" w:rsidTr="00EA7EC3">
        <w:tc>
          <w:tcPr>
            <w:tcW w:w="3638" w:type="pct"/>
            <w:vAlign w:val="center"/>
          </w:tcPr>
          <w:p w:rsidR="00F8028F" w:rsidRPr="00A714FB" w:rsidRDefault="00F8028F" w:rsidP="00F46461">
            <w:pPr>
              <w:numPr>
                <w:ilvl w:val="0"/>
                <w:numId w:val="27"/>
              </w:numPr>
              <w:tabs>
                <w:tab w:val="left" w:pos="284"/>
              </w:tabs>
              <w:suppressAutoHyphens/>
              <w:spacing w:after="200" w:line="276" w:lineRule="auto"/>
              <w:ind w:left="0" w:firstLine="0"/>
              <w:rPr>
                <w:sz w:val="24"/>
                <w:szCs w:val="24"/>
                <w:lang w:val="bg-BG"/>
              </w:rPr>
            </w:pPr>
            <w:r w:rsidRPr="00A714FB">
              <w:rPr>
                <w:sz w:val="24"/>
                <w:szCs w:val="24"/>
                <w:lang w:val="bg-BG"/>
              </w:rPr>
              <w:t>Предлагана цена – Пц</w:t>
            </w:r>
          </w:p>
        </w:tc>
        <w:tc>
          <w:tcPr>
            <w:tcW w:w="1362" w:type="pct"/>
            <w:vAlign w:val="center"/>
          </w:tcPr>
          <w:p w:rsidR="00F8028F" w:rsidRPr="00A714FB" w:rsidRDefault="00F8028F" w:rsidP="00F46461">
            <w:pPr>
              <w:suppressAutoHyphens/>
              <w:rPr>
                <w:sz w:val="24"/>
                <w:szCs w:val="24"/>
                <w:lang w:val="bg-BG"/>
              </w:rPr>
            </w:pPr>
            <w:r w:rsidRPr="00A714FB">
              <w:rPr>
                <w:sz w:val="24"/>
                <w:szCs w:val="24"/>
                <w:lang w:val="en-US"/>
              </w:rPr>
              <w:t>4</w:t>
            </w:r>
            <w:r w:rsidRPr="00A714FB">
              <w:rPr>
                <w:sz w:val="24"/>
                <w:szCs w:val="24"/>
                <w:lang w:val="bg-BG"/>
              </w:rPr>
              <w:t>0</w:t>
            </w:r>
          </w:p>
        </w:tc>
      </w:tr>
      <w:tr w:rsidR="00F8028F" w:rsidRPr="00A714FB" w:rsidTr="00EA7EC3">
        <w:tc>
          <w:tcPr>
            <w:tcW w:w="3638" w:type="pct"/>
            <w:vAlign w:val="center"/>
          </w:tcPr>
          <w:p w:rsidR="00F8028F" w:rsidRPr="009717E4" w:rsidRDefault="00F8028F" w:rsidP="00F46461">
            <w:pPr>
              <w:numPr>
                <w:ilvl w:val="0"/>
                <w:numId w:val="27"/>
              </w:numPr>
              <w:tabs>
                <w:tab w:val="left" w:pos="284"/>
              </w:tabs>
              <w:suppressAutoHyphens/>
              <w:spacing w:after="200" w:line="276" w:lineRule="auto"/>
              <w:ind w:left="0" w:firstLine="0"/>
              <w:rPr>
                <w:sz w:val="24"/>
                <w:szCs w:val="24"/>
                <w:lang w:val="bg-BG"/>
              </w:rPr>
            </w:pPr>
            <w:r w:rsidRPr="009717E4">
              <w:rPr>
                <w:sz w:val="24"/>
                <w:szCs w:val="24"/>
                <w:lang w:val="bg-BG"/>
              </w:rPr>
              <w:t>Срок за изпълнение – Ср</w:t>
            </w:r>
          </w:p>
        </w:tc>
        <w:tc>
          <w:tcPr>
            <w:tcW w:w="1362" w:type="pct"/>
            <w:vAlign w:val="center"/>
          </w:tcPr>
          <w:p w:rsidR="00F8028F" w:rsidRPr="009717E4" w:rsidRDefault="00F8028F" w:rsidP="00F46461">
            <w:pPr>
              <w:suppressAutoHyphens/>
              <w:rPr>
                <w:sz w:val="24"/>
                <w:szCs w:val="24"/>
                <w:lang w:val="bg-BG"/>
              </w:rPr>
            </w:pPr>
            <w:r w:rsidRPr="009717E4">
              <w:rPr>
                <w:sz w:val="24"/>
                <w:szCs w:val="24"/>
                <w:lang w:val="bg-BG"/>
              </w:rPr>
              <w:t>10</w:t>
            </w:r>
          </w:p>
        </w:tc>
      </w:tr>
      <w:tr w:rsidR="00F8028F" w:rsidRPr="00A714FB" w:rsidTr="00EA7EC3">
        <w:tc>
          <w:tcPr>
            <w:tcW w:w="3638" w:type="pct"/>
            <w:vAlign w:val="center"/>
          </w:tcPr>
          <w:p w:rsidR="00F8028F" w:rsidRPr="00A714FB" w:rsidRDefault="00F8028F" w:rsidP="00F46461">
            <w:pPr>
              <w:numPr>
                <w:ilvl w:val="0"/>
                <w:numId w:val="27"/>
              </w:numPr>
              <w:tabs>
                <w:tab w:val="left" w:pos="284"/>
              </w:tabs>
              <w:suppressAutoHyphens/>
              <w:spacing w:after="200" w:line="276" w:lineRule="auto"/>
              <w:ind w:left="0" w:firstLine="0"/>
              <w:rPr>
                <w:sz w:val="24"/>
                <w:szCs w:val="24"/>
                <w:lang w:val="bg-BG"/>
              </w:rPr>
            </w:pPr>
            <w:r w:rsidRPr="00A714FB">
              <w:rPr>
                <w:sz w:val="24"/>
                <w:szCs w:val="24"/>
                <w:lang w:val="bg-BG"/>
              </w:rPr>
              <w:t>Техническо предложение за изпълнение на поръчката – Тп</w:t>
            </w:r>
          </w:p>
        </w:tc>
        <w:tc>
          <w:tcPr>
            <w:tcW w:w="1362" w:type="pct"/>
            <w:vAlign w:val="center"/>
          </w:tcPr>
          <w:p w:rsidR="00F8028F" w:rsidRPr="00A714FB" w:rsidRDefault="00F8028F" w:rsidP="00F46461">
            <w:pPr>
              <w:suppressAutoHyphens/>
              <w:rPr>
                <w:sz w:val="24"/>
                <w:szCs w:val="24"/>
                <w:lang w:val="bg-BG"/>
              </w:rPr>
            </w:pPr>
            <w:r w:rsidRPr="00A714FB">
              <w:rPr>
                <w:sz w:val="24"/>
                <w:szCs w:val="24"/>
                <w:lang w:val="en-US"/>
              </w:rPr>
              <w:t>5</w:t>
            </w:r>
            <w:r w:rsidRPr="00A714FB">
              <w:rPr>
                <w:sz w:val="24"/>
                <w:szCs w:val="24"/>
                <w:lang w:val="bg-BG"/>
              </w:rPr>
              <w:t>0</w:t>
            </w:r>
          </w:p>
        </w:tc>
      </w:tr>
    </w:tbl>
    <w:p w:rsidR="00F8028F" w:rsidRPr="00A714FB" w:rsidRDefault="00F8028F" w:rsidP="00F46461">
      <w:pPr>
        <w:suppressAutoHyphens/>
        <w:jc w:val="both"/>
        <w:rPr>
          <w:sz w:val="24"/>
          <w:szCs w:val="24"/>
          <w:lang w:val="bg-BG"/>
        </w:rPr>
      </w:pPr>
    </w:p>
    <w:p w:rsidR="00F8028F" w:rsidRPr="00A714FB" w:rsidRDefault="00F8028F" w:rsidP="00EA7EC3">
      <w:pPr>
        <w:suppressAutoHyphens/>
        <w:ind w:firstLine="567"/>
        <w:jc w:val="both"/>
        <w:rPr>
          <w:sz w:val="24"/>
          <w:szCs w:val="24"/>
          <w:lang w:val="bg-BG"/>
        </w:rPr>
      </w:pPr>
      <w:r w:rsidRPr="00A714FB">
        <w:rPr>
          <w:sz w:val="24"/>
          <w:szCs w:val="24"/>
          <w:lang w:val="bg-BG"/>
        </w:rPr>
        <w:t xml:space="preserve">Комплексна оценка </w:t>
      </w:r>
      <w:r w:rsidRPr="00A714FB">
        <w:rPr>
          <w:b/>
          <w:sz w:val="24"/>
          <w:szCs w:val="24"/>
          <w:lang w:val="bg-BG"/>
        </w:rPr>
        <w:t>(КО) = Пц+ Ср+Тп.</w:t>
      </w:r>
    </w:p>
    <w:p w:rsidR="00F8028F" w:rsidRPr="00A714FB" w:rsidRDefault="00F8028F" w:rsidP="00EA7EC3">
      <w:pPr>
        <w:suppressAutoHyphens/>
        <w:ind w:firstLine="567"/>
        <w:jc w:val="both"/>
        <w:rPr>
          <w:b/>
          <w:sz w:val="24"/>
          <w:szCs w:val="24"/>
          <w:lang w:val="bg-BG"/>
        </w:rPr>
      </w:pPr>
      <w:r w:rsidRPr="00A714FB">
        <w:rPr>
          <w:sz w:val="24"/>
          <w:szCs w:val="24"/>
          <w:lang w:val="bg-BG"/>
        </w:rPr>
        <w:t xml:space="preserve">На първо място се класира участникът, събрал най-много точки. Максималният брой точки, който може да получи участник, е </w:t>
      </w:r>
      <w:r w:rsidRPr="00A714FB">
        <w:rPr>
          <w:b/>
          <w:sz w:val="24"/>
          <w:szCs w:val="24"/>
          <w:lang w:val="bg-BG"/>
        </w:rPr>
        <w:t>100 т.</w:t>
      </w:r>
    </w:p>
    <w:p w:rsidR="00F8028F" w:rsidRPr="00A714FB" w:rsidRDefault="00F8028F" w:rsidP="00EA7EC3">
      <w:pPr>
        <w:suppressAutoHyphens/>
        <w:ind w:firstLine="567"/>
        <w:jc w:val="both"/>
        <w:rPr>
          <w:b/>
          <w:sz w:val="24"/>
          <w:szCs w:val="24"/>
          <w:lang w:val="bg-BG"/>
        </w:rPr>
      </w:pPr>
    </w:p>
    <w:p w:rsidR="00F8028F" w:rsidRPr="00A714FB" w:rsidRDefault="00F8028F" w:rsidP="00EA7EC3">
      <w:pPr>
        <w:suppressAutoHyphens/>
        <w:ind w:firstLine="567"/>
        <w:jc w:val="both"/>
        <w:rPr>
          <w:b/>
          <w:sz w:val="24"/>
          <w:szCs w:val="24"/>
          <w:lang w:val="bg-BG"/>
        </w:rPr>
      </w:pPr>
      <w:r w:rsidRPr="00A714FB">
        <w:rPr>
          <w:b/>
          <w:sz w:val="24"/>
          <w:szCs w:val="24"/>
          <w:lang w:val="bg-BG"/>
        </w:rPr>
        <w:t>Указанията за определяне на оценката по всеки показател</w:t>
      </w:r>
    </w:p>
    <w:p w:rsidR="00F8028F" w:rsidRPr="00A714FB" w:rsidRDefault="00F8028F" w:rsidP="00EA7EC3">
      <w:pPr>
        <w:suppressAutoHyphens/>
        <w:spacing w:before="240"/>
        <w:ind w:left="851" w:firstLine="567"/>
        <w:jc w:val="both"/>
        <w:rPr>
          <w:b/>
          <w:sz w:val="24"/>
          <w:szCs w:val="24"/>
          <w:lang w:val="bg-BG"/>
        </w:rPr>
      </w:pPr>
      <w:r w:rsidRPr="00A714FB">
        <w:rPr>
          <w:b/>
          <w:sz w:val="24"/>
          <w:szCs w:val="24"/>
          <w:lang w:val="bg-BG"/>
        </w:rPr>
        <w:t>А. Предлагана цена – Пц</w:t>
      </w:r>
    </w:p>
    <w:p w:rsidR="00F8028F" w:rsidRPr="00A714FB" w:rsidRDefault="00F8028F" w:rsidP="00EA7EC3">
      <w:pPr>
        <w:suppressAutoHyphens/>
        <w:spacing w:before="240"/>
        <w:ind w:firstLine="567"/>
        <w:jc w:val="both"/>
        <w:rPr>
          <w:sz w:val="24"/>
          <w:szCs w:val="24"/>
          <w:lang w:val="bg-BG"/>
        </w:rPr>
      </w:pPr>
      <w:r w:rsidRPr="00A714FB">
        <w:rPr>
          <w:sz w:val="24"/>
          <w:szCs w:val="24"/>
          <w:lang w:val="bg-BG"/>
        </w:rPr>
        <w:lastRenderedPageBreak/>
        <w:t xml:space="preserve">Показател „Предлагана цена“ е с максимален брой точки </w:t>
      </w:r>
      <w:r w:rsidRPr="0086117D">
        <w:rPr>
          <w:sz w:val="24"/>
          <w:szCs w:val="24"/>
          <w:lang w:val="ru-RU"/>
        </w:rPr>
        <w:t>4</w:t>
      </w:r>
      <w:r w:rsidRPr="00A714FB">
        <w:rPr>
          <w:sz w:val="24"/>
          <w:szCs w:val="24"/>
          <w:lang w:val="bg-BG"/>
        </w:rPr>
        <w:t>0. Максималният брой точки по този показател получава офертата с предлагана най-ниска обща цена. Точките на останалите участници се определят в съотношение към най-ниската предложена обща цена по следната формула:</w:t>
      </w:r>
    </w:p>
    <w:p w:rsidR="00F8028F" w:rsidRPr="00A714FB" w:rsidRDefault="00F8028F" w:rsidP="00EA7EC3">
      <w:pPr>
        <w:suppressAutoHyphens/>
        <w:ind w:firstLine="567"/>
        <w:jc w:val="both"/>
        <w:rPr>
          <w:sz w:val="24"/>
          <w:szCs w:val="24"/>
          <w:lang w:val="bg-BG"/>
        </w:rPr>
      </w:pPr>
    </w:p>
    <w:p w:rsidR="00F8028F" w:rsidRPr="0086117D" w:rsidRDefault="00F8028F" w:rsidP="00EA7EC3">
      <w:pPr>
        <w:suppressAutoHyphens/>
        <w:ind w:firstLine="567"/>
        <w:jc w:val="both"/>
        <w:rPr>
          <w:b/>
          <w:sz w:val="24"/>
          <w:szCs w:val="24"/>
          <w:lang w:val="ru-RU" w:eastAsia="en-US"/>
        </w:rPr>
      </w:pPr>
    </w:p>
    <w:p w:rsidR="00F8028F" w:rsidRPr="00A714FB" w:rsidRDefault="00F8028F" w:rsidP="00EA7EC3">
      <w:pPr>
        <w:suppressAutoHyphens/>
        <w:spacing w:before="240"/>
        <w:ind w:firstLine="567"/>
        <w:jc w:val="both"/>
        <w:rPr>
          <w:sz w:val="24"/>
          <w:szCs w:val="24"/>
          <w:lang w:val="bg-BG"/>
        </w:rPr>
      </w:pPr>
      <w:r w:rsidRPr="00A714FB">
        <w:rPr>
          <w:sz w:val="24"/>
          <w:szCs w:val="24"/>
          <w:lang w:val="bg-BG"/>
        </w:rPr>
        <w:t>Където:</w:t>
      </w:r>
    </w:p>
    <w:p w:rsidR="00F8028F" w:rsidRPr="00A714FB" w:rsidRDefault="00F8028F" w:rsidP="00EA7EC3">
      <w:pPr>
        <w:suppressAutoHyphens/>
        <w:ind w:left="851" w:firstLine="567"/>
        <w:jc w:val="both"/>
        <w:rPr>
          <w:sz w:val="24"/>
          <w:szCs w:val="24"/>
          <w:lang w:val="bg-BG"/>
        </w:rPr>
      </w:pPr>
      <w:r w:rsidRPr="00A714FB">
        <w:rPr>
          <w:b/>
          <w:sz w:val="24"/>
          <w:szCs w:val="24"/>
          <w:lang w:val="bg-BG" w:eastAsia="en-US"/>
        </w:rPr>
        <w:t>Пц</w:t>
      </w:r>
      <w:r w:rsidRPr="00A714FB">
        <w:rPr>
          <w:b/>
          <w:sz w:val="24"/>
          <w:szCs w:val="24"/>
          <w:vertAlign w:val="superscript"/>
          <w:lang w:val="bg-BG" w:eastAsia="en-US"/>
        </w:rPr>
        <w:t>min</w:t>
      </w:r>
      <w:r w:rsidRPr="00A714FB">
        <w:rPr>
          <w:sz w:val="24"/>
          <w:szCs w:val="24"/>
          <w:lang w:val="bg-BG"/>
        </w:rPr>
        <w:t xml:space="preserve"> е минималната предложена обща цена;</w:t>
      </w:r>
    </w:p>
    <w:p w:rsidR="00F8028F" w:rsidRPr="00A714FB" w:rsidRDefault="00F8028F" w:rsidP="00EA7EC3">
      <w:pPr>
        <w:suppressAutoHyphens/>
        <w:ind w:left="851" w:firstLine="567"/>
        <w:jc w:val="both"/>
        <w:rPr>
          <w:sz w:val="24"/>
          <w:szCs w:val="24"/>
          <w:lang w:val="bg-BG"/>
        </w:rPr>
      </w:pPr>
      <w:r w:rsidRPr="00A714FB">
        <w:rPr>
          <w:b/>
          <w:sz w:val="24"/>
          <w:szCs w:val="24"/>
          <w:lang w:val="bg-BG" w:eastAsia="en-US"/>
        </w:rPr>
        <w:t>Пц</w:t>
      </w:r>
      <w:r w:rsidRPr="00A714FB">
        <w:rPr>
          <w:b/>
          <w:sz w:val="24"/>
          <w:szCs w:val="24"/>
          <w:vertAlign w:val="superscript"/>
          <w:lang w:val="bg-BG" w:eastAsia="en-US"/>
        </w:rPr>
        <w:t>i</w:t>
      </w:r>
      <w:r w:rsidRPr="00A714FB">
        <w:rPr>
          <w:sz w:val="24"/>
          <w:szCs w:val="24"/>
          <w:lang w:val="bg-BG"/>
        </w:rPr>
        <w:t xml:space="preserve"> е общата цена предложена от i-тия участник;</w:t>
      </w:r>
    </w:p>
    <w:p w:rsidR="00F8028F" w:rsidRPr="00A714FB" w:rsidRDefault="00F8028F" w:rsidP="00EA7EC3">
      <w:pPr>
        <w:suppressAutoHyphens/>
        <w:ind w:left="851" w:firstLine="567"/>
        <w:jc w:val="both"/>
        <w:rPr>
          <w:sz w:val="24"/>
          <w:szCs w:val="24"/>
          <w:lang w:val="bg-BG"/>
        </w:rPr>
      </w:pPr>
    </w:p>
    <w:p w:rsidR="00F8028F" w:rsidRPr="00A714FB" w:rsidRDefault="00F8028F" w:rsidP="00EA7EC3">
      <w:pPr>
        <w:suppressAutoHyphens/>
        <w:ind w:firstLine="567"/>
        <w:jc w:val="both"/>
        <w:rPr>
          <w:b/>
          <w:sz w:val="24"/>
          <w:szCs w:val="24"/>
          <w:lang w:val="bg-BG"/>
        </w:rPr>
      </w:pPr>
      <w:r w:rsidRPr="00A714FB">
        <w:rPr>
          <w:b/>
          <w:sz w:val="24"/>
          <w:szCs w:val="24"/>
          <w:lang w:val="bg-BG"/>
        </w:rPr>
        <w:t xml:space="preserve"> Б. Срок за изпълнение - Ср</w:t>
      </w:r>
    </w:p>
    <w:p w:rsidR="00F8028F" w:rsidRPr="00A714FB" w:rsidRDefault="00F8028F" w:rsidP="00EA7EC3">
      <w:pPr>
        <w:suppressAutoHyphens/>
        <w:spacing w:before="240"/>
        <w:ind w:firstLine="567"/>
        <w:jc w:val="both"/>
        <w:rPr>
          <w:sz w:val="24"/>
          <w:szCs w:val="24"/>
          <w:lang w:val="bg-BG"/>
        </w:rPr>
      </w:pPr>
      <w:r w:rsidRPr="00A714FB">
        <w:rPr>
          <w:sz w:val="24"/>
          <w:szCs w:val="24"/>
          <w:lang w:val="bg-BG"/>
        </w:rPr>
        <w:t>Максимален брой точки по показателя – 10 точки. Оценките на офертите по показателя се изчисляват по формулата:</w:t>
      </w:r>
    </w:p>
    <w:p w:rsidR="00F8028F" w:rsidRPr="00A714FB" w:rsidRDefault="006C3F06" w:rsidP="00EA7EC3">
      <w:pPr>
        <w:suppressAutoHyphens/>
        <w:ind w:firstLine="567"/>
        <w:jc w:val="both"/>
        <w:rPr>
          <w:b/>
          <w:sz w:val="24"/>
          <w:szCs w:val="24"/>
          <w:lang w:val="en-US" w:eastAsia="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66.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60&quot;/&gt;&lt;w:doNotEmbedSystemFonts/&gt;&lt;w:hideSpellingErrors/&gt;&lt;w:stylePaneFormatFilter w:val=&quot;3F01&quot;/&gt;&lt;w:defaultTabStop w:val=&quot;708&quot;/&gt;&lt;w:hyphenationZone w:val=&quot;425&quot;/&gt;&lt;w:evenAndOddHeaders/&gt;&lt;w:drawingGridHorizontalSpacing w:val=&quot;100&quot;/&gt;&lt;w:displayHorizontalDrawingGridEvery w:val=&quot;2&quot;/&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43392&quot;/&gt;&lt;wsp:rsid wsp:val=&quot;0000020F&quot;/&gt;&lt;wsp:rsid wsp:val=&quot;00000F25&quot;/&gt;&lt;wsp:rsid wsp:val=&quot;000022A3&quot;/&gt;&lt;wsp:rsid wsp:val=&quot;0000284F&quot;/&gt;&lt;wsp:rsid wsp:val=&quot;00002AC5&quot;/&gt;&lt;wsp:rsid wsp:val=&quot;00003A4E&quot;/&gt;&lt;wsp:rsid wsp:val=&quot;00003C0D&quot;/&gt;&lt;wsp:rsid wsp:val=&quot;00003C17&quot;/&gt;&lt;wsp:rsid wsp:val=&quot;00003D1F&quot;/&gt;&lt;wsp:rsid wsp:val=&quot;00004344&quot;/&gt;&lt;wsp:rsid wsp:val=&quot;000045DC&quot;/&gt;&lt;wsp:rsid wsp:val=&quot;0000563A&quot;/&gt;&lt;wsp:rsid wsp:val=&quot;00007029&quot;/&gt;&lt;wsp:rsid wsp:val=&quot;000079AB&quot;/&gt;&lt;wsp:rsid wsp:val=&quot;00007DBB&quot;/&gt;&lt;wsp:rsid wsp:val=&quot;00010AF8&quot;/&gt;&lt;wsp:rsid wsp:val=&quot;00010BB2&quot;/&gt;&lt;wsp:rsid wsp:val=&quot;00010BD9&quot;/&gt;&lt;wsp:rsid wsp:val=&quot;00011569&quot;/&gt;&lt;wsp:rsid wsp:val=&quot;00011634&quot;/&gt;&lt;wsp:rsid wsp:val=&quot;00011EBA&quot;/&gt;&lt;wsp:rsid wsp:val=&quot;00012DF9&quot;/&gt;&lt;wsp:rsid wsp:val=&quot;00013237&quot;/&gt;&lt;wsp:rsid wsp:val=&quot;000132CC&quot;/&gt;&lt;wsp:rsid wsp:val=&quot;00013628&quot;/&gt;&lt;wsp:rsid wsp:val=&quot;00013756&quot;/&gt;&lt;wsp:rsid wsp:val=&quot;00014622&quot;/&gt;&lt;wsp:rsid wsp:val=&quot;000163AD&quot;/&gt;&lt;wsp:rsid wsp:val=&quot;00016FF2&quot;/&gt;&lt;wsp:rsid wsp:val=&quot;00017DC2&quot;/&gt;&lt;wsp:rsid wsp:val=&quot;0002122F&quot;/&gt;&lt;wsp:rsid wsp:val=&quot;000215F9&quot;/&gt;&lt;wsp:rsid wsp:val=&quot;00021878&quot;/&gt;&lt;wsp:rsid wsp:val=&quot;00023244&quot;/&gt;&lt;wsp:rsid wsp:val=&quot;000232AE&quot;/&gt;&lt;wsp:rsid wsp:val=&quot;000235E8&quot;/&gt;&lt;wsp:rsid wsp:val=&quot;00023888&quot;/&gt;&lt;wsp:rsid wsp:val=&quot;000242F3&quot;/&gt;&lt;wsp:rsid wsp:val=&quot;000243D6&quot;/&gt;&lt;wsp:rsid wsp:val=&quot;0002443F&quot;/&gt;&lt;wsp:rsid wsp:val=&quot;000249DC&quot;/&gt;&lt;wsp:rsid wsp:val=&quot;000251FA&quot;/&gt;&lt;wsp:rsid wsp:val=&quot;0002520E&quot;/&gt;&lt;wsp:rsid wsp:val=&quot;00025D0C&quot;/&gt;&lt;wsp:rsid wsp:val=&quot;0002604E&quot;/&gt;&lt;wsp:rsid wsp:val=&quot;0002672D&quot;/&gt;&lt;wsp:rsid wsp:val=&quot;0002684D&quot;/&gt;&lt;wsp:rsid wsp:val=&quot;00027020&quot;/&gt;&lt;wsp:rsid wsp:val=&quot;000311F5&quot;/&gt;&lt;wsp:rsid wsp:val=&quot;000312C9&quot;/&gt;&lt;wsp:rsid wsp:val=&quot;00031C92&quot;/&gt;&lt;wsp:rsid wsp:val=&quot;00032747&quot;/&gt;&lt;wsp:rsid wsp:val=&quot;00033006&quot;/&gt;&lt;wsp:rsid wsp:val=&quot;00033068&quot;/&gt;&lt;wsp:rsid wsp:val=&quot;00033182&quot;/&gt;&lt;wsp:rsid wsp:val=&quot;00034011&quot;/&gt;&lt;wsp:rsid wsp:val=&quot;00034344&quot;/&gt;&lt;wsp:rsid wsp:val=&quot;000346C6&quot;/&gt;&lt;wsp:rsid wsp:val=&quot;00034F77&quot;/&gt;&lt;wsp:rsid wsp:val=&quot;0003517D&quot;/&gt;&lt;wsp:rsid wsp:val=&quot;00035185&quot;/&gt;&lt;wsp:rsid wsp:val=&quot;0003654B&quot;/&gt;&lt;wsp:rsid wsp:val=&quot;000368BE&quot;/&gt;&lt;wsp:rsid wsp:val=&quot;00036CE4&quot;/&gt;&lt;wsp:rsid wsp:val=&quot;00037449&quot;/&gt;&lt;wsp:rsid wsp:val=&quot;000379F2&quot;/&gt;&lt;wsp:rsid wsp:val=&quot;000379FE&quot;/&gt;&lt;wsp:rsid wsp:val=&quot;00037ECD&quot;/&gt;&lt;wsp:rsid wsp:val=&quot;00042113&quot;/&gt;&lt;wsp:rsid wsp:val=&quot;00042CB1&quot;/&gt;&lt;wsp:rsid wsp:val=&quot;00043481&quot;/&gt;&lt;wsp:rsid wsp:val=&quot;0004386F&quot;/&gt;&lt;wsp:rsid wsp:val=&quot;00043CC1&quot;/&gt;&lt;wsp:rsid wsp:val=&quot;00043E42&quot;/&gt;&lt;wsp:rsid wsp:val=&quot;00043F9B&quot;/&gt;&lt;wsp:rsid wsp:val=&quot;00044B3D&quot;/&gt;&lt;wsp:rsid wsp:val=&quot;0004557B&quot;/&gt;&lt;wsp:rsid wsp:val=&quot;00045DD3&quot;/&gt;&lt;wsp:rsid wsp:val=&quot;00046170&quot;/&gt;&lt;wsp:rsid wsp:val=&quot;0004659F&quot;/&gt;&lt;wsp:rsid wsp:val=&quot;000467E7&quot;/&gt;&lt;wsp:rsid wsp:val=&quot;00046D8C&quot;/&gt;&lt;wsp:rsid wsp:val=&quot;00047FF7&quot;/&gt;&lt;wsp:rsid wsp:val=&quot;00050AB6&quot;/&gt;&lt;wsp:rsid wsp:val=&quot;00050B98&quot;/&gt;&lt;wsp:rsid wsp:val=&quot;00050C82&quot;/&gt;&lt;wsp:rsid wsp:val=&quot;00051167&quot;/&gt;&lt;wsp:rsid wsp:val=&quot;00052ADB&quot;/&gt;&lt;wsp:rsid wsp:val=&quot;00052E02&quot;/&gt;&lt;wsp:rsid wsp:val=&quot;00053326&quot;/&gt;&lt;wsp:rsid wsp:val=&quot;0005339E&quot;/&gt;&lt;wsp:rsid wsp:val=&quot;00053743&quot;/&gt;&lt;wsp:rsid wsp:val=&quot;000547FD&quot;/&gt;&lt;wsp:rsid wsp:val=&quot;00054898&quot;/&gt;&lt;wsp:rsid wsp:val=&quot;000553A5&quot;/&gt;&lt;wsp:rsid wsp:val=&quot;00055915&quot;/&gt;&lt;wsp:rsid wsp:val=&quot;00055C00&quot;/&gt;&lt;wsp:rsid wsp:val=&quot;00055FB3&quot;/&gt;&lt;wsp:rsid wsp:val=&quot;00056142&quot;/&gt;&lt;wsp:rsid wsp:val=&quot;00056403&quot;/&gt;&lt;wsp:rsid wsp:val=&quot;00057792&quot;/&gt;&lt;wsp:rsid wsp:val=&quot;000579FE&quot;/&gt;&lt;wsp:rsid wsp:val=&quot;00060668&quot;/&gt;&lt;wsp:rsid wsp:val=&quot;00060DD3&quot;/&gt;&lt;wsp:rsid wsp:val=&quot;0006117B&quot;/&gt;&lt;wsp:rsid wsp:val=&quot;000636BC&quot;/&gt;&lt;wsp:rsid wsp:val=&quot;00063BE6&quot;/&gt;&lt;wsp:rsid wsp:val=&quot;00063EA6&quot;/&gt;&lt;wsp:rsid wsp:val=&quot;00064AA0&quot;/&gt;&lt;wsp:rsid wsp:val=&quot;000666DD&quot;/&gt;&lt;wsp:rsid wsp:val=&quot;00067B69&quot;/&gt;&lt;wsp:rsid wsp:val=&quot;00070BB2&quot;/&gt;&lt;wsp:rsid wsp:val=&quot;00070F7F&quot;/&gt;&lt;wsp:rsid wsp:val=&quot;00071024&quot;/&gt;&lt;wsp:rsid wsp:val=&quot;00073743&quot;/&gt;&lt;wsp:rsid wsp:val=&quot;00073918&quot;/&gt;&lt;wsp:rsid wsp:val=&quot;00073C68&quot;/&gt;&lt;wsp:rsid wsp:val=&quot;00073C9A&quot;/&gt;&lt;wsp:rsid wsp:val=&quot;000744AE&quot;/&gt;&lt;wsp:rsid wsp:val=&quot;000748A3&quot;/&gt;&lt;wsp:rsid wsp:val=&quot;00074DEC&quot;/&gt;&lt;wsp:rsid wsp:val=&quot;00074F77&quot;/&gt;&lt;wsp:rsid wsp:val=&quot;00075CCF&quot;/&gt;&lt;wsp:rsid wsp:val=&quot;000765A8&quot;/&gt;&lt;wsp:rsid wsp:val=&quot;00076E05&quot;/&gt;&lt;wsp:rsid wsp:val=&quot;000778C3&quot;/&gt;&lt;wsp:rsid wsp:val=&quot;00077E2C&quot;/&gt;&lt;wsp:rsid wsp:val=&quot;00077F07&quot;/&gt;&lt;wsp:rsid wsp:val=&quot;00080B08&quot;/&gt;&lt;wsp:rsid wsp:val=&quot;00080B15&quot;/&gt;&lt;wsp:rsid wsp:val=&quot;00080C07&quot;/&gt;&lt;wsp:rsid wsp:val=&quot;000813BD&quot;/&gt;&lt;wsp:rsid wsp:val=&quot;00081F33&quot;/&gt;&lt;wsp:rsid wsp:val=&quot;00083E6A&quot;/&gt;&lt;wsp:rsid wsp:val=&quot;000840D2&quot;/&gt;&lt;wsp:rsid wsp:val=&quot;000847DB&quot;/&gt;&lt;wsp:rsid wsp:val=&quot;00084A64&quot;/&gt;&lt;wsp:rsid wsp:val=&quot;00085BCD&quot;/&gt;&lt;wsp:rsid wsp:val=&quot;00085C8D&quot;/&gt;&lt;wsp:rsid wsp:val=&quot;00086506&quot;/&gt;&lt;wsp:rsid wsp:val=&quot;0008748C&quot;/&gt;&lt;wsp:rsid wsp:val=&quot;00087A0B&quot;/&gt;&lt;wsp:rsid wsp:val=&quot;00091746&quot;/&gt;&lt;wsp:rsid wsp:val=&quot;00091AFA&quot;/&gt;&lt;wsp:rsid wsp:val=&quot;0009304D&quot;/&gt;&lt;wsp:rsid wsp:val=&quot;000931BC&quot;/&gt;&lt;wsp:rsid wsp:val=&quot;00093E02&quot;/&gt;&lt;wsp:rsid wsp:val=&quot;00094979&quot;/&gt;&lt;wsp:rsid wsp:val=&quot;000951AE&quot;/&gt;&lt;wsp:rsid wsp:val=&quot;000967CA&quot;/&gt;&lt;wsp:rsid wsp:val=&quot;00096A60&quot;/&gt;&lt;wsp:rsid wsp:val=&quot;000A01E5&quot;/&gt;&lt;wsp:rsid wsp:val=&quot;000A092E&quot;/&gt;&lt;wsp:rsid wsp:val=&quot;000A1163&quot;/&gt;&lt;wsp:rsid wsp:val=&quot;000A24D0&quot;/&gt;&lt;wsp:rsid wsp:val=&quot;000A26F0&quot;/&gt;&lt;wsp:rsid wsp:val=&quot;000A2D6B&quot;/&gt;&lt;wsp:rsid wsp:val=&quot;000A389A&quot;/&gt;&lt;wsp:rsid wsp:val=&quot;000A4D9B&quot;/&gt;&lt;wsp:rsid wsp:val=&quot;000A4F4E&quot;/&gt;&lt;wsp:rsid wsp:val=&quot;000A636E&quot;/&gt;&lt;wsp:rsid wsp:val=&quot;000A7D90&quot;/&gt;&lt;wsp:rsid wsp:val=&quot;000B012C&quot;/&gt;&lt;wsp:rsid wsp:val=&quot;000B031E&quot;/&gt;&lt;wsp:rsid wsp:val=&quot;000B0422&quot;/&gt;&lt;wsp:rsid wsp:val=&quot;000B081D&quot;/&gt;&lt;wsp:rsid wsp:val=&quot;000B0922&quot;/&gt;&lt;wsp:rsid wsp:val=&quot;000B0A8F&quot;/&gt;&lt;wsp:rsid wsp:val=&quot;000B0D79&quot;/&gt;&lt;wsp:rsid wsp:val=&quot;000B12EF&quot;/&gt;&lt;wsp:rsid wsp:val=&quot;000B170D&quot;/&gt;&lt;wsp:rsid wsp:val=&quot;000B227E&quot;/&gt;&lt;wsp:rsid wsp:val=&quot;000B297F&quot;/&gt;&lt;wsp:rsid wsp:val=&quot;000B2BD2&quot;/&gt;&lt;wsp:rsid wsp:val=&quot;000B2DD2&quot;/&gt;&lt;wsp:rsid wsp:val=&quot;000B31F5&quot;/&gt;&lt;wsp:rsid wsp:val=&quot;000B3CD1&quot;/&gt;&lt;wsp:rsid wsp:val=&quot;000B442F&quot;/&gt;&lt;wsp:rsid wsp:val=&quot;000B4963&quot;/&gt;&lt;wsp:rsid wsp:val=&quot;000B4AC5&quot;/&gt;&lt;wsp:rsid wsp:val=&quot;000B67B7&quot;/&gt;&lt;wsp:rsid wsp:val=&quot;000B7D5B&quot;/&gt;&lt;wsp:rsid wsp:val=&quot;000C18B3&quot;/&gt;&lt;wsp:rsid wsp:val=&quot;000C1EE8&quot;/&gt;&lt;wsp:rsid wsp:val=&quot;000C2175&quot;/&gt;&lt;wsp:rsid wsp:val=&quot;000C2B0E&quot;/&gt;&lt;wsp:rsid wsp:val=&quot;000C44CB&quot;/&gt;&lt;wsp:rsid wsp:val=&quot;000C45EB&quot;/&gt;&lt;wsp:rsid wsp:val=&quot;000C4C53&quot;/&gt;&lt;wsp:rsid wsp:val=&quot;000C4CFA&quot;/&gt;&lt;wsp:rsid wsp:val=&quot;000C5707&quot;/&gt;&lt;wsp:rsid wsp:val=&quot;000C5C28&quot;/&gt;&lt;wsp:rsid wsp:val=&quot;000C5DA1&quot;/&gt;&lt;wsp:rsid wsp:val=&quot;000C6056&quot;/&gt;&lt;wsp:rsid wsp:val=&quot;000C6223&quot;/&gt;&lt;wsp:rsid wsp:val=&quot;000C654E&quot;/&gt;&lt;wsp:rsid wsp:val=&quot;000C6BD5&quot;/&gt;&lt;wsp:rsid wsp:val=&quot;000D0633&quot;/&gt;&lt;wsp:rsid wsp:val=&quot;000D06D6&quot;/&gt;&lt;wsp:rsid wsp:val=&quot;000D0BA8&quot;/&gt;&lt;wsp:rsid wsp:val=&quot;000D16A2&quot;/&gt;&lt;wsp:rsid wsp:val=&quot;000D1827&quot;/&gt;&lt;wsp:rsid wsp:val=&quot;000D2552&quot;/&gt;&lt;wsp:rsid wsp:val=&quot;000D25A5&quot;/&gt;&lt;wsp:rsid wsp:val=&quot;000D28F5&quot;/&gt;&lt;wsp:rsid wsp:val=&quot;000D2A76&quot;/&gt;&lt;wsp:rsid wsp:val=&quot;000D41BC&quot;/&gt;&lt;wsp:rsid wsp:val=&quot;000D44FC&quot;/&gt;&lt;wsp:rsid wsp:val=&quot;000D4967&quot;/&gt;&lt;wsp:rsid wsp:val=&quot;000D54B2&quot;/&gt;&lt;wsp:rsid wsp:val=&quot;000D594D&quot;/&gt;&lt;wsp:rsid wsp:val=&quot;000D5C22&quot;/&gt;&lt;wsp:rsid wsp:val=&quot;000D5F9F&quot;/&gt;&lt;wsp:rsid wsp:val=&quot;000D698F&quot;/&gt;&lt;wsp:rsid wsp:val=&quot;000D6E36&quot;/&gt;&lt;wsp:rsid wsp:val=&quot;000D77A0&quot;/&gt;&lt;wsp:rsid wsp:val=&quot;000D7F85&quot;/&gt;&lt;wsp:rsid wsp:val=&quot;000E0861&quot;/&gt;&lt;wsp:rsid wsp:val=&quot;000E08B9&quot;/&gt;&lt;wsp:rsid wsp:val=&quot;000E0B20&quot;/&gt;&lt;wsp:rsid wsp:val=&quot;000E173E&quot;/&gt;&lt;wsp:rsid wsp:val=&quot;000E269F&quot;/&gt;&lt;wsp:rsid wsp:val=&quot;000E2CF5&quot;/&gt;&lt;wsp:rsid wsp:val=&quot;000E2E7B&quot;/&gt;&lt;wsp:rsid wsp:val=&quot;000E3C75&quot;/&gt;&lt;wsp:rsid wsp:val=&quot;000E4154&quot;/&gt;&lt;wsp:rsid wsp:val=&quot;000E46D9&quot;/&gt;&lt;wsp:rsid wsp:val=&quot;000E4784&quot;/&gt;&lt;wsp:rsid wsp:val=&quot;000E4EEA&quot;/&gt;&lt;wsp:rsid wsp:val=&quot;000E6385&quot;/&gt;&lt;wsp:rsid wsp:val=&quot;000E6582&quot;/&gt;&lt;wsp:rsid wsp:val=&quot;000E6583&quot;/&gt;&lt;wsp:rsid wsp:val=&quot;000E6BC0&quot;/&gt;&lt;wsp:rsid wsp:val=&quot;000E6CB7&quot;/&gt;&lt;wsp:rsid wsp:val=&quot;000E6FCE&quot;/&gt;&lt;wsp:rsid wsp:val=&quot;000E7AC7&quot;/&gt;&lt;wsp:rsid wsp:val=&quot;000F06B3&quot;/&gt;&lt;wsp:rsid wsp:val=&quot;000F196A&quot;/&gt;&lt;wsp:rsid wsp:val=&quot;000F1D73&quot;/&gt;&lt;wsp:rsid wsp:val=&quot;000F2110&quot;/&gt;&lt;wsp:rsid wsp:val=&quot;000F2280&quot;/&gt;&lt;wsp:rsid wsp:val=&quot;000F2A9A&quot;/&gt;&lt;wsp:rsid wsp:val=&quot;000F2B52&quot;/&gt;&lt;wsp:rsid wsp:val=&quot;000F3ABF&quot;/&gt;&lt;wsp:rsid wsp:val=&quot;000F3D64&quot;/&gt;&lt;wsp:rsid wsp:val=&quot;000F42AF&quot;/&gt;&lt;wsp:rsid wsp:val=&quot;000F4521&quot;/&gt;&lt;wsp:rsid wsp:val=&quot;000F4A5B&quot;/&gt;&lt;wsp:rsid wsp:val=&quot;000F6372&quot;/&gt;&lt;wsp:rsid wsp:val=&quot;000F6697&quot;/&gt;&lt;wsp:rsid wsp:val=&quot;000F6866&quot;/&gt;&lt;wsp:rsid wsp:val=&quot;000F7960&quot;/&gt;&lt;wsp:rsid wsp:val=&quot;000F7C2E&quot;/&gt;&lt;wsp:rsid wsp:val=&quot;001015FA&quot;/&gt;&lt;wsp:rsid wsp:val=&quot;00101AB2&quot;/&gt;&lt;wsp:rsid wsp:val=&quot;00101B50&quot;/&gt;&lt;wsp:rsid wsp:val=&quot;00102363&quot;/&gt;&lt;wsp:rsid wsp:val=&quot;001024E5&quot;/&gt;&lt;wsp:rsid wsp:val=&quot;00103965&quot;/&gt;&lt;wsp:rsid wsp:val=&quot;00104D97&quot;/&gt;&lt;wsp:rsid wsp:val=&quot;001050ED&quot;/&gt;&lt;wsp:rsid wsp:val=&quot;0010528D&quot;/&gt;&lt;wsp:rsid wsp:val=&quot;001054FD&quot;/&gt;&lt;wsp:rsid wsp:val=&quot;00105E73&quot;/&gt;&lt;wsp:rsid wsp:val=&quot;00106710&quot;/&gt;&lt;wsp:rsid wsp:val=&quot;001072A9&quot;/&gt;&lt;wsp:rsid wsp:val=&quot;00107487&quot;/&gt;&lt;wsp:rsid wsp:val=&quot;00110F7B&quot;/&gt;&lt;wsp:rsid wsp:val=&quot;001126B0&quot;/&gt;&lt;wsp:rsid wsp:val=&quot;00112AB7&quot;/&gt;&lt;wsp:rsid wsp:val=&quot;00112F0D&quot;/&gt;&lt;wsp:rsid wsp:val=&quot;0011345E&quot;/&gt;&lt;wsp:rsid wsp:val=&quot;00114381&quot;/&gt;&lt;wsp:rsid wsp:val=&quot;00114978&quot;/&gt;&lt;wsp:rsid wsp:val=&quot;00114989&quot;/&gt;&lt;wsp:rsid wsp:val=&quot;00114C86&quot;/&gt;&lt;wsp:rsid wsp:val=&quot;001155BC&quot;/&gt;&lt;wsp:rsid wsp:val=&quot;00115E35&quot;/&gt;&lt;wsp:rsid wsp:val=&quot;00116316&quot;/&gt;&lt;wsp:rsid wsp:val=&quot;00116BA3&quot;/&gt;&lt;wsp:rsid wsp:val=&quot;00120668&quot;/&gt;&lt;wsp:rsid wsp:val=&quot;00120784&quot;/&gt;&lt;wsp:rsid wsp:val=&quot;0012084A&quot;/&gt;&lt;wsp:rsid wsp:val=&quot;00120D53&quot;/&gt;&lt;wsp:rsid wsp:val=&quot;00120F23&quot;/&gt;&lt;wsp:rsid wsp:val=&quot;0012228C&quot;/&gt;&lt;wsp:rsid wsp:val=&quot;0012234B&quot;/&gt;&lt;wsp:rsid wsp:val=&quot;001226F3&quot;/&gt;&lt;wsp:rsid wsp:val=&quot;00122B53&quot;/&gt;&lt;wsp:rsid wsp:val=&quot;0012355E&quot;/&gt;&lt;wsp:rsid wsp:val=&quot;00124215&quot;/&gt;&lt;wsp:rsid wsp:val=&quot;0012540E&quot;/&gt;&lt;wsp:rsid wsp:val=&quot;00125B22&quot;/&gt;&lt;wsp:rsid wsp:val=&quot;00125F59&quot;/&gt;&lt;wsp:rsid wsp:val=&quot;001275FE&quot;/&gt;&lt;wsp:rsid wsp:val=&quot;00127AB3&quot;/&gt;&lt;wsp:rsid wsp:val=&quot;00127F6D&quot;/&gt;&lt;wsp:rsid wsp:val=&quot;00127FB1&quot;/&gt;&lt;wsp:rsid wsp:val=&quot;00130071&quot;/&gt;&lt;wsp:rsid wsp:val=&quot;00130365&quot;/&gt;&lt;wsp:rsid wsp:val=&quot;00130767&quot;/&gt;&lt;wsp:rsid wsp:val=&quot;00130BCC&quot;/&gt;&lt;wsp:rsid wsp:val=&quot;00132B20&quot;/&gt;&lt;wsp:rsid wsp:val=&quot;00133B46&quot;/&gt;&lt;wsp:rsid wsp:val=&quot;00133BB8&quot;/&gt;&lt;wsp:rsid wsp:val=&quot;001345F7&quot;/&gt;&lt;wsp:rsid wsp:val=&quot;001359E4&quot;/&gt;&lt;wsp:rsid wsp:val=&quot;00135E19&quot;/&gt;&lt;wsp:rsid wsp:val=&quot;001364C0&quot;/&gt;&lt;wsp:rsid wsp:val=&quot;0013653A&quot;/&gt;&lt;wsp:rsid wsp:val=&quot;00136661&quot;/&gt;&lt;wsp:rsid wsp:val=&quot;00136922&quot;/&gt;&lt;wsp:rsid wsp:val=&quot;001404CA&quot;/&gt;&lt;wsp:rsid wsp:val=&quot;00140F72&quot;/&gt;&lt;wsp:rsid wsp:val=&quot;0014144E&quot;/&gt;&lt;wsp:rsid wsp:val=&quot;001416B6&quot;/&gt;&lt;wsp:rsid wsp:val=&quot;00141C0B&quot;/&gt;&lt;wsp:rsid wsp:val=&quot;0014213A&quot;/&gt;&lt;wsp:rsid wsp:val=&quot;0014289E&quot;/&gt;&lt;wsp:rsid wsp:val=&quot;00143DE5&quot;/&gt;&lt;wsp:rsid wsp:val=&quot;00144CA6&quot;/&gt;&lt;wsp:rsid wsp:val=&quot;00145A03&quot;/&gt;&lt;wsp:rsid wsp:val=&quot;00145C19&quot;/&gt;&lt;wsp:rsid wsp:val=&quot;00146776&quot;/&gt;&lt;wsp:rsid wsp:val=&quot;0014703F&quot;/&gt;&lt;wsp:rsid wsp:val=&quot;00147677&quot;/&gt;&lt;wsp:rsid wsp:val=&quot;00147AD3&quot;/&gt;&lt;wsp:rsid wsp:val=&quot;00147B2F&quot;/&gt;&lt;wsp:rsid wsp:val=&quot;001501C5&quot;/&gt;&lt;wsp:rsid wsp:val=&quot;00150504&quot;/&gt;&lt;wsp:rsid wsp:val=&quot;00151439&quot;/&gt;&lt;wsp:rsid wsp:val=&quot;00151FD2&quot;/&gt;&lt;wsp:rsid wsp:val=&quot;0015280F&quot;/&gt;&lt;wsp:rsid wsp:val=&quot;00153772&quot;/&gt;&lt;wsp:rsid wsp:val=&quot;00153E38&quot;/&gt;&lt;wsp:rsid wsp:val=&quot;00154EE1&quot;/&gt;&lt;wsp:rsid wsp:val=&quot;00154FD8&quot;/&gt;&lt;wsp:rsid wsp:val=&quot;00155D34&quot;/&gt;&lt;wsp:rsid wsp:val=&quot;001563FB&quot;/&gt;&lt;wsp:rsid wsp:val=&quot;001564F9&quot;/&gt;&lt;wsp:rsid wsp:val=&quot;00156A59&quot;/&gt;&lt;wsp:rsid wsp:val=&quot;00157914&quot;/&gt;&lt;wsp:rsid wsp:val=&quot;001604ED&quot;/&gt;&lt;wsp:rsid wsp:val=&quot;00160FFC&quot;/&gt;&lt;wsp:rsid wsp:val=&quot;001610AA&quot;/&gt;&lt;wsp:rsid wsp:val=&quot;001615CE&quot;/&gt;&lt;wsp:rsid wsp:val=&quot;00161862&quot;/&gt;&lt;wsp:rsid wsp:val=&quot;001624C3&quot;/&gt;&lt;wsp:rsid wsp:val=&quot;0016306F&quot;/&gt;&lt;wsp:rsid wsp:val=&quot;0016390F&quot;/&gt;&lt;wsp:rsid wsp:val=&quot;00164131&quot;/&gt;&lt;wsp:rsid wsp:val=&quot;001647B2&quot;/&gt;&lt;wsp:rsid wsp:val=&quot;00164800&quot;/&gt;&lt;wsp:rsid wsp:val=&quot;00165193&quot;/&gt;&lt;wsp:rsid wsp:val=&quot;00165DDA&quot;/&gt;&lt;wsp:rsid wsp:val=&quot;001665E1&quot;/&gt;&lt;wsp:rsid wsp:val=&quot;00166CDA&quot;/&gt;&lt;wsp:rsid wsp:val=&quot;0016741D&quot;/&gt;&lt;wsp:rsid wsp:val=&quot;001704FB&quot;/&gt;&lt;wsp:rsid wsp:val=&quot;0017133D&quot;/&gt;&lt;wsp:rsid wsp:val=&quot;00171C44&quot;/&gt;&lt;wsp:rsid wsp:val=&quot;00172136&quot;/&gt;&lt;wsp:rsid wsp:val=&quot;001729BA&quot;/&gt;&lt;wsp:rsid wsp:val=&quot;00174ACE&quot;/&gt;&lt;wsp:rsid wsp:val=&quot;00174EF6&quot;/&gt;&lt;wsp:rsid wsp:val=&quot;00175B46&quot;/&gt;&lt;wsp:rsid wsp:val=&quot;0017716C&quot;/&gt;&lt;wsp:rsid wsp:val=&quot;001771D3&quot;/&gt;&lt;wsp:rsid wsp:val=&quot;001779EA&quot;/&gt;&lt;wsp:rsid wsp:val=&quot;001805F2&quot;/&gt;&lt;wsp:rsid wsp:val=&quot;00180B5B&quot;/&gt;&lt;wsp:rsid wsp:val=&quot;00182083&quot;/&gt;&lt;wsp:rsid wsp:val=&quot;00182C67&quot;/&gt;&lt;wsp:rsid wsp:val=&quot;001830A3&quot;/&gt;&lt;wsp:rsid wsp:val=&quot;001833CF&quot;/&gt;&lt;wsp:rsid wsp:val=&quot;00183CAD&quot;/&gt;&lt;wsp:rsid wsp:val=&quot;00183FC2&quot;/&gt;&lt;wsp:rsid wsp:val=&quot;00184C79&quot;/&gt;&lt;wsp:rsid wsp:val=&quot;0018599C&quot;/&gt;&lt;wsp:rsid wsp:val=&quot;00185B26&quot;/&gt;&lt;wsp:rsid wsp:val=&quot;00185BC2&quot;/&gt;&lt;wsp:rsid wsp:val=&quot;001869AD&quot;/&gt;&lt;wsp:rsid wsp:val=&quot;00186BCF&quot;/&gt;&lt;wsp:rsid wsp:val=&quot;00186CEE&quot;/&gt;&lt;wsp:rsid wsp:val=&quot;0018703A&quot;/&gt;&lt;wsp:rsid wsp:val=&quot;00187139&quot;/&gt;&lt;wsp:rsid wsp:val=&quot;00187D0D&quot;/&gt;&lt;wsp:rsid wsp:val=&quot;00191292&quot;/&gt;&lt;wsp:rsid wsp:val=&quot;0019160D&quot;/&gt;&lt;wsp:rsid wsp:val=&quot;00191630&quot;/&gt;&lt;wsp:rsid wsp:val=&quot;0019189D&quot;/&gt;&lt;wsp:rsid wsp:val=&quot;00191A02&quot;/&gt;&lt;wsp:rsid wsp:val=&quot;00193594&quot;/&gt;&lt;wsp:rsid wsp:val=&quot;00193A44&quot;/&gt;&lt;wsp:rsid wsp:val=&quot;00193CB4&quot;/&gt;&lt;wsp:rsid wsp:val=&quot;0019430E&quot;/&gt;&lt;wsp:rsid wsp:val=&quot;00194985&quot;/&gt;&lt;wsp:rsid wsp:val=&quot;0019514D&quot;/&gt;&lt;wsp:rsid wsp:val=&quot;00197D86&quot;/&gt;&lt;wsp:rsid wsp:val=&quot;001A1579&quot;/&gt;&lt;wsp:rsid wsp:val=&quot;001A19DD&quot;/&gt;&lt;wsp:rsid wsp:val=&quot;001A1C35&quot;/&gt;&lt;wsp:rsid wsp:val=&quot;001A20C1&quot;/&gt;&lt;wsp:rsid wsp:val=&quot;001A3C7D&quot;/&gt;&lt;wsp:rsid wsp:val=&quot;001A43BE&quot;/&gt;&lt;wsp:rsid wsp:val=&quot;001A4796&quot;/&gt;&lt;wsp:rsid wsp:val=&quot;001A48DF&quot;/&gt;&lt;wsp:rsid wsp:val=&quot;001A4AE9&quot;/&gt;&lt;wsp:rsid wsp:val=&quot;001A7908&quot;/&gt;&lt;wsp:rsid wsp:val=&quot;001A7971&quot;/&gt;&lt;wsp:rsid wsp:val=&quot;001A7C84&quot;/&gt;&lt;wsp:rsid wsp:val=&quot;001B03A3&quot;/&gt;&lt;wsp:rsid wsp:val=&quot;001B2A33&quot;/&gt;&lt;wsp:rsid wsp:val=&quot;001B2AF2&quot;/&gt;&lt;wsp:rsid wsp:val=&quot;001B4B06&quot;/&gt;&lt;wsp:rsid wsp:val=&quot;001B4F78&quot;/&gt;&lt;wsp:rsid wsp:val=&quot;001B7A71&quot;/&gt;&lt;wsp:rsid wsp:val=&quot;001B7C95&quot;/&gt;&lt;wsp:rsid wsp:val=&quot;001C1C0D&quot;/&gt;&lt;wsp:rsid wsp:val=&quot;001C2768&quot;/&gt;&lt;wsp:rsid wsp:val=&quot;001C2C7B&quot;/&gt;&lt;wsp:rsid wsp:val=&quot;001C2DB6&quot;/&gt;&lt;wsp:rsid wsp:val=&quot;001C3814&quot;/&gt;&lt;wsp:rsid wsp:val=&quot;001C5048&quot;/&gt;&lt;wsp:rsid wsp:val=&quot;001C55D4&quot;/&gt;&lt;wsp:rsid wsp:val=&quot;001C5F6C&quot;/&gt;&lt;wsp:rsid wsp:val=&quot;001C6407&quot;/&gt;&lt;wsp:rsid wsp:val=&quot;001C698A&quot;/&gt;&lt;wsp:rsid wsp:val=&quot;001C7502&quot;/&gt;&lt;wsp:rsid wsp:val=&quot;001D0877&quot;/&gt;&lt;wsp:rsid wsp:val=&quot;001D09E1&quot;/&gt;&lt;wsp:rsid wsp:val=&quot;001D0A03&quot;/&gt;&lt;wsp:rsid wsp:val=&quot;001D0AF9&quot;/&gt;&lt;wsp:rsid wsp:val=&quot;001D11E2&quot;/&gt;&lt;wsp:rsid wsp:val=&quot;001D1D40&quot;/&gt;&lt;wsp:rsid wsp:val=&quot;001D1F47&quot;/&gt;&lt;wsp:rsid wsp:val=&quot;001D308A&quot;/&gt;&lt;wsp:rsid wsp:val=&quot;001D3648&quot;/&gt;&lt;wsp:rsid wsp:val=&quot;001D56CE&quot;/&gt;&lt;wsp:rsid wsp:val=&quot;001D594D&quot;/&gt;&lt;wsp:rsid wsp:val=&quot;001D65DD&quot;/&gt;&lt;wsp:rsid wsp:val=&quot;001D6733&quot;/&gt;&lt;wsp:rsid wsp:val=&quot;001D741D&quot;/&gt;&lt;wsp:rsid wsp:val=&quot;001D78AE&quot;/&gt;&lt;wsp:rsid wsp:val=&quot;001E065B&quot;/&gt;&lt;wsp:rsid wsp:val=&quot;001E0A1D&quot;/&gt;&lt;wsp:rsid wsp:val=&quot;001E0AEA&quot;/&gt;&lt;wsp:rsid wsp:val=&quot;001E1659&quot;/&gt;&lt;wsp:rsid wsp:val=&quot;001E1CE4&quot;/&gt;&lt;wsp:rsid wsp:val=&quot;001E1D44&quot;/&gt;&lt;wsp:rsid wsp:val=&quot;001E2658&quot;/&gt;&lt;wsp:rsid wsp:val=&quot;001E2820&quot;/&gt;&lt;wsp:rsid wsp:val=&quot;001E3249&quot;/&gt;&lt;wsp:rsid wsp:val=&quot;001E3D2E&quot;/&gt;&lt;wsp:rsid wsp:val=&quot;001E42FF&quot;/&gt;&lt;wsp:rsid wsp:val=&quot;001E4570&quot;/&gt;&lt;wsp:rsid wsp:val=&quot;001E4571&quot;/&gt;&lt;wsp:rsid wsp:val=&quot;001E4672&quot;/&gt;&lt;wsp:rsid wsp:val=&quot;001E5220&quot;/&gt;&lt;wsp:rsid wsp:val=&quot;001E5B3A&quot;/&gt;&lt;wsp:rsid wsp:val=&quot;001E5D56&quot;/&gt;&lt;wsp:rsid wsp:val=&quot;001E7C5B&quot;/&gt;&lt;wsp:rsid wsp:val=&quot;001F07F1&quot;/&gt;&lt;wsp:rsid wsp:val=&quot;001F0BF0&quot;/&gt;&lt;wsp:rsid wsp:val=&quot;001F1F6B&quot;/&gt;&lt;wsp:rsid wsp:val=&quot;001F2138&quot;/&gt;&lt;wsp:rsid wsp:val=&quot;001F2D05&quot;/&gt;&lt;wsp:rsid wsp:val=&quot;001F2FDD&quot;/&gt;&lt;wsp:rsid wsp:val=&quot;001F361A&quot;/&gt;&lt;wsp:rsid wsp:val=&quot;001F3C07&quot;/&gt;&lt;wsp:rsid wsp:val=&quot;001F4200&quot;/&gt;&lt;wsp:rsid wsp:val=&quot;001F4D7A&quot;/&gt;&lt;wsp:rsid wsp:val=&quot;001F53E6&quot;/&gt;&lt;wsp:rsid wsp:val=&quot;001F5817&quot;/&gt;&lt;wsp:rsid wsp:val=&quot;001F5E7E&quot;/&gt;&lt;wsp:rsid wsp:val=&quot;001F60EA&quot;/&gt;&lt;wsp:rsid wsp:val=&quot;001F6AAF&quot;/&gt;&lt;wsp:rsid wsp:val=&quot;001F6BA2&quot;/&gt;&lt;wsp:rsid wsp:val=&quot;001F70FA&quot;/&gt;&lt;wsp:rsid wsp:val=&quot;001F7541&quot;/&gt;&lt;wsp:rsid wsp:val=&quot;001F7E51&quot;/&gt;&lt;wsp:rsid wsp:val=&quot;002009DC&quot;/&gt;&lt;wsp:rsid wsp:val=&quot;00200C23&quot;/&gt;&lt;wsp:rsid wsp:val=&quot;00200D3B&quot;/&gt;&lt;wsp:rsid wsp:val=&quot;00204148&quot;/&gt;&lt;wsp:rsid wsp:val=&quot;00204B6C&quot;/&gt;&lt;wsp:rsid wsp:val=&quot;0020560A&quot;/&gt;&lt;wsp:rsid wsp:val=&quot;002057D6&quot;/&gt;&lt;wsp:rsid wsp:val=&quot;00205966&quot;/&gt;&lt;wsp:rsid wsp:val=&quot;002061F2&quot;/&gt;&lt;wsp:rsid wsp:val=&quot;00206889&quot;/&gt;&lt;wsp:rsid wsp:val=&quot;00206B4F&quot;/&gt;&lt;wsp:rsid wsp:val=&quot;0020769B&quot;/&gt;&lt;wsp:rsid wsp:val=&quot;00210A32&quot;/&gt;&lt;wsp:rsid wsp:val=&quot;00210FE2&quot;/&gt;&lt;wsp:rsid wsp:val=&quot;002111DD&quot;/&gt;&lt;wsp:rsid wsp:val=&quot;0021206E&quot;/&gt;&lt;wsp:rsid wsp:val=&quot;00212259&quot;/&gt;&lt;wsp:rsid wsp:val=&quot;00212A08&quot;/&gt;&lt;wsp:rsid wsp:val=&quot;00213059&quot;/&gt;&lt;wsp:rsid wsp:val=&quot;00213228&quot;/&gt;&lt;wsp:rsid wsp:val=&quot;002139E5&quot;/&gt;&lt;wsp:rsid wsp:val=&quot;00214B47&quot;/&gt;&lt;wsp:rsid wsp:val=&quot;00214C48&quot;/&gt;&lt;wsp:rsid wsp:val=&quot;00214FC5&quot;/&gt;&lt;wsp:rsid wsp:val=&quot;002150FE&quot;/&gt;&lt;wsp:rsid wsp:val=&quot;0021574F&quot;/&gt;&lt;wsp:rsid wsp:val=&quot;0021577C&quot;/&gt;&lt;wsp:rsid wsp:val=&quot;00216921&quot;/&gt;&lt;wsp:rsid wsp:val=&quot;00216FE3&quot;/&gt;&lt;wsp:rsid wsp:val=&quot;002173C5&quot;/&gt;&lt;wsp:rsid wsp:val=&quot;00217AF3&quot;/&gt;&lt;wsp:rsid wsp:val=&quot;0022052A&quot;/&gt;&lt;wsp:rsid wsp:val=&quot;00220BAE&quot;/&gt;&lt;wsp:rsid wsp:val=&quot;00220C72&quot;/&gt;&lt;wsp:rsid wsp:val=&quot;002210C5&quot;/&gt;&lt;wsp:rsid wsp:val=&quot;0022115A&quot;/&gt;&lt;wsp:rsid wsp:val=&quot;002224B7&quot;/&gt;&lt;wsp:rsid wsp:val=&quot;00222D46&quot;/&gt;&lt;wsp:rsid wsp:val=&quot;002233FC&quot;/&gt;&lt;wsp:rsid wsp:val=&quot;002257F6&quot;/&gt;&lt;wsp:rsid wsp:val=&quot;00225A91&quot;/&gt;&lt;wsp:rsid wsp:val=&quot;00225AA9&quot;/&gt;&lt;wsp:rsid wsp:val=&quot;00225D59&quot;/&gt;&lt;wsp:rsid wsp:val=&quot;0022645E&quot;/&gt;&lt;wsp:rsid wsp:val=&quot;00227395&quot;/&gt;&lt;wsp:rsid wsp:val=&quot;00227619&quot;/&gt;&lt;wsp:rsid wsp:val=&quot;002277DB&quot;/&gt;&lt;wsp:rsid wsp:val=&quot;00227865&quot;/&gt;&lt;wsp:rsid wsp:val=&quot;00227B6D&quot;/&gt;&lt;wsp:rsid wsp:val=&quot;00227C84&quot;/&gt;&lt;wsp:rsid wsp:val=&quot;00227D90&quot;/&gt;&lt;wsp:rsid wsp:val=&quot;00227E99&quot;/&gt;&lt;wsp:rsid wsp:val=&quot;00230AD7&quot;/&gt;&lt;wsp:rsid wsp:val=&quot;00231398&quot;/&gt;&lt;wsp:rsid wsp:val=&quot;002324E7&quot;/&gt;&lt;wsp:rsid wsp:val=&quot;002334EE&quot;/&gt;&lt;wsp:rsid wsp:val=&quot;00235687&quot;/&gt;&lt;wsp:rsid wsp:val=&quot;002357B7&quot;/&gt;&lt;wsp:rsid wsp:val=&quot;00236085&quot;/&gt;&lt;wsp:rsid wsp:val=&quot;00237207&quot;/&gt;&lt;wsp:rsid wsp:val=&quot;002379B4&quot;/&gt;&lt;wsp:rsid wsp:val=&quot;0024047D&quot;/&gt;&lt;wsp:rsid wsp:val=&quot;00240EE6&quot;/&gt;&lt;wsp:rsid wsp:val=&quot;002412A1&quot;/&gt;&lt;wsp:rsid wsp:val=&quot;00241AC0&quot;/&gt;&lt;wsp:rsid wsp:val=&quot;00241BFA&quot;/&gt;&lt;wsp:rsid wsp:val=&quot;0024278B&quot;/&gt;&lt;wsp:rsid wsp:val=&quot;002428DD&quot;/&gt;&lt;wsp:rsid wsp:val=&quot;00242BE5&quot;/&gt;&lt;wsp:rsid wsp:val=&quot;002437CD&quot;/&gt;&lt;wsp:rsid wsp:val=&quot;002438C7&quot;/&gt;&lt;wsp:rsid wsp:val=&quot;00244306&quot;/&gt;&lt;wsp:rsid wsp:val=&quot;00244754&quot;/&gt;&lt;wsp:rsid wsp:val=&quot;0024483C&quot;/&gt;&lt;wsp:rsid wsp:val=&quot;00244E8A&quot;/&gt;&lt;wsp:rsid wsp:val=&quot;00245449&quot;/&gt;&lt;wsp:rsid wsp:val=&quot;002459C6&quot;/&gt;&lt;wsp:rsid wsp:val=&quot;002459D0&quot;/&gt;&lt;wsp:rsid wsp:val=&quot;00245A11&quot;/&gt;&lt;wsp:rsid wsp:val=&quot;00245A7A&quot;/&gt;&lt;wsp:rsid wsp:val=&quot;002463BD&quot;/&gt;&lt;wsp:rsid wsp:val=&quot;00246875&quot;/&gt;&lt;wsp:rsid wsp:val=&quot;0024726D&quot;/&gt;&lt;wsp:rsid wsp:val=&quot;00247CA2&quot;/&gt;&lt;wsp:rsid wsp:val=&quot;00247DE8&quot;/&gt;&lt;wsp:rsid wsp:val=&quot;00250042&quot;/&gt;&lt;wsp:rsid wsp:val=&quot;002502DF&quot;/&gt;&lt;wsp:rsid wsp:val=&quot;002514F0&quot;/&gt;&lt;wsp:rsid wsp:val=&quot;002528A6&quot;/&gt;&lt;wsp:rsid wsp:val=&quot;00252E7C&quot;/&gt;&lt;wsp:rsid wsp:val=&quot;00253DBF&quot;/&gt;&lt;wsp:rsid wsp:val=&quot;00254E34&quot;/&gt;&lt;wsp:rsid wsp:val=&quot;00255F44&quot;/&gt;&lt;wsp:rsid wsp:val=&quot;00257281&quot;/&gt;&lt;wsp:rsid wsp:val=&quot;0026004A&quot;/&gt;&lt;wsp:rsid wsp:val=&quot;002602FC&quot;/&gt;&lt;wsp:rsid wsp:val=&quot;00260522&quot;/&gt;&lt;wsp:rsid wsp:val=&quot;00260D79&quot;/&gt;&lt;wsp:rsid wsp:val=&quot;00261188&quot;/&gt;&lt;wsp:rsid wsp:val=&quot;0026142D&quot;/&gt;&lt;wsp:rsid wsp:val=&quot;00261B2E&quot;/&gt;&lt;wsp:rsid wsp:val=&quot;00261E6D&quot;/&gt;&lt;wsp:rsid wsp:val=&quot;002629BB&quot;/&gt;&lt;wsp:rsid wsp:val=&quot;00263085&quot;/&gt;&lt;wsp:rsid wsp:val=&quot;0026389E&quot;/&gt;&lt;wsp:rsid wsp:val=&quot;00263A69&quot;/&gt;&lt;wsp:rsid wsp:val=&quot;00263BD3&quot;/&gt;&lt;wsp:rsid wsp:val=&quot;00263C09&quot;/&gt;&lt;wsp:rsid wsp:val=&quot;00264342&quot;/&gt;&lt;wsp:rsid wsp:val=&quot;00264346&quot;/&gt;&lt;wsp:rsid wsp:val=&quot;0026488B&quot;/&gt;&lt;wsp:rsid wsp:val=&quot;0026491D&quot;/&gt;&lt;wsp:rsid wsp:val=&quot;00264E3A&quot;/&gt;&lt;wsp:rsid wsp:val=&quot;00264F72&quot;/&gt;&lt;wsp:rsid wsp:val=&quot;00265D94&quot;/&gt;&lt;wsp:rsid wsp:val=&quot;00265E05&quot;/&gt;&lt;wsp:rsid wsp:val=&quot;00266C7E&quot;/&gt;&lt;wsp:rsid wsp:val=&quot;00270269&quot;/&gt;&lt;wsp:rsid wsp:val=&quot;0027037A&quot;/&gt;&lt;wsp:rsid wsp:val=&quot;0027068F&quot;/&gt;&lt;wsp:rsid wsp:val=&quot;002716AB&quot;/&gt;&lt;wsp:rsid wsp:val=&quot;002717DE&quot;/&gt;&lt;wsp:rsid wsp:val=&quot;00271D9B&quot;/&gt;&lt;wsp:rsid wsp:val=&quot;00273514&quot;/&gt;&lt;wsp:rsid wsp:val=&quot;00273A82&quot;/&gt;&lt;wsp:rsid wsp:val=&quot;002743F0&quot;/&gt;&lt;wsp:rsid wsp:val=&quot;0027486F&quot;/&gt;&lt;wsp:rsid wsp:val=&quot;00275496&quot;/&gt;&lt;wsp:rsid wsp:val=&quot;00275C4E&quot;/&gt;&lt;wsp:rsid wsp:val=&quot;00275CDF&quot;/&gt;&lt;wsp:rsid wsp:val=&quot;00275D5A&quot;/&gt;&lt;wsp:rsid wsp:val=&quot;00276566&quot;/&gt;&lt;wsp:rsid wsp:val=&quot;00276E2E&quot;/&gt;&lt;wsp:rsid wsp:val=&quot;00277220&quot;/&gt;&lt;wsp:rsid wsp:val=&quot;00277307&quot;/&gt;&lt;wsp:rsid wsp:val=&quot;00277739&quot;/&gt;&lt;wsp:rsid wsp:val=&quot;00277E4B&quot;/&gt;&lt;wsp:rsid wsp:val=&quot;00277FEE&quot;/&gt;&lt;wsp:rsid wsp:val=&quot;00280569&quot;/&gt;&lt;wsp:rsid wsp:val=&quot;002814D2&quot;/&gt;&lt;wsp:rsid wsp:val=&quot;00281955&quot;/&gt;&lt;wsp:rsid wsp:val=&quot;00281D78&quot;/&gt;&lt;wsp:rsid wsp:val=&quot;00281FC7&quot;/&gt;&lt;wsp:rsid wsp:val=&quot;002823A8&quot;/&gt;&lt;wsp:rsid wsp:val=&quot;00282535&quot;/&gt;&lt;wsp:rsid wsp:val=&quot;00282AAF&quot;/&gt;&lt;wsp:rsid wsp:val=&quot;00282C40&quot;/&gt;&lt;wsp:rsid wsp:val=&quot;0028305D&quot;/&gt;&lt;wsp:rsid wsp:val=&quot;0028306F&quot;/&gt;&lt;wsp:rsid wsp:val=&quot;00283601&quot;/&gt;&lt;wsp:rsid wsp:val=&quot;0028371B&quot;/&gt;&lt;wsp:rsid wsp:val=&quot;002845E4&quot;/&gt;&lt;wsp:rsid wsp:val=&quot;0028566B&quot;/&gt;&lt;wsp:rsid wsp:val=&quot;0028680C&quot;/&gt;&lt;wsp:rsid wsp:val=&quot;0028694C&quot;/&gt;&lt;wsp:rsid wsp:val=&quot;00287830&quot;/&gt;&lt;wsp:rsid wsp:val=&quot;00287898&quot;/&gt;&lt;wsp:rsid wsp:val=&quot;00287C19&quot;/&gt;&lt;wsp:rsid wsp:val=&quot;00287E93&quot;/&gt;&lt;wsp:rsid wsp:val=&quot;00290565&quot;/&gt;&lt;wsp:rsid wsp:val=&quot;002907E2&quot;/&gt;&lt;wsp:rsid wsp:val=&quot;00290D41&quot;/&gt;&lt;wsp:rsid wsp:val=&quot;002926DC&quot;/&gt;&lt;wsp:rsid wsp:val=&quot;002938BB&quot;/&gt;&lt;wsp:rsid wsp:val=&quot;002938E6&quot;/&gt;&lt;wsp:rsid wsp:val=&quot;00295299&quot;/&gt;&lt;wsp:rsid wsp:val=&quot;002957E9&quot;/&gt;&lt;wsp:rsid wsp:val=&quot;00295E1C&quot;/&gt;&lt;wsp:rsid wsp:val=&quot;00296CBE&quot;/&gt;&lt;wsp:rsid wsp:val=&quot;002970A3&quot;/&gt;&lt;wsp:rsid wsp:val=&quot;0029771C&quot;/&gt;&lt;wsp:rsid wsp:val=&quot;00297E5C&quot;/&gt;&lt;wsp:rsid wsp:val=&quot;002A064D&quot;/&gt;&lt;wsp:rsid wsp:val=&quot;002A07B6&quot;/&gt;&lt;wsp:rsid wsp:val=&quot;002A0BA8&quot;/&gt;&lt;wsp:rsid wsp:val=&quot;002A11F5&quot;/&gt;&lt;wsp:rsid wsp:val=&quot;002A13BC&quot;/&gt;&lt;wsp:rsid wsp:val=&quot;002A170E&quot;/&gt;&lt;wsp:rsid wsp:val=&quot;002A2437&quot;/&gt;&lt;wsp:rsid wsp:val=&quot;002A278E&quot;/&gt;&lt;wsp:rsid wsp:val=&quot;002A280B&quot;/&gt;&lt;wsp:rsid wsp:val=&quot;002A369C&quot;/&gt;&lt;wsp:rsid wsp:val=&quot;002A58CE&quot;/&gt;&lt;wsp:rsid wsp:val=&quot;002A64DF&quot;/&gt;&lt;wsp:rsid wsp:val=&quot;002A6D97&quot;/&gt;&lt;wsp:rsid wsp:val=&quot;002A6DF5&quot;/&gt;&lt;wsp:rsid wsp:val=&quot;002A73E9&quot;/&gt;&lt;wsp:rsid wsp:val=&quot;002A7CA5&quot;/&gt;&lt;wsp:rsid wsp:val=&quot;002B0A94&quot;/&gt;&lt;wsp:rsid wsp:val=&quot;002B1DB6&quot;/&gt;&lt;wsp:rsid wsp:val=&quot;002B258B&quot;/&gt;&lt;wsp:rsid wsp:val=&quot;002B2C60&quot;/&gt;&lt;wsp:rsid wsp:val=&quot;002B2EAD&quot;/&gt;&lt;wsp:rsid wsp:val=&quot;002B3B74&quot;/&gt;&lt;wsp:rsid wsp:val=&quot;002B518C&quot;/&gt;&lt;wsp:rsid wsp:val=&quot;002B6B0B&quot;/&gt;&lt;wsp:rsid wsp:val=&quot;002B76F8&quot;/&gt;&lt;wsp:rsid wsp:val=&quot;002B7BB6&quot;/&gt;&lt;wsp:rsid wsp:val=&quot;002C0881&quot;/&gt;&lt;wsp:rsid wsp:val=&quot;002C0979&quot;/&gt;&lt;wsp:rsid wsp:val=&quot;002C0E36&quot;/&gt;&lt;wsp:rsid wsp:val=&quot;002C1153&quot;/&gt;&lt;wsp:rsid wsp:val=&quot;002C1575&quot;/&gt;&lt;wsp:rsid wsp:val=&quot;002C1A04&quot;/&gt;&lt;wsp:rsid wsp:val=&quot;002C1A76&quot;/&gt;&lt;wsp:rsid wsp:val=&quot;002C1D25&quot;/&gt;&lt;wsp:rsid wsp:val=&quot;002C441E&quot;/&gt;&lt;wsp:rsid wsp:val=&quot;002C469A&quot;/&gt;&lt;wsp:rsid wsp:val=&quot;002C4C91&quot;/&gt;&lt;wsp:rsid wsp:val=&quot;002C5092&quot;/&gt;&lt;wsp:rsid wsp:val=&quot;002C55FA&quot;/&gt;&lt;wsp:rsid wsp:val=&quot;002C5B1C&quot;/&gt;&lt;wsp:rsid wsp:val=&quot;002C61F8&quot;/&gt;&lt;wsp:rsid wsp:val=&quot;002C6310&quot;/&gt;&lt;wsp:rsid wsp:val=&quot;002D010E&quot;/&gt;&lt;wsp:rsid wsp:val=&quot;002D09A0&quot;/&gt;&lt;wsp:rsid wsp:val=&quot;002D0ABE&quot;/&gt;&lt;wsp:rsid wsp:val=&quot;002D101F&quot;/&gt;&lt;wsp:rsid wsp:val=&quot;002D181E&quot;/&gt;&lt;wsp:rsid wsp:val=&quot;002D2991&quot;/&gt;&lt;wsp:rsid wsp:val=&quot;002D2A37&quot;/&gt;&lt;wsp:rsid wsp:val=&quot;002D4164&quot;/&gt;&lt;wsp:rsid wsp:val=&quot;002D4F63&quot;/&gt;&lt;wsp:rsid wsp:val=&quot;002D5429&quot;/&gt;&lt;wsp:rsid wsp:val=&quot;002D5681&quot;/&gt;&lt;wsp:rsid wsp:val=&quot;002D5885&quot;/&gt;&lt;wsp:rsid wsp:val=&quot;002D5B40&quot;/&gt;&lt;wsp:rsid wsp:val=&quot;002D5E3B&quot;/&gt;&lt;wsp:rsid wsp:val=&quot;002D5F5A&quot;/&gt;&lt;wsp:rsid wsp:val=&quot;002D6DBB&quot;/&gt;&lt;wsp:rsid wsp:val=&quot;002D769F&quot;/&gt;&lt;wsp:rsid wsp:val=&quot;002E038B&quot;/&gt;&lt;wsp:rsid wsp:val=&quot;002E0832&quot;/&gt;&lt;wsp:rsid wsp:val=&quot;002E0D0E&quot;/&gt;&lt;wsp:rsid wsp:val=&quot;002E15DC&quot;/&gt;&lt;wsp:rsid wsp:val=&quot;002E1902&quot;/&gt;&lt;wsp:rsid wsp:val=&quot;002E2773&quot;/&gt;&lt;wsp:rsid wsp:val=&quot;002E3209&quot;/&gt;&lt;wsp:rsid wsp:val=&quot;002E35E9&quot;/&gt;&lt;wsp:rsid wsp:val=&quot;002E37D8&quot;/&gt;&lt;wsp:rsid wsp:val=&quot;002E3817&quot;/&gt;&lt;wsp:rsid wsp:val=&quot;002E4A4C&quot;/&gt;&lt;wsp:rsid wsp:val=&quot;002E5271&quot;/&gt;&lt;wsp:rsid wsp:val=&quot;002E585D&quot;/&gt;&lt;wsp:rsid wsp:val=&quot;002E5A57&quot;/&gt;&lt;wsp:rsid wsp:val=&quot;002E62C2&quot;/&gt;&lt;wsp:rsid wsp:val=&quot;002E62EE&quot;/&gt;&lt;wsp:rsid wsp:val=&quot;002E7A8A&quot;/&gt;&lt;wsp:rsid wsp:val=&quot;002E7E11&quot;/&gt;&lt;wsp:rsid wsp:val=&quot;002F0923&quot;/&gt;&lt;wsp:rsid wsp:val=&quot;002F120A&quot;/&gt;&lt;wsp:rsid wsp:val=&quot;002F259A&quot;/&gt;&lt;wsp:rsid wsp:val=&quot;002F280F&quot;/&gt;&lt;wsp:rsid wsp:val=&quot;002F3444&quot;/&gt;&lt;wsp:rsid wsp:val=&quot;002F3759&quot;/&gt;&lt;wsp:rsid wsp:val=&quot;002F4FF0&quot;/&gt;&lt;wsp:rsid wsp:val=&quot;002F5292&quot;/&gt;&lt;wsp:rsid wsp:val=&quot;002F77AC&quot;/&gt;&lt;wsp:rsid wsp:val=&quot;0030078B&quot;/&gt;&lt;wsp:rsid wsp:val=&quot;00300AD5&quot;/&gt;&lt;wsp:rsid wsp:val=&quot;00300B2C&quot;/&gt;&lt;wsp:rsid wsp:val=&quot;00300BAE&quot;/&gt;&lt;wsp:rsid wsp:val=&quot;00301AC5&quot;/&gt;&lt;wsp:rsid wsp:val=&quot;0030283D&quot;/&gt;&lt;wsp:rsid wsp:val=&quot;00302D65&quot;/&gt;&lt;wsp:rsid wsp:val=&quot;0030305F&quot;/&gt;&lt;wsp:rsid wsp:val=&quot;00303505&quot;/&gt;&lt;wsp:rsid wsp:val=&quot;003039EE&quot;/&gt;&lt;wsp:rsid wsp:val=&quot;003041A1&quot;/&gt;&lt;wsp:rsid wsp:val=&quot;00304B76&quot;/&gt;&lt;wsp:rsid wsp:val=&quot;00304EF8&quot;/&gt;&lt;wsp:rsid wsp:val=&quot;0030538C&quot;/&gt;&lt;wsp:rsid wsp:val=&quot;00305804&quot;/&gt;&lt;wsp:rsid wsp:val=&quot;00305E9F&quot;/&gt;&lt;wsp:rsid wsp:val=&quot;0030655B&quot;/&gt;&lt;wsp:rsid wsp:val=&quot;00306BB9&quot;/&gt;&lt;wsp:rsid wsp:val=&quot;003071D3&quot;/&gt;&lt;wsp:rsid wsp:val=&quot;003077CE&quot;/&gt;&lt;wsp:rsid wsp:val=&quot;003113F1&quot;/&gt;&lt;wsp:rsid wsp:val=&quot;00311ADF&quot;/&gt;&lt;wsp:rsid wsp:val=&quot;00313352&quot;/&gt;&lt;wsp:rsid wsp:val=&quot;00314094&quot;/&gt;&lt;wsp:rsid wsp:val=&quot;00314986&quot;/&gt;&lt;wsp:rsid wsp:val=&quot;003149ED&quot;/&gt;&lt;wsp:rsid wsp:val=&quot;00314C43&quot;/&gt;&lt;wsp:rsid wsp:val=&quot;00315428&quot;/&gt;&lt;wsp:rsid wsp:val=&quot;00315815&quot;/&gt;&lt;wsp:rsid wsp:val=&quot;00315EB4&quot;/&gt;&lt;wsp:rsid wsp:val=&quot;00316718&quot;/&gt;&lt;wsp:rsid wsp:val=&quot;00316B83&quot;/&gt;&lt;wsp:rsid wsp:val=&quot;00316C23&quot;/&gt;&lt;wsp:rsid wsp:val=&quot;00317ADB&quot;/&gt;&lt;wsp:rsid wsp:val=&quot;00320061&quot;/&gt;&lt;wsp:rsid wsp:val=&quot;003202E3&quot;/&gt;&lt;wsp:rsid wsp:val=&quot;00320A0F&quot;/&gt;&lt;wsp:rsid wsp:val=&quot;003246F9&quot;/&gt;&lt;wsp:rsid wsp:val=&quot;00324922&quot;/&gt;&lt;wsp:rsid wsp:val=&quot;003252A4&quot;/&gt;&lt;wsp:rsid wsp:val=&quot;00325DF1&quot;/&gt;&lt;wsp:rsid wsp:val=&quot;00326C95&quot;/&gt;&lt;wsp:rsid wsp:val=&quot;00327247&quot;/&gt;&lt;wsp:rsid wsp:val=&quot;003305FE&quot;/&gt;&lt;wsp:rsid wsp:val=&quot;00330638&quot;/&gt;&lt;wsp:rsid wsp:val=&quot;0033090F&quot;/&gt;&lt;wsp:rsid wsp:val=&quot;00330D8C&quot;/&gt;&lt;wsp:rsid wsp:val=&quot;00331D21&quot;/&gt;&lt;wsp:rsid wsp:val=&quot;003325AE&quot;/&gt;&lt;wsp:rsid wsp:val=&quot;00332C62&quot;/&gt;&lt;wsp:rsid wsp:val=&quot;003333BD&quot;/&gt;&lt;wsp:rsid wsp:val=&quot;003342C4&quot;/&gt;&lt;wsp:rsid wsp:val=&quot;00334FA0&quot;/&gt;&lt;wsp:rsid wsp:val=&quot;003354C9&quot;/&gt;&lt;wsp:rsid wsp:val=&quot;003361D3&quot;/&gt;&lt;wsp:rsid wsp:val=&quot;00336C2F&quot;/&gt;&lt;wsp:rsid wsp:val=&quot;003375AB&quot;/&gt;&lt;wsp:rsid wsp:val=&quot;0033781F&quot;/&gt;&lt;wsp:rsid wsp:val=&quot;00340CB4&quot;/&gt;&lt;wsp:rsid wsp:val=&quot;003412A5&quot;/&gt;&lt;wsp:rsid wsp:val=&quot;0034148C&quot;/&gt;&lt;wsp:rsid wsp:val=&quot;0034155D&quot;/&gt;&lt;wsp:rsid wsp:val=&quot;003419F8&quot;/&gt;&lt;wsp:rsid wsp:val=&quot;0034272B&quot;/&gt;&lt;wsp:rsid wsp:val=&quot;00342C5F&quot;/&gt;&lt;wsp:rsid wsp:val=&quot;00343392&quot;/&gt;&lt;wsp:rsid wsp:val=&quot;00343E8F&quot;/&gt;&lt;wsp:rsid wsp:val=&quot;003449B1&quot;/&gt;&lt;wsp:rsid wsp:val=&quot;00345AFB&quot;/&gt;&lt;wsp:rsid wsp:val=&quot;00345D7D&quot;/&gt;&lt;wsp:rsid wsp:val=&quot;0034603B&quot;/&gt;&lt;wsp:rsid wsp:val=&quot;00346225&quot;/&gt;&lt;wsp:rsid wsp:val=&quot;00347213&quot;/&gt;&lt;wsp:rsid wsp:val=&quot;003475D7&quot;/&gt;&lt;wsp:rsid wsp:val=&quot;00347A08&quot;/&gt;&lt;wsp:rsid wsp:val=&quot;003503FE&quot;/&gt;&lt;wsp:rsid wsp:val=&quot;00350F1C&quot;/&gt;&lt;wsp:rsid wsp:val=&quot;00351C6F&quot;/&gt;&lt;wsp:rsid wsp:val=&quot;00352309&quot;/&gt;&lt;wsp:rsid wsp:val=&quot;003526F0&quot;/&gt;&lt;wsp:rsid wsp:val=&quot;00352CFB&quot;/&gt;&lt;wsp:rsid wsp:val=&quot;003542B5&quot;/&gt;&lt;wsp:rsid wsp:val=&quot;003543F3&quot;/&gt;&lt;wsp:rsid wsp:val=&quot;00354C84&quot;/&gt;&lt;wsp:rsid wsp:val=&quot;00355E4D&quot;/&gt;&lt;wsp:rsid wsp:val=&quot;00355E57&quot;/&gt;&lt;wsp:rsid wsp:val=&quot;0035670D&quot;/&gt;&lt;wsp:rsid wsp:val=&quot;00356B8A&quot;/&gt;&lt;wsp:rsid wsp:val=&quot;00356E16&quot;/&gt;&lt;wsp:rsid wsp:val=&quot;00356E73&quot;/&gt;&lt;wsp:rsid wsp:val=&quot;003604C7&quot;/&gt;&lt;wsp:rsid wsp:val=&quot;003617F1&quot;/&gt;&lt;wsp:rsid wsp:val=&quot;00361B13&quot;/&gt;&lt;wsp:rsid wsp:val=&quot;0036327D&quot;/&gt;&lt;wsp:rsid wsp:val=&quot;00363855&quot;/&gt;&lt;wsp:rsid wsp:val=&quot;00363B8A&quot;/&gt;&lt;wsp:rsid wsp:val=&quot;00363CC4&quot;/&gt;&lt;wsp:rsid wsp:val=&quot;003644E9&quot;/&gt;&lt;wsp:rsid wsp:val=&quot;003646DC&quot;/&gt;&lt;wsp:rsid wsp:val=&quot;00364861&quot;/&gt;&lt;wsp:rsid wsp:val=&quot;003649EF&quot;/&gt;&lt;wsp:rsid wsp:val=&quot;00364E6C&quot;/&gt;&lt;wsp:rsid wsp:val=&quot;003650D6&quot;/&gt;&lt;wsp:rsid wsp:val=&quot;003652B8&quot;/&gt;&lt;wsp:rsid wsp:val=&quot;003657D4&quot;/&gt;&lt;wsp:rsid wsp:val=&quot;0036609A&quot;/&gt;&lt;wsp:rsid wsp:val=&quot;003667A9&quot;/&gt;&lt;wsp:rsid wsp:val=&quot;003668B1&quot;/&gt;&lt;wsp:rsid wsp:val=&quot;00366A53&quot;/&gt;&lt;wsp:rsid wsp:val=&quot;00366ED0&quot;/&gt;&lt;wsp:rsid wsp:val=&quot;003703E6&quot;/&gt;&lt;wsp:rsid wsp:val=&quot;00370733&quot;/&gt;&lt;wsp:rsid wsp:val=&quot;00370E04&quot;/&gt;&lt;wsp:rsid wsp:val=&quot;0037157F&quot;/&gt;&lt;wsp:rsid wsp:val=&quot;00371D01&quot;/&gt;&lt;wsp:rsid wsp:val=&quot;00372264&quot;/&gt;&lt;wsp:rsid wsp:val=&quot;00372312&quot;/&gt;&lt;wsp:rsid wsp:val=&quot;0037249F&quot;/&gt;&lt;wsp:rsid wsp:val=&quot;0037251A&quot;/&gt;&lt;wsp:rsid wsp:val=&quot;00372C84&quot;/&gt;&lt;wsp:rsid wsp:val=&quot;003737DB&quot;/&gt;&lt;wsp:rsid wsp:val=&quot;00374895&quot;/&gt;&lt;wsp:rsid wsp:val=&quot;00374ACA&quot;/&gt;&lt;wsp:rsid wsp:val=&quot;00375616&quot;/&gt;&lt;wsp:rsid wsp:val=&quot;0037648C&quot;/&gt;&lt;wsp:rsid wsp:val=&quot;00376582&quot;/&gt;&lt;wsp:rsid wsp:val=&quot;00376E9F&quot;/&gt;&lt;wsp:rsid wsp:val=&quot;00377C72&quot;/&gt;&lt;wsp:rsid wsp:val=&quot;00380558&quot;/&gt;&lt;wsp:rsid wsp:val=&quot;00380D21&quot;/&gt;&lt;wsp:rsid wsp:val=&quot;003814C7&quot;/&gt;&lt;wsp:rsid wsp:val=&quot;00381D14&quot;/&gt;&lt;wsp:rsid wsp:val=&quot;00381D30&quot;/&gt;&lt;wsp:rsid wsp:val=&quot;00381DCB&quot;/&gt;&lt;wsp:rsid wsp:val=&quot;00381EB4&quot;/&gt;&lt;wsp:rsid wsp:val=&quot;00381FAC&quot;/&gt;&lt;wsp:rsid wsp:val=&quot;00382636&quot;/&gt;&lt;wsp:rsid wsp:val=&quot;00382CF4&quot;/&gt;&lt;wsp:rsid wsp:val=&quot;00383CCF&quot;/&gt;&lt;wsp:rsid wsp:val=&quot;003841B7&quot;/&gt;&lt;wsp:rsid wsp:val=&quot;003845BE&quot;/&gt;&lt;wsp:rsid wsp:val=&quot;00384BA3&quot;/&gt;&lt;wsp:rsid wsp:val=&quot;00384BF4&quot;/&gt;&lt;wsp:rsid wsp:val=&quot;00384E5A&quot;/&gt;&lt;wsp:rsid wsp:val=&quot;00385A7E&quot;/&gt;&lt;wsp:rsid wsp:val=&quot;00385C5A&quot;/&gt;&lt;wsp:rsid wsp:val=&quot;00385EDA&quot;/&gt;&lt;wsp:rsid wsp:val=&quot;003865B2&quot;/&gt;&lt;wsp:rsid wsp:val=&quot;003866F1&quot;/&gt;&lt;wsp:rsid wsp:val=&quot;003874E7&quot;/&gt;&lt;wsp:rsid wsp:val=&quot;003879DA&quot;/&gt;&lt;wsp:rsid wsp:val=&quot;00387D2A&quot;/&gt;&lt;wsp:rsid wsp:val=&quot;00390FFA&quot;/&gt;&lt;wsp:rsid wsp:val=&quot;00393428&quot;/&gt;&lt;wsp:rsid wsp:val=&quot;00393676&quot;/&gt;&lt;wsp:rsid wsp:val=&quot;003937F9&quot;/&gt;&lt;wsp:rsid wsp:val=&quot;00393E52&quot;/&gt;&lt;wsp:rsid wsp:val=&quot;00393EEC&quot;/&gt;&lt;wsp:rsid wsp:val=&quot;00395084&quot;/&gt;&lt;wsp:rsid wsp:val=&quot;00395DE0&quot;/&gt;&lt;wsp:rsid wsp:val=&quot;003962B5&quot;/&gt;&lt;wsp:rsid wsp:val=&quot;003963DA&quot;/&gt;&lt;wsp:rsid wsp:val=&quot;00396699&quot;/&gt;&lt;wsp:rsid wsp:val=&quot;00396CE3&quot;/&gt;&lt;wsp:rsid wsp:val=&quot;003974E0&quot;/&gt;&lt;wsp:rsid wsp:val=&quot;003A00F1&quot;/&gt;&lt;wsp:rsid wsp:val=&quot;003A0296&quot;/&gt;&lt;wsp:rsid wsp:val=&quot;003A02CE&quot;/&gt;&lt;wsp:rsid wsp:val=&quot;003A086F&quot;/&gt;&lt;wsp:rsid wsp:val=&quot;003A2D62&quot;/&gt;&lt;wsp:rsid wsp:val=&quot;003A2DA3&quot;/&gt;&lt;wsp:rsid wsp:val=&quot;003A30AA&quot;/&gt;&lt;wsp:rsid wsp:val=&quot;003A310F&quot;/&gt;&lt;wsp:rsid wsp:val=&quot;003A43A5&quot;/&gt;&lt;wsp:rsid wsp:val=&quot;003A47B1&quot;/&gt;&lt;wsp:rsid wsp:val=&quot;003A47FD&quot;/&gt;&lt;wsp:rsid wsp:val=&quot;003A4B0A&quot;/&gt;&lt;wsp:rsid wsp:val=&quot;003A5D8F&quot;/&gt;&lt;wsp:rsid wsp:val=&quot;003A6A74&quot;/&gt;&lt;wsp:rsid wsp:val=&quot;003A6E1E&quot;/&gt;&lt;wsp:rsid wsp:val=&quot;003B00D6&quot;/&gt;&lt;wsp:rsid wsp:val=&quot;003B03A5&quot;/&gt;&lt;wsp:rsid wsp:val=&quot;003B2112&quot;/&gt;&lt;wsp:rsid wsp:val=&quot;003B245C&quot;/&gt;&lt;wsp:rsid wsp:val=&quot;003B2523&quot;/&gt;&lt;wsp:rsid wsp:val=&quot;003B29C0&quot;/&gt;&lt;wsp:rsid wsp:val=&quot;003B355C&quot;/&gt;&lt;wsp:rsid wsp:val=&quot;003B4457&quot;/&gt;&lt;wsp:rsid wsp:val=&quot;003B4FD1&quot;/&gt;&lt;wsp:rsid wsp:val=&quot;003B5996&quot;/&gt;&lt;wsp:rsid wsp:val=&quot;003B5DA4&quot;/&gt;&lt;wsp:rsid wsp:val=&quot;003B60E4&quot;/&gt;&lt;wsp:rsid wsp:val=&quot;003B67AD&quot;/&gt;&lt;wsp:rsid wsp:val=&quot;003B76A8&quot;/&gt;&lt;wsp:rsid wsp:val=&quot;003B7A88&quot;/&gt;&lt;wsp:rsid wsp:val=&quot;003B7D39&quot;/&gt;&lt;wsp:rsid wsp:val=&quot;003C0287&quot;/&gt;&lt;wsp:rsid wsp:val=&quot;003C0EDE&quot;/&gt;&lt;wsp:rsid wsp:val=&quot;003C0EEC&quot;/&gt;&lt;wsp:rsid wsp:val=&quot;003C1D7D&quot;/&gt;&lt;wsp:rsid wsp:val=&quot;003C2000&quot;/&gt;&lt;wsp:rsid wsp:val=&quot;003C3142&quot;/&gt;&lt;wsp:rsid wsp:val=&quot;003C46B4&quot;/&gt;&lt;wsp:rsid wsp:val=&quot;003C5628&quot;/&gt;&lt;wsp:rsid wsp:val=&quot;003C56C4&quot;/&gt;&lt;wsp:rsid wsp:val=&quot;003C5CE3&quot;/&gt;&lt;wsp:rsid wsp:val=&quot;003C60F6&quot;/&gt;&lt;wsp:rsid wsp:val=&quot;003C6191&quot;/&gt;&lt;wsp:rsid wsp:val=&quot;003C642E&quot;/&gt;&lt;wsp:rsid wsp:val=&quot;003C7395&quot;/&gt;&lt;wsp:rsid wsp:val=&quot;003C7BA2&quot;/&gt;&lt;wsp:rsid wsp:val=&quot;003D0053&quot;/&gt;&lt;wsp:rsid wsp:val=&quot;003D06FB&quot;/&gt;&lt;wsp:rsid wsp:val=&quot;003D06FC&quot;/&gt;&lt;wsp:rsid wsp:val=&quot;003D0AB1&quot;/&gt;&lt;wsp:rsid wsp:val=&quot;003D0B16&quot;/&gt;&lt;wsp:rsid wsp:val=&quot;003D1D3E&quot;/&gt;&lt;wsp:rsid wsp:val=&quot;003D2206&quot;/&gt;&lt;wsp:rsid wsp:val=&quot;003D2F73&quot;/&gt;&lt;wsp:rsid wsp:val=&quot;003D3301&quot;/&gt;&lt;wsp:rsid wsp:val=&quot;003D392D&quot;/&gt;&lt;wsp:rsid wsp:val=&quot;003D4507&quot;/&gt;&lt;wsp:rsid wsp:val=&quot;003D61D1&quot;/&gt;&lt;wsp:rsid wsp:val=&quot;003D63E2&quot;/&gt;&lt;wsp:rsid wsp:val=&quot;003D67F6&quot;/&gt;&lt;wsp:rsid wsp:val=&quot;003D73DE&quot;/&gt;&lt;wsp:rsid wsp:val=&quot;003D748D&quot;/&gt;&lt;wsp:rsid wsp:val=&quot;003D7EA4&quot;/&gt;&lt;wsp:rsid wsp:val=&quot;003E0055&quot;/&gt;&lt;wsp:rsid wsp:val=&quot;003E1404&quot;/&gt;&lt;wsp:rsid wsp:val=&quot;003E15C2&quot;/&gt;&lt;wsp:rsid wsp:val=&quot;003E2854&quot;/&gt;&lt;wsp:rsid wsp:val=&quot;003E28DE&quot;/&gt;&lt;wsp:rsid wsp:val=&quot;003E565D&quot;/&gt;&lt;wsp:rsid wsp:val=&quot;003E6F28&quot;/&gt;&lt;wsp:rsid wsp:val=&quot;003E7E17&quot;/&gt;&lt;wsp:rsid wsp:val=&quot;003E7EDC&quot;/&gt;&lt;wsp:rsid wsp:val=&quot;003F0029&quot;/&gt;&lt;wsp:rsid wsp:val=&quot;003F0206&quot;/&gt;&lt;wsp:rsid wsp:val=&quot;003F0606&quot;/&gt;&lt;wsp:rsid wsp:val=&quot;003F10B9&quot;/&gt;&lt;wsp:rsid wsp:val=&quot;003F2D42&quot;/&gt;&lt;wsp:rsid wsp:val=&quot;003F35FD&quot;/&gt;&lt;wsp:rsid wsp:val=&quot;003F3FD3&quot;/&gt;&lt;wsp:rsid wsp:val=&quot;003F43EA&quot;/&gt;&lt;wsp:rsid wsp:val=&quot;003F4967&quot;/&gt;&lt;wsp:rsid wsp:val=&quot;003F5624&quot;/&gt;&lt;wsp:rsid wsp:val=&quot;003F5F8D&quot;/&gt;&lt;wsp:rsid wsp:val=&quot;003F6177&quot;/&gt;&lt;wsp:rsid wsp:val=&quot;003F66C2&quot;/&gt;&lt;wsp:rsid wsp:val=&quot;003F6752&quot;/&gt;&lt;wsp:rsid wsp:val=&quot;003F6DFD&quot;/&gt;&lt;wsp:rsid wsp:val=&quot;003F7689&quot;/&gt;&lt;wsp:rsid wsp:val=&quot;003F7FB8&quot;/&gt;&lt;wsp:rsid wsp:val=&quot;004001AC&quot;/&gt;&lt;wsp:rsid wsp:val=&quot;00400473&quot;/&gt;&lt;wsp:rsid wsp:val=&quot;00400931&quot;/&gt;&lt;wsp:rsid wsp:val=&quot;0040170F&quot;/&gt;&lt;wsp:rsid wsp:val=&quot;004019D8&quot;/&gt;&lt;wsp:rsid wsp:val=&quot;00401AF5&quot;/&gt;&lt;wsp:rsid wsp:val=&quot;00401C8D&quot;/&gt;&lt;wsp:rsid wsp:val=&quot;004025E0&quot;/&gt;&lt;wsp:rsid wsp:val=&quot;0040361E&quot;/&gt;&lt;wsp:rsid wsp:val=&quot;004037D3&quot;/&gt;&lt;wsp:rsid wsp:val=&quot;00404897&quot;/&gt;&lt;wsp:rsid wsp:val=&quot;00405544&quot;/&gt;&lt;wsp:rsid wsp:val=&quot;00405816&quot;/&gt;&lt;wsp:rsid wsp:val=&quot;00405924&quot;/&gt;&lt;wsp:rsid wsp:val=&quot;00405DE4&quot;/&gt;&lt;wsp:rsid wsp:val=&quot;004063FE&quot;/&gt;&lt;wsp:rsid wsp:val=&quot;0040643F&quot;/&gt;&lt;wsp:rsid wsp:val=&quot;00406817&quot;/&gt;&lt;wsp:rsid wsp:val=&quot;004068DF&quot;/&gt;&lt;wsp:rsid wsp:val=&quot;00406A21&quot;/&gt;&lt;wsp:rsid wsp:val=&quot;00406E2A&quot;/&gt;&lt;wsp:rsid wsp:val=&quot;0040746C&quot;/&gt;&lt;wsp:rsid wsp:val=&quot;004074F9&quot;/&gt;&lt;wsp:rsid wsp:val=&quot;00410F97&quot;/&gt;&lt;wsp:rsid wsp:val=&quot;00412AB1&quot;/&gt;&lt;wsp:rsid wsp:val=&quot;00412D62&quot;/&gt;&lt;wsp:rsid wsp:val=&quot;004140C5&quot;/&gt;&lt;wsp:rsid wsp:val=&quot;004144A8&quot;/&gt;&lt;wsp:rsid wsp:val=&quot;00414973&quot;/&gt;&lt;wsp:rsid wsp:val=&quot;0041513C&quot;/&gt;&lt;wsp:rsid wsp:val=&quot;00415683&quot;/&gt;&lt;wsp:rsid wsp:val=&quot;00415C75&quot;/&gt;&lt;wsp:rsid wsp:val=&quot;004162DA&quot;/&gt;&lt;wsp:rsid wsp:val=&quot;00416A40&quot;/&gt;&lt;wsp:rsid wsp:val=&quot;004171B1&quot;/&gt;&lt;wsp:rsid wsp:val=&quot;004175AB&quot;/&gt;&lt;wsp:rsid wsp:val=&quot;00417DD0&quot;/&gt;&lt;wsp:rsid wsp:val=&quot;00420628&quot;/&gt;&lt;wsp:rsid wsp:val=&quot;00420B44&quot;/&gt;&lt;wsp:rsid wsp:val=&quot;00420E54&quot;/&gt;&lt;wsp:rsid wsp:val=&quot;004215B9&quot;/&gt;&lt;wsp:rsid wsp:val=&quot;00421B10&quot;/&gt;&lt;wsp:rsid wsp:val=&quot;004230D4&quot;/&gt;&lt;wsp:rsid wsp:val=&quot;00423184&quot;/&gt;&lt;wsp:rsid wsp:val=&quot;0042319E&quot;/&gt;&lt;wsp:rsid wsp:val=&quot;00423804&quot;/&gt;&lt;wsp:rsid wsp:val=&quot;00423E77&quot;/&gt;&lt;wsp:rsid wsp:val=&quot;00424A56&quot;/&gt;&lt;wsp:rsid wsp:val=&quot;00424F75&quot;/&gt;&lt;wsp:rsid wsp:val=&quot;004256FC&quot;/&gt;&lt;wsp:rsid wsp:val=&quot;0042613C&quot;/&gt;&lt;wsp:rsid wsp:val=&quot;004264E0&quot;/&gt;&lt;wsp:rsid wsp:val=&quot;00426765&quot;/&gt;&lt;wsp:rsid wsp:val=&quot;00426FAF&quot;/&gt;&lt;wsp:rsid wsp:val=&quot;00430739&quot;/&gt;&lt;wsp:rsid wsp:val=&quot;00430A63&quot;/&gt;&lt;wsp:rsid wsp:val=&quot;00431663&quot;/&gt;&lt;wsp:rsid wsp:val=&quot;00431A99&quot;/&gt;&lt;wsp:rsid wsp:val=&quot;004327CC&quot;/&gt;&lt;wsp:rsid wsp:val=&quot;00432C53&quot;/&gt;&lt;wsp:rsid wsp:val=&quot;004331B0&quot;/&gt;&lt;wsp:rsid wsp:val=&quot;00434750&quot;/&gt;&lt;wsp:rsid wsp:val=&quot;00434B57&quot;/&gt;&lt;wsp:rsid wsp:val=&quot;00434C8B&quot;/&gt;&lt;wsp:rsid wsp:val=&quot;004355FF&quot;/&gt;&lt;wsp:rsid wsp:val=&quot;00436F99&quot;/&gt;&lt;wsp:rsid wsp:val=&quot;004374C8&quot;/&gt;&lt;wsp:rsid wsp:val=&quot;00437985&quot;/&gt;&lt;wsp:rsid wsp:val=&quot;00437C1C&quot;/&gt;&lt;wsp:rsid wsp:val=&quot;0044041B&quot;/&gt;&lt;wsp:rsid wsp:val=&quot;00440817&quot;/&gt;&lt;wsp:rsid wsp:val=&quot;0044155A&quot;/&gt;&lt;wsp:rsid wsp:val=&quot;004425FA&quot;/&gt;&lt;wsp:rsid wsp:val=&quot;00444372&quot;/&gt;&lt;wsp:rsid wsp:val=&quot;00445A6D&quot;/&gt;&lt;wsp:rsid wsp:val=&quot;00445AC2&quot;/&gt;&lt;wsp:rsid wsp:val=&quot;004466A9&quot;/&gt;&lt;wsp:rsid wsp:val=&quot;00446891&quot;/&gt;&lt;wsp:rsid wsp:val=&quot;00446E3F&quot;/&gt;&lt;wsp:rsid wsp:val=&quot;004472AD&quot;/&gt;&lt;wsp:rsid wsp:val=&quot;00447F1E&quot;/&gt;&lt;wsp:rsid wsp:val=&quot;00450C26&quot;/&gt;&lt;wsp:rsid wsp:val=&quot;004511DE&quot;/&gt;&lt;wsp:rsid wsp:val=&quot;00451D1C&quot;/&gt;&lt;wsp:rsid wsp:val=&quot;00453324&quot;/&gt;&lt;wsp:rsid wsp:val=&quot;004544B0&quot;/&gt;&lt;wsp:rsid wsp:val=&quot;004545A2&quot;/&gt;&lt;wsp:rsid wsp:val=&quot;00454611&quot;/&gt;&lt;wsp:rsid wsp:val=&quot;00454657&quot;/&gt;&lt;wsp:rsid wsp:val=&quot;00454694&quot;/&gt;&lt;wsp:rsid wsp:val=&quot;00454955&quot;/&gt;&lt;wsp:rsid wsp:val=&quot;004558FF&quot;/&gt;&lt;wsp:rsid wsp:val=&quot;00455929&quot;/&gt;&lt;wsp:rsid wsp:val=&quot;00455BB9&quot;/&gt;&lt;wsp:rsid wsp:val=&quot;00455EC9&quot;/&gt;&lt;wsp:rsid wsp:val=&quot;00456B62&quot;/&gt;&lt;wsp:rsid wsp:val=&quot;00457563&quot;/&gt;&lt;wsp:rsid wsp:val=&quot;00457917&quot;/&gt;&lt;wsp:rsid wsp:val=&quot;004602E9&quot;/&gt;&lt;wsp:rsid wsp:val=&quot;004618ED&quot;/&gt;&lt;wsp:rsid wsp:val=&quot;0046257B&quot;/&gt;&lt;wsp:rsid wsp:val=&quot;00462F7C&quot;/&gt;&lt;wsp:rsid wsp:val=&quot;00463586&quot;/&gt;&lt;wsp:rsid wsp:val=&quot;0046398A&quot;/&gt;&lt;wsp:rsid wsp:val=&quot;004640FB&quot;/&gt;&lt;wsp:rsid wsp:val=&quot;0046576B&quot;/&gt;&lt;wsp:rsid wsp:val=&quot;00466142&quot;/&gt;&lt;wsp:rsid wsp:val=&quot;004667E8&quot;/&gt;&lt;wsp:rsid wsp:val=&quot;00467064&quot;/&gt;&lt;wsp:rsid wsp:val=&quot;004674E5&quot;/&gt;&lt;wsp:rsid wsp:val=&quot;00467BBB&quot;/&gt;&lt;wsp:rsid wsp:val=&quot;0047079F&quot;/&gt;&lt;wsp:rsid wsp:val=&quot;00470854&quot;/&gt;&lt;wsp:rsid wsp:val=&quot;00470A24&quot;/&gt;&lt;wsp:rsid wsp:val=&quot;00470C90&quot;/&gt;&lt;wsp:rsid wsp:val=&quot;00470E75&quot;/&gt;&lt;wsp:rsid wsp:val=&quot;00470F07&quot;/&gt;&lt;wsp:rsid wsp:val=&quot;004711B2&quot;/&gt;&lt;wsp:rsid wsp:val=&quot;004718B9&quot;/&gt;&lt;wsp:rsid wsp:val=&quot;004731C7&quot;/&gt;&lt;wsp:rsid wsp:val=&quot;004735C0&quot;/&gt;&lt;wsp:rsid wsp:val=&quot;00474B7E&quot;/&gt;&lt;wsp:rsid wsp:val=&quot;00474E90&quot;/&gt;&lt;wsp:rsid wsp:val=&quot;0047510F&quot;/&gt;&lt;wsp:rsid wsp:val=&quot;00477CFC&quot;/&gt;&lt;wsp:rsid wsp:val=&quot;00477D07&quot;/&gt;&lt;wsp:rsid wsp:val=&quot;004807A0&quot;/&gt;&lt;wsp:rsid wsp:val=&quot;00482176&quot;/&gt;&lt;wsp:rsid wsp:val=&quot;00482350&quot;/&gt;&lt;wsp:rsid wsp:val=&quot;0048236F&quot;/&gt;&lt;wsp:rsid wsp:val=&quot;00482893&quot;/&gt;&lt;wsp:rsid wsp:val=&quot;0048306D&quot;/&gt;&lt;wsp:rsid wsp:val=&quot;00483A79&quot;/&gt;&lt;wsp:rsid wsp:val=&quot;00483DA8&quot;/&gt;&lt;wsp:rsid wsp:val=&quot;00484FCB&quot;/&gt;&lt;wsp:rsid wsp:val=&quot;004855F6&quot;/&gt;&lt;wsp:rsid wsp:val=&quot;00485F44&quot;/&gt;&lt;wsp:rsid wsp:val=&quot;00487926&quot;/&gt;&lt;wsp:rsid wsp:val=&quot;00490142&quot;/&gt;&lt;wsp:rsid wsp:val=&quot;00490B29&quot;/&gt;&lt;wsp:rsid wsp:val=&quot;004911D6&quot;/&gt;&lt;wsp:rsid wsp:val=&quot;00491263&quot;/&gt;&lt;wsp:rsid wsp:val=&quot;00491AAA&quot;/&gt;&lt;wsp:rsid wsp:val=&quot;00491AC9&quot;/&gt;&lt;wsp:rsid wsp:val=&quot;00491F06&quot;/&gt;&lt;wsp:rsid wsp:val=&quot;00492026&quot;/&gt;&lt;wsp:rsid wsp:val=&quot;004922D3&quot;/&gt;&lt;wsp:rsid wsp:val=&quot;00492636&quot;/&gt;&lt;wsp:rsid wsp:val=&quot;004930CC&quot;/&gt;&lt;wsp:rsid wsp:val=&quot;0049371B&quot;/&gt;&lt;wsp:rsid wsp:val=&quot;00493BE2&quot;/&gt;&lt;wsp:rsid wsp:val=&quot;00496119&quot;/&gt;&lt;wsp:rsid wsp:val=&quot;00497064&quot;/&gt;&lt;wsp:rsid wsp:val=&quot;004970A4&quot;/&gt;&lt;wsp:rsid wsp:val=&quot;0049747D&quot;/&gt;&lt;wsp:rsid wsp:val=&quot;0049764F&quot;/&gt;&lt;wsp:rsid wsp:val=&quot;00497D3F&quot;/&gt;&lt;wsp:rsid wsp:val=&quot;004A03E1&quot;/&gt;&lt;wsp:rsid wsp:val=&quot;004A0D44&quot;/&gt;&lt;wsp:rsid wsp:val=&quot;004A13D1&quot;/&gt;&lt;wsp:rsid wsp:val=&quot;004A2413&quot;/&gt;&lt;wsp:rsid wsp:val=&quot;004A2688&quot;/&gt;&lt;wsp:rsid wsp:val=&quot;004A2DFD&quot;/&gt;&lt;wsp:rsid wsp:val=&quot;004A309C&quot;/&gt;&lt;wsp:rsid wsp:val=&quot;004A30DE&quot;/&gt;&lt;wsp:rsid wsp:val=&quot;004A428E&quot;/&gt;&lt;wsp:rsid wsp:val=&quot;004A460A&quot;/&gt;&lt;wsp:rsid wsp:val=&quot;004A6283&quot;/&gt;&lt;wsp:rsid wsp:val=&quot;004A64BB&quot;/&gt;&lt;wsp:rsid wsp:val=&quot;004A67DC&quot;/&gt;&lt;wsp:rsid wsp:val=&quot;004A6C5C&quot;/&gt;&lt;wsp:rsid wsp:val=&quot;004A73FE&quot;/&gt;&lt;wsp:rsid wsp:val=&quot;004A7915&quot;/&gt;&lt;wsp:rsid wsp:val=&quot;004B0472&quot;/&gt;&lt;wsp:rsid wsp:val=&quot;004B08C8&quot;/&gt;&lt;wsp:rsid wsp:val=&quot;004B09B5&quot;/&gt;&lt;wsp:rsid wsp:val=&quot;004B09DE&quot;/&gt;&lt;wsp:rsid wsp:val=&quot;004B2C49&quot;/&gt;&lt;wsp:rsid wsp:val=&quot;004B30AE&quot;/&gt;&lt;wsp:rsid wsp:val=&quot;004B34C3&quot;/&gt;&lt;wsp:rsid wsp:val=&quot;004B40EF&quot;/&gt;&lt;wsp:rsid wsp:val=&quot;004B5171&quot;/&gt;&lt;wsp:rsid wsp:val=&quot;004B5269&quot;/&gt;&lt;wsp:rsid wsp:val=&quot;004B5AEC&quot;/&gt;&lt;wsp:rsid wsp:val=&quot;004B5D24&quot;/&gt;&lt;wsp:rsid wsp:val=&quot;004B5DA1&quot;/&gt;&lt;wsp:rsid wsp:val=&quot;004B6AE6&quot;/&gt;&lt;wsp:rsid wsp:val=&quot;004B7851&quot;/&gt;&lt;wsp:rsid wsp:val=&quot;004B7B88&quot;/&gt;&lt;wsp:rsid wsp:val=&quot;004C103F&quot;/&gt;&lt;wsp:rsid wsp:val=&quot;004C15F9&quot;/&gt;&lt;wsp:rsid wsp:val=&quot;004C1C77&quot;/&gt;&lt;wsp:rsid wsp:val=&quot;004C2292&quot;/&gt;&lt;wsp:rsid wsp:val=&quot;004C2378&quot;/&gt;&lt;wsp:rsid wsp:val=&quot;004C27AA&quot;/&gt;&lt;wsp:rsid wsp:val=&quot;004C27C1&quot;/&gt;&lt;wsp:rsid wsp:val=&quot;004C2E7A&quot;/&gt;&lt;wsp:rsid wsp:val=&quot;004C53DD&quot;/&gt;&lt;wsp:rsid wsp:val=&quot;004C575E&quot;/&gt;&lt;wsp:rsid wsp:val=&quot;004C746A&quot;/&gt;&lt;wsp:rsid wsp:val=&quot;004C7C88&quot;/&gt;&lt;wsp:rsid wsp:val=&quot;004C7F01&quot;/&gt;&lt;wsp:rsid wsp:val=&quot;004D004D&quot;/&gt;&lt;wsp:rsid wsp:val=&quot;004D262A&quot;/&gt;&lt;wsp:rsid wsp:val=&quot;004D294F&quot;/&gt;&lt;wsp:rsid wsp:val=&quot;004D350C&quot;/&gt;&lt;wsp:rsid wsp:val=&quot;004D4642&quot;/&gt;&lt;wsp:rsid wsp:val=&quot;004D5D5A&quot;/&gt;&lt;wsp:rsid wsp:val=&quot;004D65E6&quot;/&gt;&lt;wsp:rsid wsp:val=&quot;004D66B3&quot;/&gt;&lt;wsp:rsid wsp:val=&quot;004D6B91&quot;/&gt;&lt;wsp:rsid wsp:val=&quot;004D6DF3&quot;/&gt;&lt;wsp:rsid wsp:val=&quot;004D7216&quot;/&gt;&lt;wsp:rsid wsp:val=&quot;004D754E&quot;/&gt;&lt;wsp:rsid wsp:val=&quot;004D7F3C&quot;/&gt;&lt;wsp:rsid wsp:val=&quot;004E005A&quot;/&gt;&lt;wsp:rsid wsp:val=&quot;004E0661&quot;/&gt;&lt;wsp:rsid wsp:val=&quot;004E0994&quot;/&gt;&lt;wsp:rsid wsp:val=&quot;004E0B6B&quot;/&gt;&lt;wsp:rsid wsp:val=&quot;004E0CCA&quot;/&gt;&lt;wsp:rsid wsp:val=&quot;004E120A&quot;/&gt;&lt;wsp:rsid wsp:val=&quot;004E12F6&quot;/&gt;&lt;wsp:rsid wsp:val=&quot;004E2123&quot;/&gt;&lt;wsp:rsid wsp:val=&quot;004E27E2&quot;/&gt;&lt;wsp:rsid wsp:val=&quot;004E3872&quot;/&gt;&lt;wsp:rsid wsp:val=&quot;004E4795&quot;/&gt;&lt;wsp:rsid wsp:val=&quot;004E49FE&quot;/&gt;&lt;wsp:rsid wsp:val=&quot;004E4BA5&quot;/&gt;&lt;wsp:rsid wsp:val=&quot;004E5078&quot;/&gt;&lt;wsp:rsid wsp:val=&quot;004E5E36&quot;/&gt;&lt;wsp:rsid wsp:val=&quot;004E6BDE&quot;/&gt;&lt;wsp:rsid wsp:val=&quot;004E6DB1&quot;/&gt;&lt;wsp:rsid wsp:val=&quot;004E6E29&quot;/&gt;&lt;wsp:rsid wsp:val=&quot;004F0276&quot;/&gt;&lt;wsp:rsid wsp:val=&quot;004F093B&quot;/&gt;&lt;wsp:rsid wsp:val=&quot;004F09B6&quot;/&gt;&lt;wsp:rsid wsp:val=&quot;004F0BF4&quot;/&gt;&lt;wsp:rsid wsp:val=&quot;004F0F29&quot;/&gt;&lt;wsp:rsid wsp:val=&quot;004F37A4&quot;/&gt;&lt;wsp:rsid wsp:val=&quot;004F413F&quot;/&gt;&lt;wsp:rsid wsp:val=&quot;004F442A&quot;/&gt;&lt;wsp:rsid wsp:val=&quot;004F4D2E&quot;/&gt;&lt;wsp:rsid wsp:val=&quot;004F6399&quot;/&gt;&lt;wsp:rsid wsp:val=&quot;004F6A3C&quot;/&gt;&lt;wsp:rsid wsp:val=&quot;004F6C6D&quot;/&gt;&lt;wsp:rsid wsp:val=&quot;004F70A0&quot;/&gt;&lt;wsp:rsid wsp:val=&quot;004F7876&quot;/&gt;&lt;wsp:rsid wsp:val=&quot;005004D7&quot;/&gt;&lt;wsp:rsid wsp:val=&quot;00500625&quot;/&gt;&lt;wsp:rsid wsp:val=&quot;005007D0&quot;/&gt;&lt;wsp:rsid wsp:val=&quot;00500F60&quot;/&gt;&lt;wsp:rsid wsp:val=&quot;00501B81&quot;/&gt;&lt;wsp:rsid wsp:val=&quot;00502711&quot;/&gt;&lt;wsp:rsid wsp:val=&quot;0050304A&quot;/&gt;&lt;wsp:rsid wsp:val=&quot;00503BC7&quot;/&gt;&lt;wsp:rsid wsp:val=&quot;005047EE&quot;/&gt;&lt;wsp:rsid wsp:val=&quot;0050482E&quot;/&gt;&lt;wsp:rsid wsp:val=&quot;00504CF7&quot;/&gt;&lt;wsp:rsid wsp:val=&quot;0050546E&quot;/&gt;&lt;wsp:rsid wsp:val=&quot;005059EC&quot;/&gt;&lt;wsp:rsid wsp:val=&quot;00507378&quot;/&gt;&lt;wsp:rsid wsp:val=&quot;00507A95&quot;/&gt;&lt;wsp:rsid wsp:val=&quot;00507F9E&quot;/&gt;&lt;wsp:rsid wsp:val=&quot;00507FA7&quot;/&gt;&lt;wsp:rsid wsp:val=&quot;00510049&quot;/&gt;&lt;wsp:rsid wsp:val=&quot;00510112&quot;/&gt;&lt;wsp:rsid wsp:val=&quot;00510114&quot;/&gt;&lt;wsp:rsid wsp:val=&quot;00510C56&quot;/&gt;&lt;wsp:rsid wsp:val=&quot;00510FA9&quot;/&gt;&lt;wsp:rsid wsp:val=&quot;00511476&quot;/&gt;&lt;wsp:rsid wsp:val=&quot;005119E5&quot;/&gt;&lt;wsp:rsid wsp:val=&quot;00511AC3&quot;/&gt;&lt;wsp:rsid wsp:val=&quot;0051247F&quot;/&gt;&lt;wsp:rsid wsp:val=&quot;00514A38&quot;/&gt;&lt;wsp:rsid wsp:val=&quot;00514E94&quot;/&gt;&lt;wsp:rsid wsp:val=&quot;00515385&quot;/&gt;&lt;wsp:rsid wsp:val=&quot;00516228&quot;/&gt;&lt;wsp:rsid wsp:val=&quot;00516B22&quot;/&gt;&lt;wsp:rsid wsp:val=&quot;00516B60&quot;/&gt;&lt;wsp:rsid wsp:val=&quot;00517BED&quot;/&gt;&lt;wsp:rsid wsp:val=&quot;00517FFE&quot;/&gt;&lt;wsp:rsid wsp:val=&quot;005207E8&quot;/&gt;&lt;wsp:rsid wsp:val=&quot;00521621&quot;/&gt;&lt;wsp:rsid wsp:val=&quot;00521B37&quot;/&gt;&lt;wsp:rsid wsp:val=&quot;00521B79&quot;/&gt;&lt;wsp:rsid wsp:val=&quot;005246DE&quot;/&gt;&lt;wsp:rsid wsp:val=&quot;005247B3&quot;/&gt;&lt;wsp:rsid wsp:val=&quot;005250C1&quot;/&gt;&lt;wsp:rsid wsp:val=&quot;00525CB3&quot;/&gt;&lt;wsp:rsid wsp:val=&quot;0052666D&quot;/&gt;&lt;wsp:rsid wsp:val=&quot;005269ED&quot;/&gt;&lt;wsp:rsid wsp:val=&quot;00526B84&quot;/&gt;&lt;wsp:rsid wsp:val=&quot;00526E4F&quot;/&gt;&lt;wsp:rsid wsp:val=&quot;005271AA&quot;/&gt;&lt;wsp:rsid wsp:val=&quot;0052769C&quot;/&gt;&lt;wsp:rsid wsp:val=&quot;0053011D&quot;/&gt;&lt;wsp:rsid wsp:val=&quot;005312C4&quot;/&gt;&lt;wsp:rsid wsp:val=&quot;00531306&quot;/&gt;&lt;wsp:rsid wsp:val=&quot;00531863&quot;/&gt;&lt;wsp:rsid wsp:val=&quot;00531B2C&quot;/&gt;&lt;wsp:rsid wsp:val=&quot;00532368&quot;/&gt;&lt;wsp:rsid wsp:val=&quot;00532B15&quot;/&gt;&lt;wsp:rsid wsp:val=&quot;00532B6F&quot;/&gt;&lt;wsp:rsid wsp:val=&quot;005330EC&quot;/&gt;&lt;wsp:rsid wsp:val=&quot;0053371F&quot;/&gt;&lt;wsp:rsid wsp:val=&quot;00533BD2&quot;/&gt;&lt;wsp:rsid wsp:val=&quot;005349BC&quot;/&gt;&lt;wsp:rsid wsp:val=&quot;00534AD6&quot;/&gt;&lt;wsp:rsid wsp:val=&quot;005356F7&quot;/&gt;&lt;wsp:rsid wsp:val=&quot;00536904&quot;/&gt;&lt;wsp:rsid wsp:val=&quot;005369BC&quot;/&gt;&lt;wsp:rsid wsp:val=&quot;00536AA4&quot;/&gt;&lt;wsp:rsid wsp:val=&quot;00537122&quot;/&gt;&lt;wsp:rsid wsp:val=&quot;00537600&quot;/&gt;&lt;wsp:rsid wsp:val=&quot;00537FFC&quot;/&gt;&lt;wsp:rsid wsp:val=&quot;005409DB&quot;/&gt;&lt;wsp:rsid wsp:val=&quot;00541769&quot;/&gt;&lt;wsp:rsid wsp:val=&quot;00541DDB&quot;/&gt;&lt;wsp:rsid wsp:val=&quot;00542920&quot;/&gt;&lt;wsp:rsid wsp:val=&quot;005433F0&quot;/&gt;&lt;wsp:rsid wsp:val=&quot;0054370D&quot;/&gt;&lt;wsp:rsid wsp:val=&quot;0054386C&quot;/&gt;&lt;wsp:rsid wsp:val=&quot;0054560D&quot;/&gt;&lt;wsp:rsid wsp:val=&quot;005458FB&quot;/&gt;&lt;wsp:rsid wsp:val=&quot;00545BAF&quot;/&gt;&lt;wsp:rsid wsp:val=&quot;0054793C&quot;/&gt;&lt;wsp:rsid wsp:val=&quot;0055195D&quot;/&gt;&lt;wsp:rsid wsp:val=&quot;005522B0&quot;/&gt;&lt;wsp:rsid wsp:val=&quot;00553834&quot;/&gt;&lt;wsp:rsid wsp:val=&quot;00553943&quot;/&gt;&lt;wsp:rsid wsp:val=&quot;00553A36&quot;/&gt;&lt;wsp:rsid wsp:val=&quot;00553A4B&quot;/&gt;&lt;wsp:rsid wsp:val=&quot;00553B31&quot;/&gt;&lt;wsp:rsid wsp:val=&quot;00553DD1&quot;/&gt;&lt;wsp:rsid wsp:val=&quot;005543DB&quot;/&gt;&lt;wsp:rsid wsp:val=&quot;00555E84&quot;/&gt;&lt;wsp:rsid wsp:val=&quot;005562B4&quot;/&gt;&lt;wsp:rsid wsp:val=&quot;00556709&quot;/&gt;&lt;wsp:rsid wsp:val=&quot;00557307&quot;/&gt;&lt;wsp:rsid wsp:val=&quot;0055767A&quot;/&gt;&lt;wsp:rsid wsp:val=&quot;00560307&quot;/&gt;&lt;wsp:rsid wsp:val=&quot;00560993&quot;/&gt;&lt;wsp:rsid wsp:val=&quot;0056164C&quot;/&gt;&lt;wsp:rsid wsp:val=&quot;0056172F&quot;/&gt;&lt;wsp:rsid wsp:val=&quot;00561801&quot;/&gt;&lt;wsp:rsid wsp:val=&quot;00561ABE&quot;/&gt;&lt;wsp:rsid wsp:val=&quot;00562171&quot;/&gt;&lt;wsp:rsid wsp:val=&quot;00562796&quot;/&gt;&lt;wsp:rsid wsp:val=&quot;005627C6&quot;/&gt;&lt;wsp:rsid wsp:val=&quot;00562E01&quot;/&gt;&lt;wsp:rsid wsp:val=&quot;00562F2E&quot;/&gt;&lt;wsp:rsid wsp:val=&quot;0056324C&quot;/&gt;&lt;wsp:rsid wsp:val=&quot;00563F05&quot;/&gt;&lt;wsp:rsid wsp:val=&quot;00563F0C&quot;/&gt;&lt;wsp:rsid wsp:val=&quot;00563F4C&quot;/&gt;&lt;wsp:rsid wsp:val=&quot;0056491B&quot;/&gt;&lt;wsp:rsid wsp:val=&quot;00564DD0&quot;/&gt;&lt;wsp:rsid wsp:val=&quot;005654AE&quot;/&gt;&lt;wsp:rsid wsp:val=&quot;0056555F&quot;/&gt;&lt;wsp:rsid wsp:val=&quot;005657EF&quot;/&gt;&lt;wsp:rsid wsp:val=&quot;00566490&quot;/&gt;&lt;wsp:rsid wsp:val=&quot;00566654&quot;/&gt;&lt;wsp:rsid wsp:val=&quot;005677E7&quot;/&gt;&lt;wsp:rsid wsp:val=&quot;005704BA&quot;/&gt;&lt;wsp:rsid wsp:val=&quot;00570797&quot;/&gt;&lt;wsp:rsid wsp:val=&quot;00570ADC&quot;/&gt;&lt;wsp:rsid wsp:val=&quot;0057150D&quot;/&gt;&lt;wsp:rsid wsp:val=&quot;005715F4&quot;/&gt;&lt;wsp:rsid wsp:val=&quot;00572131&quot;/&gt;&lt;wsp:rsid wsp:val=&quot;005728AC&quot;/&gt;&lt;wsp:rsid wsp:val=&quot;005738EE&quot;/&gt;&lt;wsp:rsid wsp:val=&quot;0057452D&quot;/&gt;&lt;wsp:rsid wsp:val=&quot;00574F9B&quot;/&gt;&lt;wsp:rsid wsp:val=&quot;005757A4&quot;/&gt;&lt;wsp:rsid wsp:val=&quot;00575BDC&quot;/&gt;&lt;wsp:rsid wsp:val=&quot;005760E2&quot;/&gt;&lt;wsp:rsid wsp:val=&quot;00576A7B&quot;/&gt;&lt;wsp:rsid wsp:val=&quot;0057717B&quot;/&gt;&lt;wsp:rsid wsp:val=&quot;00580713&quot;/&gt;&lt;wsp:rsid wsp:val=&quot;00580BD7&quot;/&gt;&lt;wsp:rsid wsp:val=&quot;00580E3C&quot;/&gt;&lt;wsp:rsid wsp:val=&quot;00581041&quot;/&gt;&lt;wsp:rsid wsp:val=&quot;0058332F&quot;/&gt;&lt;wsp:rsid wsp:val=&quot;00583B22&quot;/&gt;&lt;wsp:rsid wsp:val=&quot;005840B1&quot;/&gt;&lt;wsp:rsid wsp:val=&quot;00585177&quot;/&gt;&lt;wsp:rsid wsp:val=&quot;00585A59&quot;/&gt;&lt;wsp:rsid wsp:val=&quot;00585EB2&quot;/&gt;&lt;wsp:rsid wsp:val=&quot;005863F5&quot;/&gt;&lt;wsp:rsid wsp:val=&quot;005873FB&quot;/&gt;&lt;wsp:rsid wsp:val=&quot;0058754B&quot;/&gt;&lt;wsp:rsid wsp:val=&quot;0058757C&quot;/&gt;&lt;wsp:rsid wsp:val=&quot;00587D61&quot;/&gt;&lt;wsp:rsid wsp:val=&quot;00590221&quot;/&gt;&lt;wsp:rsid wsp:val=&quot;00590E36&quot;/&gt;&lt;wsp:rsid wsp:val=&quot;00590F2F&quot;/&gt;&lt;wsp:rsid wsp:val=&quot;00591D14&quot;/&gt;&lt;wsp:rsid wsp:val=&quot;00592AC0&quot;/&gt;&lt;wsp:rsid wsp:val=&quot;00592BDA&quot;/&gt;&lt;wsp:rsid wsp:val=&quot;00593026&quot;/&gt;&lt;wsp:rsid wsp:val=&quot;005944B6&quot;/&gt;&lt;wsp:rsid wsp:val=&quot;0059457B&quot;/&gt;&lt;wsp:rsid wsp:val=&quot;005946B1&quot;/&gt;&lt;wsp:rsid wsp:val=&quot;00595C6C&quot;/&gt;&lt;wsp:rsid wsp:val=&quot;00595DD5&quot;/&gt;&lt;wsp:rsid wsp:val=&quot;00596344&quot;/&gt;&lt;wsp:rsid wsp:val=&quot;005965AD&quot;/&gt;&lt;wsp:rsid wsp:val=&quot;005967DA&quot;/&gt;&lt;wsp:rsid wsp:val=&quot;00596818&quot;/&gt;&lt;wsp:rsid wsp:val=&quot;005971E3&quot;/&gt;&lt;wsp:rsid wsp:val=&quot;005A0879&quot;/&gt;&lt;wsp:rsid wsp:val=&quot;005A1009&quot;/&gt;&lt;wsp:rsid wsp:val=&quot;005A3900&quot;/&gt;&lt;wsp:rsid wsp:val=&quot;005A3CBE&quot;/&gt;&lt;wsp:rsid wsp:val=&quot;005A3FB1&quot;/&gt;&lt;wsp:rsid wsp:val=&quot;005A41F5&quot;/&gt;&lt;wsp:rsid wsp:val=&quot;005A4470&quot;/&gt;&lt;wsp:rsid wsp:val=&quot;005A4837&quot;/&gt;&lt;wsp:rsid wsp:val=&quot;005A4A9A&quot;/&gt;&lt;wsp:rsid wsp:val=&quot;005A4C4F&quot;/&gt;&lt;wsp:rsid wsp:val=&quot;005A51CC&quot;/&gt;&lt;wsp:rsid wsp:val=&quot;005A6434&quot;/&gt;&lt;wsp:rsid wsp:val=&quot;005A6AE8&quot;/&gt;&lt;wsp:rsid wsp:val=&quot;005A6AEC&quot;/&gt;&lt;wsp:rsid wsp:val=&quot;005A6BEA&quot;/&gt;&lt;wsp:rsid wsp:val=&quot;005A7012&quot;/&gt;&lt;wsp:rsid wsp:val=&quot;005B0640&quot;/&gt;&lt;wsp:rsid wsp:val=&quot;005B114F&quot;/&gt;&lt;wsp:rsid wsp:val=&quot;005B137E&quot;/&gt;&lt;wsp:rsid wsp:val=&quot;005B1CC9&quot;/&gt;&lt;wsp:rsid wsp:val=&quot;005B1FA2&quot;/&gt;&lt;wsp:rsid wsp:val=&quot;005B2194&quot;/&gt;&lt;wsp:rsid wsp:val=&quot;005B274F&quot;/&gt;&lt;wsp:rsid wsp:val=&quot;005B3853&quot;/&gt;&lt;wsp:rsid wsp:val=&quot;005B452A&quot;/&gt;&lt;wsp:rsid wsp:val=&quot;005B54AE&quot;/&gt;&lt;wsp:rsid wsp:val=&quot;005B5B3D&quot;/&gt;&lt;wsp:rsid wsp:val=&quot;005B5D81&quot;/&gt;&lt;wsp:rsid wsp:val=&quot;005B6D74&quot;/&gt;&lt;wsp:rsid wsp:val=&quot;005B7972&quot;/&gt;&lt;wsp:rsid wsp:val=&quot;005B7D16&quot;/&gt;&lt;wsp:rsid wsp:val=&quot;005C1769&quot;/&gt;&lt;wsp:rsid wsp:val=&quot;005C2360&quot;/&gt;&lt;wsp:rsid wsp:val=&quot;005C2A61&quot;/&gt;&lt;wsp:rsid wsp:val=&quot;005C3143&quot;/&gt;&lt;wsp:rsid wsp:val=&quot;005C3431&quot;/&gt;&lt;wsp:rsid wsp:val=&quot;005C3A0B&quot;/&gt;&lt;wsp:rsid wsp:val=&quot;005C4463&quot;/&gt;&lt;wsp:rsid wsp:val=&quot;005C52A5&quot;/&gt;&lt;wsp:rsid wsp:val=&quot;005C587D&quot;/&gt;&lt;wsp:rsid wsp:val=&quot;005C5C3C&quot;/&gt;&lt;wsp:rsid wsp:val=&quot;005C6BB1&quot;/&gt;&lt;wsp:rsid wsp:val=&quot;005C7526&quot;/&gt;&lt;wsp:rsid wsp:val=&quot;005C7AE5&quot;/&gt;&lt;wsp:rsid wsp:val=&quot;005C7AFD&quot;/&gt;&lt;wsp:rsid wsp:val=&quot;005D02D6&quot;/&gt;&lt;wsp:rsid wsp:val=&quot;005D106C&quot;/&gt;&lt;wsp:rsid wsp:val=&quot;005D10C1&quot;/&gt;&lt;wsp:rsid wsp:val=&quot;005D1720&quot;/&gt;&lt;wsp:rsid wsp:val=&quot;005D2188&quot;/&gt;&lt;wsp:rsid wsp:val=&quot;005D21D1&quot;/&gt;&lt;wsp:rsid wsp:val=&quot;005D405F&quot;/&gt;&lt;wsp:rsid wsp:val=&quot;005D4DB7&quot;/&gt;&lt;wsp:rsid wsp:val=&quot;005D55E4&quot;/&gt;&lt;wsp:rsid wsp:val=&quot;005D6DB2&quot;/&gt;&lt;wsp:rsid wsp:val=&quot;005D6EB6&quot;/&gt;&lt;wsp:rsid wsp:val=&quot;005D79DB&quot;/&gt;&lt;wsp:rsid wsp:val=&quot;005E17FC&quot;/&gt;&lt;wsp:rsid wsp:val=&quot;005E2118&quot;/&gt;&lt;wsp:rsid wsp:val=&quot;005E3648&quot;/&gt;&lt;wsp:rsid wsp:val=&quot;005E471E&quot;/&gt;&lt;wsp:rsid wsp:val=&quot;005E4B91&quot;/&gt;&lt;wsp:rsid wsp:val=&quot;005E508D&quot;/&gt;&lt;wsp:rsid wsp:val=&quot;005E67DC&quot;/&gt;&lt;wsp:rsid wsp:val=&quot;005E741B&quot;/&gt;&lt;wsp:rsid wsp:val=&quot;005F10CA&quot;/&gt;&lt;wsp:rsid wsp:val=&quot;005F16ED&quot;/&gt;&lt;wsp:rsid wsp:val=&quot;005F1A10&quot;/&gt;&lt;wsp:rsid wsp:val=&quot;005F23C4&quot;/&gt;&lt;wsp:rsid wsp:val=&quot;005F2C7C&quot;/&gt;&lt;wsp:rsid wsp:val=&quot;005F342C&quot;/&gt;&lt;wsp:rsid wsp:val=&quot;005F4744&quot;/&gt;&lt;wsp:rsid wsp:val=&quot;005F4E30&quot;/&gt;&lt;wsp:rsid wsp:val=&quot;005F5788&quot;/&gt;&lt;wsp:rsid wsp:val=&quot;005F5BB6&quot;/&gt;&lt;wsp:rsid wsp:val=&quot;005F73ED&quot;/&gt;&lt;wsp:rsid wsp:val=&quot;005F75DF&quot;/&gt;&lt;wsp:rsid wsp:val=&quot;005F7921&quot;/&gt;&lt;wsp:rsid wsp:val=&quot;0060071D&quot;/&gt;&lt;wsp:rsid wsp:val=&quot;00600B5A&quot;/&gt;&lt;wsp:rsid wsp:val=&quot;00601532&quot;/&gt;&lt;wsp:rsid wsp:val=&quot;006016CD&quot;/&gt;&lt;wsp:rsid wsp:val=&quot;006016F5&quot;/&gt;&lt;wsp:rsid wsp:val=&quot;00601A7A&quot;/&gt;&lt;wsp:rsid wsp:val=&quot;00602E76&quot;/&gt;&lt;wsp:rsid wsp:val=&quot;00603B36&quot;/&gt;&lt;wsp:rsid wsp:val=&quot;00603DC1&quot;/&gt;&lt;wsp:rsid wsp:val=&quot;006041F7&quot;/&gt;&lt;wsp:rsid wsp:val=&quot;0060464A&quot;/&gt;&lt;wsp:rsid wsp:val=&quot;00604A2A&quot;/&gt;&lt;wsp:rsid wsp:val=&quot;0060609D&quot;/&gt;&lt;wsp:rsid wsp:val=&quot;00606876&quot;/&gt;&lt;wsp:rsid wsp:val=&quot;00606B79&quot;/&gt;&lt;wsp:rsid wsp:val=&quot;006076AB&quot;/&gt;&lt;wsp:rsid wsp:val=&quot;0060771B&quot;/&gt;&lt;wsp:rsid wsp:val=&quot;00610AAB&quot;/&gt;&lt;wsp:rsid wsp:val=&quot;00611E62&quot;/&gt;&lt;wsp:rsid wsp:val=&quot;006122FE&quot;/&gt;&lt;wsp:rsid wsp:val=&quot;00612552&quot;/&gt;&lt;wsp:rsid wsp:val=&quot;00612681&quot;/&gt;&lt;wsp:rsid wsp:val=&quot;00612C9E&quot;/&gt;&lt;wsp:rsid wsp:val=&quot;006138F5&quot;/&gt;&lt;wsp:rsid wsp:val=&quot;00615B2C&quot;/&gt;&lt;wsp:rsid wsp:val=&quot;00615B40&quot;/&gt;&lt;wsp:rsid wsp:val=&quot;00615C99&quot;/&gt;&lt;wsp:rsid wsp:val=&quot;00616A37&quot;/&gt;&lt;wsp:rsid wsp:val=&quot;00616B6F&quot;/&gt;&lt;wsp:rsid wsp:val=&quot;006174E4&quot;/&gt;&lt;wsp:rsid wsp:val=&quot;00617506&quot;/&gt;&lt;wsp:rsid wsp:val=&quot;00620D38&quot;/&gt;&lt;wsp:rsid wsp:val=&quot;00620FED&quot;/&gt;&lt;wsp:rsid wsp:val=&quot;00621990&quot;/&gt;&lt;wsp:rsid wsp:val=&quot;00621A6D&quot;/&gt;&lt;wsp:rsid wsp:val=&quot;00622432&quot;/&gt;&lt;wsp:rsid wsp:val=&quot;00624E95&quot;/&gt;&lt;wsp:rsid wsp:val=&quot;00626399&quot;/&gt;&lt;wsp:rsid wsp:val=&quot;00631290&quot;/&gt;&lt;wsp:rsid wsp:val=&quot;00631B61&quot;/&gt;&lt;wsp:rsid wsp:val=&quot;00632402&quot;/&gt;&lt;wsp:rsid wsp:val=&quot;006328B7&quot;/&gt;&lt;wsp:rsid wsp:val=&quot;00632F86&quot;/&gt;&lt;wsp:rsid wsp:val=&quot;006341AF&quot;/&gt;&lt;wsp:rsid wsp:val=&quot;0063539E&quot;/&gt;&lt;wsp:rsid wsp:val=&quot;0063544F&quot;/&gt;&lt;wsp:rsid wsp:val=&quot;00635F42&quot;/&gt;&lt;wsp:rsid wsp:val=&quot;0063645A&quot;/&gt;&lt;wsp:rsid wsp:val=&quot;00636650&quot;/&gt;&lt;wsp:rsid wsp:val=&quot;006366D8&quot;/&gt;&lt;wsp:rsid wsp:val=&quot;006366F4&quot;/&gt;&lt;wsp:rsid wsp:val=&quot;0063689C&quot;/&gt;&lt;wsp:rsid wsp:val=&quot;00636ED7&quot;/&gt;&lt;wsp:rsid wsp:val=&quot;00637DB8&quot;/&gt;&lt;wsp:rsid wsp:val=&quot;00637F0A&quot;/&gt;&lt;wsp:rsid wsp:val=&quot;0064020D&quot;/&gt;&lt;wsp:rsid wsp:val=&quot;00640242&quot;/&gt;&lt;wsp:rsid wsp:val=&quot;00640675&quot;/&gt;&lt;wsp:rsid wsp:val=&quot;006412D4&quot;/&gt;&lt;wsp:rsid wsp:val=&quot;006413FB&quot;/&gt;&lt;wsp:rsid wsp:val=&quot;006417E9&quot;/&gt;&lt;wsp:rsid wsp:val=&quot;00641C72&quot;/&gt;&lt;wsp:rsid wsp:val=&quot;006429A3&quot;/&gt;&lt;wsp:rsid wsp:val=&quot;00642B47&quot;/&gt;&lt;wsp:rsid wsp:val=&quot;006432AB&quot;/&gt;&lt;wsp:rsid wsp:val=&quot;00643B08&quot;/&gt;&lt;wsp:rsid wsp:val=&quot;00644106&quot;/&gt;&lt;wsp:rsid wsp:val=&quot;0064459F&quot;/&gt;&lt;wsp:rsid wsp:val=&quot;00644D95&quot;/&gt;&lt;wsp:rsid wsp:val=&quot;00647385&quot;/&gt;&lt;wsp:rsid wsp:val=&quot;006505AF&quot;/&gt;&lt;wsp:rsid wsp:val=&quot;0065065E&quot;/&gt;&lt;wsp:rsid wsp:val=&quot;00651B29&quot;/&gt;&lt;wsp:rsid wsp:val=&quot;0065211E&quot;/&gt;&lt;wsp:rsid wsp:val=&quot;006525D8&quot;/&gt;&lt;wsp:rsid wsp:val=&quot;0065386D&quot;/&gt;&lt;wsp:rsid wsp:val=&quot;00654074&quot;/&gt;&lt;wsp:rsid wsp:val=&quot;00655360&quot;/&gt;&lt;wsp:rsid wsp:val=&quot;00655EAA&quot;/&gt;&lt;wsp:rsid wsp:val=&quot;00655FA8&quot;/&gt;&lt;wsp:rsid wsp:val=&quot;0065601D&quot;/&gt;&lt;wsp:rsid wsp:val=&quot;00656291&quot;/&gt;&lt;wsp:rsid wsp:val=&quot;00656582&quot;/&gt;&lt;wsp:rsid wsp:val=&quot;00656695&quot;/&gt;&lt;wsp:rsid wsp:val=&quot;00656702&quot;/&gt;&lt;wsp:rsid wsp:val=&quot;006568C0&quot;/&gt;&lt;wsp:rsid wsp:val=&quot;00656E7B&quot;/&gt;&lt;wsp:rsid wsp:val=&quot;006576C9&quot;/&gt;&lt;wsp:rsid wsp:val=&quot;00657868&quot;/&gt;&lt;wsp:rsid wsp:val=&quot;006601F8&quot;/&gt;&lt;wsp:rsid wsp:val=&quot;00660825&quot;/&gt;&lt;wsp:rsid wsp:val=&quot;0066084A&quot;/&gt;&lt;wsp:rsid wsp:val=&quot;0066117B&quot;/&gt;&lt;wsp:rsid wsp:val=&quot;006625C1&quot;/&gt;&lt;wsp:rsid wsp:val=&quot;00662D1B&quot;/&gt;&lt;wsp:rsid wsp:val=&quot;006634AD&quot;/&gt;&lt;wsp:rsid wsp:val=&quot;00663C10&quot;/&gt;&lt;wsp:rsid wsp:val=&quot;006663A8&quot;/&gt;&lt;wsp:rsid wsp:val=&quot;00666537&quot;/&gt;&lt;wsp:rsid wsp:val=&quot;00666D01&quot;/&gt;&lt;wsp:rsid wsp:val=&quot;0066749C&quot;/&gt;&lt;wsp:rsid wsp:val=&quot;00667A5D&quot;/&gt;&lt;wsp:rsid wsp:val=&quot;006706A8&quot;/&gt;&lt;wsp:rsid wsp:val=&quot;00671102&quot;/&gt;&lt;wsp:rsid wsp:val=&quot;00671BF0&quot;/&gt;&lt;wsp:rsid wsp:val=&quot;00672D54&quot;/&gt;&lt;wsp:rsid wsp:val=&quot;0067301C&quot;/&gt;&lt;wsp:rsid wsp:val=&quot;00673DC0&quot;/&gt;&lt;wsp:rsid wsp:val=&quot;00674D41&quot;/&gt;&lt;wsp:rsid wsp:val=&quot;006751D2&quot;/&gt;&lt;wsp:rsid wsp:val=&quot;006755D0&quot;/&gt;&lt;wsp:rsid wsp:val=&quot;00675950&quot;/&gt;&lt;wsp:rsid wsp:val=&quot;00675A05&quot;/&gt;&lt;wsp:rsid wsp:val=&quot;006762B5&quot;/&gt;&lt;wsp:rsid wsp:val=&quot;00676354&quot;/&gt;&lt;wsp:rsid wsp:val=&quot;00676635&quot;/&gt;&lt;wsp:rsid wsp:val=&quot;006767FD&quot;/&gt;&lt;wsp:rsid wsp:val=&quot;006769CA&quot;/&gt;&lt;wsp:rsid wsp:val=&quot;00676A41&quot;/&gt;&lt;wsp:rsid wsp:val=&quot;00676DDB&quot;/&gt;&lt;wsp:rsid wsp:val=&quot;00676FC3&quot;/&gt;&lt;wsp:rsid wsp:val=&quot;00676FE6&quot;/&gt;&lt;wsp:rsid wsp:val=&quot;006772E1&quot;/&gt;&lt;wsp:rsid wsp:val=&quot;00677372&quot;/&gt;&lt;wsp:rsid wsp:val=&quot;00677E76&quot;/&gt;&lt;wsp:rsid wsp:val=&quot;006802D6&quot;/&gt;&lt;wsp:rsid wsp:val=&quot;0068076B&quot;/&gt;&lt;wsp:rsid wsp:val=&quot;006810F9&quot;/&gt;&lt;wsp:rsid wsp:val=&quot;00682745&quot;/&gt;&lt;wsp:rsid wsp:val=&quot;00683054&quot;/&gt;&lt;wsp:rsid wsp:val=&quot;00684535&quot;/&gt;&lt;wsp:rsid wsp:val=&quot;00684C37&quot;/&gt;&lt;wsp:rsid wsp:val=&quot;00685ABC&quot;/&gt;&lt;wsp:rsid wsp:val=&quot;00685F5B&quot;/&gt;&lt;wsp:rsid wsp:val=&quot;00686502&quot;/&gt;&lt;wsp:rsid wsp:val=&quot;00686C73&quot;/&gt;&lt;wsp:rsid wsp:val=&quot;0068705A&quot;/&gt;&lt;wsp:rsid wsp:val=&quot;006871CB&quot;/&gt;&lt;wsp:rsid wsp:val=&quot;00687986&quot;/&gt;&lt;wsp:rsid wsp:val=&quot;006879C0&quot;/&gt;&lt;wsp:rsid wsp:val=&quot;006904FC&quot;/&gt;&lt;wsp:rsid wsp:val=&quot;00690F08&quot;/&gt;&lt;wsp:rsid wsp:val=&quot;00690F2D&quot;/&gt;&lt;wsp:rsid wsp:val=&quot;0069116A&quot;/&gt;&lt;wsp:rsid wsp:val=&quot;00691377&quot;/&gt;&lt;wsp:rsid wsp:val=&quot;0069144B&quot;/&gt;&lt;wsp:rsid wsp:val=&quot;00691E97&quot;/&gt;&lt;wsp:rsid wsp:val=&quot;006920CC&quot;/&gt;&lt;wsp:rsid wsp:val=&quot;00692940&quot;/&gt;&lt;wsp:rsid wsp:val=&quot;0069354D&quot;/&gt;&lt;wsp:rsid wsp:val=&quot;00694A80&quot;/&gt;&lt;wsp:rsid wsp:val=&quot;00694E47&quot;/&gt;&lt;wsp:rsid wsp:val=&quot;00695A27&quot;/&gt;&lt;wsp:rsid wsp:val=&quot;00696501&quot;/&gt;&lt;wsp:rsid wsp:val=&quot;006979B2&quot;/&gt;&lt;wsp:rsid wsp:val=&quot;00697DAE&quot;/&gt;&lt;wsp:rsid wsp:val=&quot;00697F62&quot;/&gt;&lt;wsp:rsid wsp:val=&quot;006A084B&quot;/&gt;&lt;wsp:rsid wsp:val=&quot;006A0E45&quot;/&gt;&lt;wsp:rsid wsp:val=&quot;006A17B7&quot;/&gt;&lt;wsp:rsid wsp:val=&quot;006A1CCD&quot;/&gt;&lt;wsp:rsid wsp:val=&quot;006A2030&quot;/&gt;&lt;wsp:rsid wsp:val=&quot;006A4DB8&quot;/&gt;&lt;wsp:rsid wsp:val=&quot;006A4F77&quot;/&gt;&lt;wsp:rsid wsp:val=&quot;006A5EE8&quot;/&gt;&lt;wsp:rsid wsp:val=&quot;006A6080&quot;/&gt;&lt;wsp:rsid wsp:val=&quot;006A619D&quot;/&gt;&lt;wsp:rsid wsp:val=&quot;006A62E5&quot;/&gt;&lt;wsp:rsid wsp:val=&quot;006A6A52&quot;/&gt;&lt;wsp:rsid wsp:val=&quot;006A7211&quot;/&gt;&lt;wsp:rsid wsp:val=&quot;006A77EC&quot;/&gt;&lt;wsp:rsid wsp:val=&quot;006A789F&quot;/&gt;&lt;wsp:rsid wsp:val=&quot;006B05BF&quot;/&gt;&lt;wsp:rsid wsp:val=&quot;006B0C4C&quot;/&gt;&lt;wsp:rsid wsp:val=&quot;006B101E&quot;/&gt;&lt;wsp:rsid wsp:val=&quot;006B1147&quot;/&gt;&lt;wsp:rsid wsp:val=&quot;006B1618&quot;/&gt;&lt;wsp:rsid wsp:val=&quot;006B172D&quot;/&gt;&lt;wsp:rsid wsp:val=&quot;006B1C9A&quot;/&gt;&lt;wsp:rsid wsp:val=&quot;006B1FF0&quot;/&gt;&lt;wsp:rsid wsp:val=&quot;006B24C4&quot;/&gt;&lt;wsp:rsid wsp:val=&quot;006B2619&quot;/&gt;&lt;wsp:rsid wsp:val=&quot;006B366E&quot;/&gt;&lt;wsp:rsid wsp:val=&quot;006B369C&quot;/&gt;&lt;wsp:rsid wsp:val=&quot;006B380E&quot;/&gt;&lt;wsp:rsid wsp:val=&quot;006B393A&quot;/&gt;&lt;wsp:rsid wsp:val=&quot;006B406E&quot;/&gt;&lt;wsp:rsid wsp:val=&quot;006B40C5&quot;/&gt;&lt;wsp:rsid wsp:val=&quot;006B4534&quot;/&gt;&lt;wsp:rsid wsp:val=&quot;006B582D&quot;/&gt;&lt;wsp:rsid wsp:val=&quot;006B64CA&quot;/&gt;&lt;wsp:rsid wsp:val=&quot;006B744C&quot;/&gt;&lt;wsp:rsid wsp:val=&quot;006B759A&quot;/&gt;&lt;wsp:rsid wsp:val=&quot;006C044C&quot;/&gt;&lt;wsp:rsid wsp:val=&quot;006C0527&quot;/&gt;&lt;wsp:rsid wsp:val=&quot;006C12E0&quot;/&gt;&lt;wsp:rsid wsp:val=&quot;006C15BF&quot;/&gt;&lt;wsp:rsid wsp:val=&quot;006C1A07&quot;/&gt;&lt;wsp:rsid wsp:val=&quot;006C1A92&quot;/&gt;&lt;wsp:rsid wsp:val=&quot;006C1EB1&quot;/&gt;&lt;wsp:rsid wsp:val=&quot;006C2CB3&quot;/&gt;&lt;wsp:rsid wsp:val=&quot;006C31BC&quot;/&gt;&lt;wsp:rsid wsp:val=&quot;006C3A20&quot;/&gt;&lt;wsp:rsid wsp:val=&quot;006C3C27&quot;/&gt;&lt;wsp:rsid wsp:val=&quot;006C4AAF&quot;/&gt;&lt;wsp:rsid wsp:val=&quot;006C5019&quot;/&gt;&lt;wsp:rsid wsp:val=&quot;006C54B0&quot;/&gt;&lt;wsp:rsid wsp:val=&quot;006C5755&quot;/&gt;&lt;wsp:rsid wsp:val=&quot;006C5E98&quot;/&gt;&lt;wsp:rsid wsp:val=&quot;006C5FC6&quot;/&gt;&lt;wsp:rsid wsp:val=&quot;006C7420&quot;/&gt;&lt;wsp:rsid wsp:val=&quot;006C7668&quot;/&gt;&lt;wsp:rsid wsp:val=&quot;006C7E7B&quot;/&gt;&lt;wsp:rsid wsp:val=&quot;006D138C&quot;/&gt;&lt;wsp:rsid wsp:val=&quot;006D1461&quot;/&gt;&lt;wsp:rsid wsp:val=&quot;006D1BAD&quot;/&gt;&lt;wsp:rsid wsp:val=&quot;006D1C17&quot;/&gt;&lt;wsp:rsid wsp:val=&quot;006D2234&quot;/&gt;&lt;wsp:rsid wsp:val=&quot;006D2FB6&quot;/&gt;&lt;wsp:rsid wsp:val=&quot;006D3733&quot;/&gt;&lt;wsp:rsid wsp:val=&quot;006D41D4&quot;/&gt;&lt;wsp:rsid wsp:val=&quot;006D4454&quot;/&gt;&lt;wsp:rsid wsp:val=&quot;006D55B5&quot;/&gt;&lt;wsp:rsid wsp:val=&quot;006D59A7&quot;/&gt;&lt;wsp:rsid wsp:val=&quot;006D5DAB&quot;/&gt;&lt;wsp:rsid wsp:val=&quot;006D6775&quot;/&gt;&lt;wsp:rsid wsp:val=&quot;006D6AA4&quot;/&gt;&lt;wsp:rsid wsp:val=&quot;006D7487&quot;/&gt;&lt;wsp:rsid wsp:val=&quot;006D76A4&quot;/&gt;&lt;wsp:rsid wsp:val=&quot;006D7917&quot;/&gt;&lt;wsp:rsid wsp:val=&quot;006D7A24&quot;/&gt;&lt;wsp:rsid wsp:val=&quot;006D7A53&quot;/&gt;&lt;wsp:rsid wsp:val=&quot;006E001F&quot;/&gt;&lt;wsp:rsid wsp:val=&quot;006E0148&quot;/&gt;&lt;wsp:rsid wsp:val=&quot;006E14EC&quot;/&gt;&lt;wsp:rsid wsp:val=&quot;006E223E&quot;/&gt;&lt;wsp:rsid wsp:val=&quot;006E25B9&quot;/&gt;&lt;wsp:rsid wsp:val=&quot;006E316B&quot;/&gt;&lt;wsp:rsid wsp:val=&quot;006E3542&quot;/&gt;&lt;wsp:rsid wsp:val=&quot;006E384F&quot;/&gt;&lt;wsp:rsid wsp:val=&quot;006E3A24&quot;/&gt;&lt;wsp:rsid wsp:val=&quot;006E4385&quot;/&gt;&lt;wsp:rsid wsp:val=&quot;006E524D&quot;/&gt;&lt;wsp:rsid wsp:val=&quot;006E6827&quot;/&gt;&lt;wsp:rsid wsp:val=&quot;006E6DE0&quot;/&gt;&lt;wsp:rsid wsp:val=&quot;006E6DE4&quot;/&gt;&lt;wsp:rsid wsp:val=&quot;006E7BAF&quot;/&gt;&lt;wsp:rsid wsp:val=&quot;006F09C1&quot;/&gt;&lt;wsp:rsid wsp:val=&quot;006F0B13&quot;/&gt;&lt;wsp:rsid wsp:val=&quot;006F0E28&quot;/&gt;&lt;wsp:rsid wsp:val=&quot;006F0F32&quot;/&gt;&lt;wsp:rsid wsp:val=&quot;006F17E4&quot;/&gt;&lt;wsp:rsid wsp:val=&quot;006F1BF6&quot;/&gt;&lt;wsp:rsid wsp:val=&quot;006F1C01&quot;/&gt;&lt;wsp:rsid wsp:val=&quot;006F315A&quot;/&gt;&lt;wsp:rsid wsp:val=&quot;006F35CC&quot;/&gt;&lt;wsp:rsid wsp:val=&quot;006F3697&quot;/&gt;&lt;wsp:rsid wsp:val=&quot;006F5493&quot;/&gt;&lt;wsp:rsid wsp:val=&quot;006F6206&quot;/&gt;&lt;wsp:rsid wsp:val=&quot;006F6982&quot;/&gt;&lt;wsp:rsid wsp:val=&quot;006F6EEC&quot;/&gt;&lt;wsp:rsid wsp:val=&quot;007006DF&quot;/&gt;&lt;wsp:rsid wsp:val=&quot;00700E3F&quot;/&gt;&lt;wsp:rsid wsp:val=&quot;00701FDA&quot;/&gt;&lt;wsp:rsid wsp:val=&quot;00702686&quot;/&gt;&lt;wsp:rsid wsp:val=&quot;00702925&quot;/&gt;&lt;wsp:rsid wsp:val=&quot;007029A1&quot;/&gt;&lt;wsp:rsid wsp:val=&quot;00702D11&quot;/&gt;&lt;wsp:rsid wsp:val=&quot;00703590&quot;/&gt;&lt;wsp:rsid wsp:val=&quot;00703854&quot;/&gt;&lt;wsp:rsid wsp:val=&quot;00703B20&quot;/&gt;&lt;wsp:rsid wsp:val=&quot;00703B99&quot;/&gt;&lt;wsp:rsid wsp:val=&quot;00704264&quot;/&gt;&lt;wsp:rsid wsp:val=&quot;00704430&quot;/&gt;&lt;wsp:rsid wsp:val=&quot;00704B6D&quot;/&gt;&lt;wsp:rsid wsp:val=&quot;007060EF&quot;/&gt;&lt;wsp:rsid wsp:val=&quot;007062A4&quot;/&gt;&lt;wsp:rsid wsp:val=&quot;0070639D&quot;/&gt;&lt;wsp:rsid wsp:val=&quot;00706444&quot;/&gt;&lt;wsp:rsid wsp:val=&quot;007076F8&quot;/&gt;&lt;wsp:rsid wsp:val=&quot;0071018D&quot;/&gt;&lt;wsp:rsid wsp:val=&quot;00710225&quot;/&gt;&lt;wsp:rsid wsp:val=&quot;00710C4A&quot;/&gt;&lt;wsp:rsid wsp:val=&quot;00710C60&quot;/&gt;&lt;wsp:rsid wsp:val=&quot;00710F15&quot;/&gt;&lt;wsp:rsid wsp:val=&quot;00711D4A&quot;/&gt;&lt;wsp:rsid wsp:val=&quot;0071223C&quot;/&gt;&lt;wsp:rsid wsp:val=&quot;007123F9&quot;/&gt;&lt;wsp:rsid wsp:val=&quot;0071282D&quot;/&gt;&lt;wsp:rsid wsp:val=&quot;00712A00&quot;/&gt;&lt;wsp:rsid wsp:val=&quot;00712D9F&quot;/&gt;&lt;wsp:rsid wsp:val=&quot;007135B8&quot;/&gt;&lt;wsp:rsid wsp:val=&quot;007147B9&quot;/&gt;&lt;wsp:rsid wsp:val=&quot;0071491E&quot;/&gt;&lt;wsp:rsid wsp:val=&quot;00715C78&quot;/&gt;&lt;wsp:rsid wsp:val=&quot;0071683C&quot;/&gt;&lt;wsp:rsid wsp:val=&quot;00716E9C&quot;/&gt;&lt;wsp:rsid wsp:val=&quot;00720301&quot;/&gt;&lt;wsp:rsid wsp:val=&quot;00721790&quot;/&gt;&lt;wsp:rsid wsp:val=&quot;007221B2&quot;/&gt;&lt;wsp:rsid wsp:val=&quot;007221C9&quot;/&gt;&lt;wsp:rsid wsp:val=&quot;0072431F&quot;/&gt;&lt;wsp:rsid wsp:val=&quot;0072511A&quot;/&gt;&lt;wsp:rsid wsp:val=&quot;007257E1&quot;/&gt;&lt;wsp:rsid wsp:val=&quot;00726295&quot;/&gt;&lt;wsp:rsid wsp:val=&quot;00726346&quot;/&gt;&lt;wsp:rsid wsp:val=&quot;007263FE&quot;/&gt;&lt;wsp:rsid wsp:val=&quot;00726535&quot;/&gt;&lt;wsp:rsid wsp:val=&quot;00727112&quot;/&gt;&lt;wsp:rsid wsp:val=&quot;00730F7A&quot;/&gt;&lt;wsp:rsid wsp:val=&quot;0073100C&quot;/&gt;&lt;wsp:rsid wsp:val=&quot;00731A2E&quot;/&gt;&lt;wsp:rsid wsp:val=&quot;00731D90&quot;/&gt;&lt;wsp:rsid wsp:val=&quot;0073229E&quot;/&gt;&lt;wsp:rsid wsp:val=&quot;00732502&quot;/&gt;&lt;wsp:rsid wsp:val=&quot;00733F13&quot;/&gt;&lt;wsp:rsid wsp:val=&quot;00734395&quot;/&gt;&lt;wsp:rsid wsp:val=&quot;0073465F&quot;/&gt;&lt;wsp:rsid wsp:val=&quot;007348A2&quot;/&gt;&lt;wsp:rsid wsp:val=&quot;007354BE&quot;/&gt;&lt;wsp:rsid wsp:val=&quot;007355FD&quot;/&gt;&lt;wsp:rsid wsp:val=&quot;00736743&quot;/&gt;&lt;wsp:rsid wsp:val=&quot;0073677C&quot;/&gt;&lt;wsp:rsid wsp:val=&quot;00737BC4&quot;/&gt;&lt;wsp:rsid wsp:val=&quot;00737FA4&quot;/&gt;&lt;wsp:rsid wsp:val=&quot;0074027A&quot;/&gt;&lt;wsp:rsid wsp:val=&quot;007405DE&quot;/&gt;&lt;wsp:rsid wsp:val=&quot;007405DF&quot;/&gt;&lt;wsp:rsid wsp:val=&quot;0074164C&quot;/&gt;&lt;wsp:rsid wsp:val=&quot;00741D51&quot;/&gt;&lt;wsp:rsid wsp:val=&quot;00742656&quot;/&gt;&lt;wsp:rsid wsp:val=&quot;00742BE5&quot;/&gt;&lt;wsp:rsid wsp:val=&quot;00742D44&quot;/&gt;&lt;wsp:rsid wsp:val=&quot;007436B9&quot;/&gt;&lt;wsp:rsid wsp:val=&quot;007436E2&quot;/&gt;&lt;wsp:rsid wsp:val=&quot;007438AD&quot;/&gt;&lt;wsp:rsid wsp:val=&quot;00743A97&quot;/&gt;&lt;wsp:rsid wsp:val=&quot;00744C02&quot;/&gt;&lt;wsp:rsid wsp:val=&quot;00744E8D&quot;/&gt;&lt;wsp:rsid wsp:val=&quot;007457F2&quot;/&gt;&lt;wsp:rsid wsp:val=&quot;007458E4&quot;/&gt;&lt;wsp:rsid wsp:val=&quot;007459CF&quot;/&gt;&lt;wsp:rsid wsp:val=&quot;00745A16&quot;/&gt;&lt;wsp:rsid wsp:val=&quot;00745CC2&quot;/&gt;&lt;wsp:rsid wsp:val=&quot;00746597&quot;/&gt;&lt;wsp:rsid wsp:val=&quot;007466F3&quot;/&gt;&lt;wsp:rsid wsp:val=&quot;0074680F&quot;/&gt;&lt;wsp:rsid wsp:val=&quot;0074754B&quot;/&gt;&lt;wsp:rsid wsp:val=&quot;00747D65&quot;/&gt;&lt;wsp:rsid wsp:val=&quot;00750140&quot;/&gt;&lt;wsp:rsid wsp:val=&quot;0075073F&quot;/&gt;&lt;wsp:rsid wsp:val=&quot;007507E1&quot;/&gt;&lt;wsp:rsid wsp:val=&quot;00750CB6&quot;/&gt;&lt;wsp:rsid wsp:val=&quot;0075136C&quot;/&gt;&lt;wsp:rsid wsp:val=&quot;007520C6&quot;/&gt;&lt;wsp:rsid wsp:val=&quot;00753046&quot;/&gt;&lt;wsp:rsid wsp:val=&quot;00753C13&quot;/&gt;&lt;wsp:rsid wsp:val=&quot;00754BE7&quot;/&gt;&lt;wsp:rsid wsp:val=&quot;007560A6&quot;/&gt;&lt;wsp:rsid wsp:val=&quot;00756B6F&quot;/&gt;&lt;wsp:rsid wsp:val=&quot;00756CD3&quot;/&gt;&lt;wsp:rsid wsp:val=&quot;00757999&quot;/&gt;&lt;wsp:rsid wsp:val=&quot;00757AAE&quot;/&gt;&lt;wsp:rsid wsp:val=&quot;007605AF&quot;/&gt;&lt;wsp:rsid wsp:val=&quot;00760CC8&quot;/&gt;&lt;wsp:rsid wsp:val=&quot;007617CB&quot;/&gt;&lt;wsp:rsid wsp:val=&quot;00761FC3&quot;/&gt;&lt;wsp:rsid wsp:val=&quot;0076231C&quot;/&gt;&lt;wsp:rsid wsp:val=&quot;00762774&quot;/&gt;&lt;wsp:rsid wsp:val=&quot;00762DD7&quot;/&gt;&lt;wsp:rsid wsp:val=&quot;0076357C&quot;/&gt;&lt;wsp:rsid wsp:val=&quot;007640DB&quot;/&gt;&lt;wsp:rsid wsp:val=&quot;00764721&quot;/&gt;&lt;wsp:rsid wsp:val=&quot;00764BDC&quot;/&gt;&lt;wsp:rsid wsp:val=&quot;00766CD6&quot;/&gt;&lt;wsp:rsid wsp:val=&quot;007673F0&quot;/&gt;&lt;wsp:rsid wsp:val=&quot;00767539&quot;/&gt;&lt;wsp:rsid wsp:val=&quot;00767731&quot;/&gt;&lt;wsp:rsid wsp:val=&quot;007702A4&quot;/&gt;&lt;wsp:rsid wsp:val=&quot;007702B2&quot;/&gt;&lt;wsp:rsid wsp:val=&quot;007707A1&quot;/&gt;&lt;wsp:rsid wsp:val=&quot;00770AB7&quot;/&gt;&lt;wsp:rsid wsp:val=&quot;00770D26&quot;/&gt;&lt;wsp:rsid wsp:val=&quot;007717AE&quot;/&gt;&lt;wsp:rsid wsp:val=&quot;0077247F&quot;/&gt;&lt;wsp:rsid wsp:val=&quot;00772857&quot;/&gt;&lt;wsp:rsid wsp:val=&quot;00772CE3&quot;/&gt;&lt;wsp:rsid wsp:val=&quot;0077354D&quot;/&gt;&lt;wsp:rsid wsp:val=&quot;00773916&quot;/&gt;&lt;wsp:rsid wsp:val=&quot;00773F75&quot;/&gt;&lt;wsp:rsid wsp:val=&quot;007744C4&quot;/&gt;&lt;wsp:rsid wsp:val=&quot;007748D6&quot;/&gt;&lt;wsp:rsid wsp:val=&quot;00774F8A&quot;/&gt;&lt;wsp:rsid wsp:val=&quot;00776A0E&quot;/&gt;&lt;wsp:rsid wsp:val=&quot;00777A30&quot;/&gt;&lt;wsp:rsid wsp:val=&quot;0078062C&quot;/&gt;&lt;wsp:rsid wsp:val=&quot;007812BA&quot;/&gt;&lt;wsp:rsid wsp:val=&quot;00781DA1&quot;/&gt;&lt;wsp:rsid wsp:val=&quot;00782626&quot;/&gt;&lt;wsp:rsid wsp:val=&quot;00782A40&quot;/&gt;&lt;wsp:rsid wsp:val=&quot;00782DC5&quot;/&gt;&lt;wsp:rsid wsp:val=&quot;007843EE&quot;/&gt;&lt;wsp:rsid wsp:val=&quot;00784F16&quot;/&gt;&lt;wsp:rsid wsp:val=&quot;0078545A&quot;/&gt;&lt;wsp:rsid wsp:val=&quot;00786616&quot;/&gt;&lt;wsp:rsid wsp:val=&quot;00786C7A&quot;/&gt;&lt;wsp:rsid wsp:val=&quot;00786EA8&quot;/&gt;&lt;wsp:rsid wsp:val=&quot;00786F87&quot;/&gt;&lt;wsp:rsid wsp:val=&quot;007873C8&quot;/&gt;&lt;wsp:rsid wsp:val=&quot;00787460&quot;/&gt;&lt;wsp:rsid wsp:val=&quot;007876F6&quot;/&gt;&lt;wsp:rsid wsp:val=&quot;00787907&quot;/&gt;&lt;wsp:rsid wsp:val=&quot;0079043C&quot;/&gt;&lt;wsp:rsid wsp:val=&quot;007906EE&quot;/&gt;&lt;wsp:rsid wsp:val=&quot;0079077D&quot;/&gt;&lt;wsp:rsid wsp:val=&quot;00790B28&quot;/&gt;&lt;wsp:rsid wsp:val=&quot;007912B9&quot;/&gt;&lt;wsp:rsid wsp:val=&quot;007914CA&quot;/&gt;&lt;wsp:rsid wsp:val=&quot;00791A02&quot;/&gt;&lt;wsp:rsid wsp:val=&quot;00792D1C&quot;/&gt;&lt;wsp:rsid wsp:val=&quot;007932EB&quot;/&gt;&lt;wsp:rsid wsp:val=&quot;00793B33&quot;/&gt;&lt;wsp:rsid wsp:val=&quot;00793C75&quot;/&gt;&lt;wsp:rsid wsp:val=&quot;00795600&quot;/&gt;&lt;wsp:rsid wsp:val=&quot;00796CFA&quot;/&gt;&lt;wsp:rsid wsp:val=&quot;007A129E&quot;/&gt;&lt;wsp:rsid wsp:val=&quot;007A1364&quot;/&gt;&lt;wsp:rsid wsp:val=&quot;007A13FF&quot;/&gt;&lt;wsp:rsid wsp:val=&quot;007A1CF5&quot;/&gt;&lt;wsp:rsid wsp:val=&quot;007A1EFD&quot;/&gt;&lt;wsp:rsid wsp:val=&quot;007A2BCF&quot;/&gt;&lt;wsp:rsid wsp:val=&quot;007A2DB7&quot;/&gt;&lt;wsp:rsid wsp:val=&quot;007A2E79&quot;/&gt;&lt;wsp:rsid wsp:val=&quot;007A2EDC&quot;/&gt;&lt;wsp:rsid wsp:val=&quot;007A2F55&quot;/&gt;&lt;wsp:rsid wsp:val=&quot;007A318D&quot;/&gt;&lt;wsp:rsid wsp:val=&quot;007A3296&quot;/&gt;&lt;wsp:rsid wsp:val=&quot;007A37A7&quot;/&gt;&lt;wsp:rsid wsp:val=&quot;007A3940&quot;/&gt;&lt;wsp:rsid wsp:val=&quot;007A48CE&quot;/&gt;&lt;wsp:rsid wsp:val=&quot;007A554F&quot;/&gt;&lt;wsp:rsid wsp:val=&quot;007A571D&quot;/&gt;&lt;wsp:rsid wsp:val=&quot;007A5E53&quot;/&gt;&lt;wsp:rsid wsp:val=&quot;007A69CE&quot;/&gt;&lt;wsp:rsid wsp:val=&quot;007A6CF7&quot;/&gt;&lt;wsp:rsid wsp:val=&quot;007A7413&quot;/&gt;&lt;wsp:rsid wsp:val=&quot;007A7EFB&quot;/&gt;&lt;wsp:rsid wsp:val=&quot;007B02B2&quot;/&gt;&lt;wsp:rsid wsp:val=&quot;007B0B1E&quot;/&gt;&lt;wsp:rsid wsp:val=&quot;007B0B91&quot;/&gt;&lt;wsp:rsid wsp:val=&quot;007B0DBF&quot;/&gt;&lt;wsp:rsid wsp:val=&quot;007B126C&quot;/&gt;&lt;wsp:rsid wsp:val=&quot;007B16DA&quot;/&gt;&lt;wsp:rsid wsp:val=&quot;007B1CAC&quot;/&gt;&lt;wsp:rsid wsp:val=&quot;007B1D2D&quot;/&gt;&lt;wsp:rsid wsp:val=&quot;007B1E1D&quot;/&gt;&lt;wsp:rsid wsp:val=&quot;007B1F87&quot;/&gt;&lt;wsp:rsid wsp:val=&quot;007B2C3C&quot;/&gt;&lt;wsp:rsid wsp:val=&quot;007B3F2D&quot;/&gt;&lt;wsp:rsid wsp:val=&quot;007B41C0&quot;/&gt;&lt;wsp:rsid wsp:val=&quot;007B437D&quot;/&gt;&lt;wsp:rsid wsp:val=&quot;007B4A61&quot;/&gt;&lt;wsp:rsid wsp:val=&quot;007B5CCE&quot;/&gt;&lt;wsp:rsid wsp:val=&quot;007B6AB0&quot;/&gt;&lt;wsp:rsid wsp:val=&quot;007B745C&quot;/&gt;&lt;wsp:rsid wsp:val=&quot;007B77E7&quot;/&gt;&lt;wsp:rsid wsp:val=&quot;007C0669&quot;/&gt;&lt;wsp:rsid wsp:val=&quot;007C0F67&quot;/&gt;&lt;wsp:rsid wsp:val=&quot;007C290A&quot;/&gt;&lt;wsp:rsid wsp:val=&quot;007C413F&quot;/&gt;&lt;wsp:rsid wsp:val=&quot;007C43BB&quot;/&gt;&lt;wsp:rsid wsp:val=&quot;007C4650&quot;/&gt;&lt;wsp:rsid wsp:val=&quot;007C4B91&quot;/&gt;&lt;wsp:rsid wsp:val=&quot;007C4FB2&quot;/&gt;&lt;wsp:rsid wsp:val=&quot;007C5645&quot;/&gt;&lt;wsp:rsid wsp:val=&quot;007C69D7&quot;/&gt;&lt;wsp:rsid wsp:val=&quot;007D0041&quot;/&gt;&lt;wsp:rsid wsp:val=&quot;007D0279&quot;/&gt;&lt;wsp:rsid wsp:val=&quot;007D0445&quot;/&gt;&lt;wsp:rsid wsp:val=&quot;007D0DBA&quot;/&gt;&lt;wsp:rsid wsp:val=&quot;007D22AF&quot;/&gt;&lt;wsp:rsid wsp:val=&quot;007D3367&quot;/&gt;&lt;wsp:rsid wsp:val=&quot;007D42B0&quot;/&gt;&lt;wsp:rsid wsp:val=&quot;007D4845&quot;/&gt;&lt;wsp:rsid wsp:val=&quot;007D49E7&quot;/&gt;&lt;wsp:rsid wsp:val=&quot;007D6C69&quot;/&gt;&lt;wsp:rsid wsp:val=&quot;007D6E38&quot;/&gt;&lt;wsp:rsid wsp:val=&quot;007D6F9C&quot;/&gt;&lt;wsp:rsid wsp:val=&quot;007D7042&quot;/&gt;&lt;wsp:rsid wsp:val=&quot;007D7474&quot;/&gt;&lt;wsp:rsid wsp:val=&quot;007E032A&quot;/&gt;&lt;wsp:rsid wsp:val=&quot;007E0341&quot;/&gt;&lt;wsp:rsid wsp:val=&quot;007E13E2&quot;/&gt;&lt;wsp:rsid wsp:val=&quot;007E1F0F&quot;/&gt;&lt;wsp:rsid wsp:val=&quot;007E23FC&quot;/&gt;&lt;wsp:rsid wsp:val=&quot;007E3711&quot;/&gt;&lt;wsp:rsid wsp:val=&quot;007E3DD4&quot;/&gt;&lt;wsp:rsid wsp:val=&quot;007E4B69&quot;/&gt;&lt;wsp:rsid wsp:val=&quot;007E50B6&quot;/&gt;&lt;wsp:rsid wsp:val=&quot;007E563B&quot;/&gt;&lt;wsp:rsid wsp:val=&quot;007E607E&quot;/&gt;&lt;wsp:rsid wsp:val=&quot;007E60DC&quot;/&gt;&lt;wsp:rsid wsp:val=&quot;007E6290&quot;/&gt;&lt;wsp:rsid wsp:val=&quot;007E665C&quot;/&gt;&lt;wsp:rsid wsp:val=&quot;007E687D&quot;/&gt;&lt;wsp:rsid wsp:val=&quot;007E6F34&quot;/&gt;&lt;wsp:rsid wsp:val=&quot;007E715F&quot;/&gt;&lt;wsp:rsid wsp:val=&quot;007E7297&quot;/&gt;&lt;wsp:rsid wsp:val=&quot;007F0208&quot;/&gt;&lt;wsp:rsid wsp:val=&quot;007F0326&quot;/&gt;&lt;wsp:rsid wsp:val=&quot;007F03B0&quot;/&gt;&lt;wsp:rsid wsp:val=&quot;007F128E&quot;/&gt;&lt;wsp:rsid wsp:val=&quot;007F190D&quot;/&gt;&lt;wsp:rsid wsp:val=&quot;007F1A08&quot;/&gt;&lt;wsp:rsid wsp:val=&quot;007F1A98&quot;/&gt;&lt;wsp:rsid wsp:val=&quot;007F1D23&quot;/&gt;&lt;wsp:rsid wsp:val=&quot;007F43F7&quot;/&gt;&lt;wsp:rsid wsp:val=&quot;007F4623&quot;/&gt;&lt;wsp:rsid wsp:val=&quot;007F5073&quot;/&gt;&lt;wsp:rsid wsp:val=&quot;007F77C8&quot;/&gt;&lt;wsp:rsid wsp:val=&quot;007F78A8&quot;/&gt;&lt;wsp:rsid wsp:val=&quot;007F7A98&quot;/&gt;&lt;wsp:rsid wsp:val=&quot;007F7B29&quot;/&gt;&lt;wsp:rsid wsp:val=&quot;0080044A&quot;/&gt;&lt;wsp:rsid wsp:val=&quot;00800D87&quot;/&gt;&lt;wsp:rsid wsp:val=&quot;0080136B&quot;/&gt;&lt;wsp:rsid wsp:val=&quot;00801DC8&quot;/&gt;&lt;wsp:rsid wsp:val=&quot;00802050&quot;/&gt;&lt;wsp:rsid wsp:val=&quot;00805733&quot;/&gt;&lt;wsp:rsid wsp:val=&quot;00806832&quot;/&gt;&lt;wsp:rsid wsp:val=&quot;00806F66&quot;/&gt;&lt;wsp:rsid wsp:val=&quot;008073A0&quot;/&gt;&lt;wsp:rsid wsp:val=&quot;00807961&quot;/&gt;&lt;wsp:rsid wsp:val=&quot;00807C0A&quot;/&gt;&lt;wsp:rsid wsp:val=&quot;00807C84&quot;/&gt;&lt;wsp:rsid wsp:val=&quot;0081106F&quot;/&gt;&lt;wsp:rsid wsp:val=&quot;0081196B&quot;/&gt;&lt;wsp:rsid wsp:val=&quot;008124AF&quot;/&gt;&lt;wsp:rsid wsp:val=&quot;00812ABF&quot;/&gt;&lt;wsp:rsid wsp:val=&quot;00813DC9&quot;/&gt;&lt;wsp:rsid wsp:val=&quot;00815811&quot;/&gt;&lt;wsp:rsid wsp:val=&quot;0081606C&quot;/&gt;&lt;wsp:rsid wsp:val=&quot;00816243&quot;/&gt;&lt;wsp:rsid wsp:val=&quot;00817DF0&quot;/&gt;&lt;wsp:rsid wsp:val=&quot;00817F0E&quot;/&gt;&lt;wsp:rsid wsp:val=&quot;0082000F&quot;/&gt;&lt;wsp:rsid wsp:val=&quot;0082075A&quot;/&gt;&lt;wsp:rsid wsp:val=&quot;00820E8C&quot;/&gt;&lt;wsp:rsid wsp:val=&quot;00821308&quot;/&gt;&lt;wsp:rsid wsp:val=&quot;00821436&quot;/&gt;&lt;wsp:rsid wsp:val=&quot;008224E3&quot;/&gt;&lt;wsp:rsid wsp:val=&quot;00822697&quot;/&gt;&lt;wsp:rsid wsp:val=&quot;00823AC4&quot;/&gt;&lt;wsp:rsid wsp:val=&quot;00823C04&quot;/&gt;&lt;wsp:rsid wsp:val=&quot;00823C11&quot;/&gt;&lt;wsp:rsid wsp:val=&quot;008251EC&quot;/&gt;&lt;wsp:rsid wsp:val=&quot;00825355&quot;/&gt;&lt;wsp:rsid wsp:val=&quot;008255FD&quot;/&gt;&lt;wsp:rsid wsp:val=&quot;00825D84&quot;/&gt;&lt;wsp:rsid wsp:val=&quot;00825E42&quot;/&gt;&lt;wsp:rsid wsp:val=&quot;00826782&quot;/&gt;&lt;wsp:rsid wsp:val=&quot;0082782F&quot;/&gt;&lt;wsp:rsid wsp:val=&quot;00827A70&quot;/&gt;&lt;wsp:rsid wsp:val=&quot;00827EA6&quot;/&gt;&lt;wsp:rsid wsp:val=&quot;008314B1&quot;/&gt;&lt;wsp:rsid wsp:val=&quot;0083207E&quot;/&gt;&lt;wsp:rsid wsp:val=&quot;00832576&quot;/&gt;&lt;wsp:rsid wsp:val=&quot;00832C2E&quot;/&gt;&lt;wsp:rsid wsp:val=&quot;00832D3A&quot;/&gt;&lt;wsp:rsid wsp:val=&quot;008342ED&quot;/&gt;&lt;wsp:rsid wsp:val=&quot;0083436E&quot;/&gt;&lt;wsp:rsid wsp:val=&quot;00834421&quot;/&gt;&lt;wsp:rsid wsp:val=&quot;008345D5&quot;/&gt;&lt;wsp:rsid wsp:val=&quot;00834A6B&quot;/&gt;&lt;wsp:rsid wsp:val=&quot;0083567B&quot;/&gt;&lt;wsp:rsid wsp:val=&quot;00837981&quot;/&gt;&lt;wsp:rsid wsp:val=&quot;008401D7&quot;/&gt;&lt;wsp:rsid wsp:val=&quot;00840712&quot;/&gt;&lt;wsp:rsid wsp:val=&quot;00840D35&quot;/&gt;&lt;wsp:rsid wsp:val=&quot;00840D4D&quot;/&gt;&lt;wsp:rsid wsp:val=&quot;008412B0&quot;/&gt;&lt;wsp:rsid wsp:val=&quot;0084154C&quot;/&gt;&lt;wsp:rsid wsp:val=&quot;0084187F&quot;/&gt;&lt;wsp:rsid wsp:val=&quot;00841B68&quot;/&gt;&lt;wsp:rsid wsp:val=&quot;00841EB1&quot;/&gt;&lt;wsp:rsid wsp:val=&quot;00842716&quot;/&gt;&lt;wsp:rsid wsp:val=&quot;008437BC&quot;/&gt;&lt;wsp:rsid wsp:val=&quot;008445C0&quot;/&gt;&lt;wsp:rsid wsp:val=&quot;0084462F&quot;/&gt;&lt;wsp:rsid wsp:val=&quot;00844B66&quot;/&gt;&lt;wsp:rsid wsp:val=&quot;00845E85&quot;/&gt;&lt;wsp:rsid wsp:val=&quot;008476B2&quot;/&gt;&lt;wsp:rsid wsp:val=&quot;00847AA5&quot;/&gt;&lt;wsp:rsid wsp:val=&quot;00850D5A&quot;/&gt;&lt;wsp:rsid wsp:val=&quot;00851502&quot;/&gt;&lt;wsp:rsid wsp:val=&quot;00851534&quot;/&gt;&lt;wsp:rsid wsp:val=&quot;00851C7D&quot;/&gt;&lt;wsp:rsid wsp:val=&quot;0085270A&quot;/&gt;&lt;wsp:rsid wsp:val=&quot;00852DFE&quot;/&gt;&lt;wsp:rsid wsp:val=&quot;00852EB6&quot;/&gt;&lt;wsp:rsid wsp:val=&quot;00853224&quot;/&gt;&lt;wsp:rsid wsp:val=&quot;008539DE&quot;/&gt;&lt;wsp:rsid wsp:val=&quot;008540C1&quot;/&gt;&lt;wsp:rsid wsp:val=&quot;00854C6A&quot;/&gt;&lt;wsp:rsid wsp:val=&quot;008552F2&quot;/&gt;&lt;wsp:rsid wsp:val=&quot;00855348&quot;/&gt;&lt;wsp:rsid wsp:val=&quot;008566B2&quot;/&gt;&lt;wsp:rsid wsp:val=&quot;0085677A&quot;/&gt;&lt;wsp:rsid wsp:val=&quot;00856FA6&quot;/&gt;&lt;wsp:rsid wsp:val=&quot;008577EB&quot;/&gt;&lt;wsp:rsid wsp:val=&quot;00860099&quot;/&gt;&lt;wsp:rsid wsp:val=&quot;008607C3&quot;/&gt;&lt;wsp:rsid wsp:val=&quot;00861221&quot;/&gt;&lt;wsp:rsid wsp:val=&quot;008615CD&quot;/&gt;&lt;wsp:rsid wsp:val=&quot;00861C36&quot;/&gt;&lt;wsp:rsid wsp:val=&quot;0086201D&quot;/&gt;&lt;wsp:rsid wsp:val=&quot;008626F4&quot;/&gt;&lt;wsp:rsid wsp:val=&quot;008646FF&quot;/&gt;&lt;wsp:rsid wsp:val=&quot;00864870&quot;/&gt;&lt;wsp:rsid wsp:val=&quot;00864D1D&quot;/&gt;&lt;wsp:rsid wsp:val=&quot;00864E73&quot;/&gt;&lt;wsp:rsid wsp:val=&quot;00865198&quot;/&gt;&lt;wsp:rsid wsp:val=&quot;00865279&quot;/&gt;&lt;wsp:rsid wsp:val=&quot;008653CB&quot;/&gt;&lt;wsp:rsid wsp:val=&quot;00865C76&quot;/&gt;&lt;wsp:rsid wsp:val=&quot;00866246&quot;/&gt;&lt;wsp:rsid wsp:val=&quot;00870C03&quot;/&gt;&lt;wsp:rsid wsp:val=&quot;00871139&quot;/&gt;&lt;wsp:rsid wsp:val=&quot;00871761&quot;/&gt;&lt;wsp:rsid wsp:val=&quot;00871ADA&quot;/&gt;&lt;wsp:rsid wsp:val=&quot;00871DC6&quot;/&gt;&lt;wsp:rsid wsp:val=&quot;00871E6D&quot;/&gt;&lt;wsp:rsid wsp:val=&quot;008723B0&quot;/&gt;&lt;wsp:rsid wsp:val=&quot;008726F8&quot;/&gt;&lt;wsp:rsid wsp:val=&quot;0087282B&quot;/&gt;&lt;wsp:rsid wsp:val=&quot;00872ECF&quot;/&gt;&lt;wsp:rsid wsp:val=&quot;00873DCA&quot;/&gt;&lt;wsp:rsid wsp:val=&quot;008756C0&quot;/&gt;&lt;wsp:rsid wsp:val=&quot;00875861&quot;/&gt;&lt;wsp:rsid wsp:val=&quot;00876C3B&quot;/&gt;&lt;wsp:rsid wsp:val=&quot;00877114&quot;/&gt;&lt;wsp:rsid wsp:val=&quot;00877687&quot;/&gt;&lt;wsp:rsid wsp:val=&quot;008776CA&quot;/&gt;&lt;wsp:rsid wsp:val=&quot;00877CEE&quot;/&gt;&lt;wsp:rsid wsp:val=&quot;00880DED&quot;/&gt;&lt;wsp:rsid wsp:val=&quot;008812EC&quot;/&gt;&lt;wsp:rsid wsp:val=&quot;00881421&quot;/&gt;&lt;wsp:rsid wsp:val=&quot;00881EAA&quot;/&gt;&lt;wsp:rsid wsp:val=&quot;00882694&quot;/&gt;&lt;wsp:rsid wsp:val=&quot;00883530&quot;/&gt;&lt;wsp:rsid wsp:val=&quot;00884DF2&quot;/&gt;&lt;wsp:rsid wsp:val=&quot;00885473&quot;/&gt;&lt;wsp:rsid wsp:val=&quot;00886061&quot;/&gt;&lt;wsp:rsid wsp:val=&quot;0088609B&quot;/&gt;&lt;wsp:rsid wsp:val=&quot;00886107&quot;/&gt;&lt;wsp:rsid wsp:val=&quot;008861A5&quot;/&gt;&lt;wsp:rsid wsp:val=&quot;008867EF&quot;/&gt;&lt;wsp:rsid wsp:val=&quot;0088748E&quot;/&gt;&lt;wsp:rsid wsp:val=&quot;008875EC&quot;/&gt;&lt;wsp:rsid wsp:val=&quot;008876B2&quot;/&gt;&lt;wsp:rsid wsp:val=&quot;0088772D&quot;/&gt;&lt;wsp:rsid wsp:val=&quot;00887F2E&quot;/&gt;&lt;wsp:rsid wsp:val=&quot;0089010B&quot;/&gt;&lt;wsp:rsid wsp:val=&quot;0089018A&quot;/&gt;&lt;wsp:rsid wsp:val=&quot;008906D5&quot;/&gt;&lt;wsp:rsid wsp:val=&quot;008907EB&quot;/&gt;&lt;wsp:rsid wsp:val=&quot;00891B41&quot;/&gt;&lt;wsp:rsid wsp:val=&quot;00891F81&quot;/&gt;&lt;wsp:rsid wsp:val=&quot;00892138&quot;/&gt;&lt;wsp:rsid wsp:val=&quot;00893FDE&quot;/&gt;&lt;wsp:rsid wsp:val=&quot;00893FF7&quot;/&gt;&lt;wsp:rsid wsp:val=&quot;00894256&quot;/&gt;&lt;wsp:rsid wsp:val=&quot;00894B96&quot;/&gt;&lt;wsp:rsid wsp:val=&quot;00894E94&quot;/&gt;&lt;wsp:rsid wsp:val=&quot;00895138&quot;/&gt;&lt;wsp:rsid wsp:val=&quot;00896AE1&quot;/&gt;&lt;wsp:rsid wsp:val=&quot;00896E9C&quot;/&gt;&lt;wsp:rsid wsp:val=&quot;008A063C&quot;/&gt;&lt;wsp:rsid wsp:val=&quot;008A07FA&quot;/&gt;&lt;wsp:rsid wsp:val=&quot;008A10D4&quot;/&gt;&lt;wsp:rsid wsp:val=&quot;008A1DCF&quot;/&gt;&lt;wsp:rsid wsp:val=&quot;008A2F9C&quot;/&gt;&lt;wsp:rsid wsp:val=&quot;008A3DC8&quot;/&gt;&lt;wsp:rsid wsp:val=&quot;008A3DFE&quot;/&gt;&lt;wsp:rsid wsp:val=&quot;008A4C79&quot;/&gt;&lt;wsp:rsid wsp:val=&quot;008A4C99&quot;/&gt;&lt;wsp:rsid wsp:val=&quot;008A5024&quot;/&gt;&lt;wsp:rsid wsp:val=&quot;008A59CB&quot;/&gt;&lt;wsp:rsid wsp:val=&quot;008A6700&quot;/&gt;&lt;wsp:rsid wsp:val=&quot;008A6C3C&quot;/&gt;&lt;wsp:rsid wsp:val=&quot;008A6FAF&quot;/&gt;&lt;wsp:rsid wsp:val=&quot;008A77E3&quot;/&gt;&lt;wsp:rsid wsp:val=&quot;008A7AC5&quot;/&gt;&lt;wsp:rsid wsp:val=&quot;008A7C92&quot;/&gt;&lt;wsp:rsid wsp:val=&quot;008B1BC9&quot;/&gt;&lt;wsp:rsid wsp:val=&quot;008B2DE4&quot;/&gt;&lt;wsp:rsid wsp:val=&quot;008B345B&quot;/&gt;&lt;wsp:rsid wsp:val=&quot;008B38F5&quot;/&gt;&lt;wsp:rsid wsp:val=&quot;008B3B18&quot;/&gt;&lt;wsp:rsid wsp:val=&quot;008B3EE0&quot;/&gt;&lt;wsp:rsid wsp:val=&quot;008B3EE9&quot;/&gt;&lt;wsp:rsid wsp:val=&quot;008B3F99&quot;/&gt;&lt;wsp:rsid wsp:val=&quot;008B4B99&quot;/&gt;&lt;wsp:rsid wsp:val=&quot;008B5AE1&quot;/&gt;&lt;wsp:rsid wsp:val=&quot;008B5F50&quot;/&gt;&lt;wsp:rsid wsp:val=&quot;008B634B&quot;/&gt;&lt;wsp:rsid wsp:val=&quot;008B6C83&quot;/&gt;&lt;wsp:rsid wsp:val=&quot;008B7028&quot;/&gt;&lt;wsp:rsid wsp:val=&quot;008B70CD&quot;/&gt;&lt;wsp:rsid wsp:val=&quot;008B77DC&quot;/&gt;&lt;wsp:rsid wsp:val=&quot;008B7FCB&quot;/&gt;&lt;wsp:rsid wsp:val=&quot;008C09E6&quot;/&gt;&lt;wsp:rsid wsp:val=&quot;008C0A9A&quot;/&gt;&lt;wsp:rsid wsp:val=&quot;008C18EF&quot;/&gt;&lt;wsp:rsid wsp:val=&quot;008C1999&quot;/&gt;&lt;wsp:rsid wsp:val=&quot;008C1A9F&quot;/&gt;&lt;wsp:rsid wsp:val=&quot;008C1C34&quot;/&gt;&lt;wsp:rsid wsp:val=&quot;008C40D2&quot;/&gt;&lt;wsp:rsid wsp:val=&quot;008C456C&quot;/&gt;&lt;wsp:rsid wsp:val=&quot;008C4FBD&quot;/&gt;&lt;wsp:rsid wsp:val=&quot;008C51A3&quot;/&gt;&lt;wsp:rsid wsp:val=&quot;008C5603&quot;/&gt;&lt;wsp:rsid wsp:val=&quot;008C5D42&quot;/&gt;&lt;wsp:rsid wsp:val=&quot;008C5F36&quot;/&gt;&lt;wsp:rsid wsp:val=&quot;008C6D53&quot;/&gt;&lt;wsp:rsid wsp:val=&quot;008C705B&quot;/&gt;&lt;wsp:rsid wsp:val=&quot;008C7523&quot;/&gt;&lt;wsp:rsid wsp:val=&quot;008C7B0D&quot;/&gt;&lt;wsp:rsid wsp:val=&quot;008D015D&quot;/&gt;&lt;wsp:rsid wsp:val=&quot;008D0DCE&quot;/&gt;&lt;wsp:rsid wsp:val=&quot;008D1A31&quot;/&gt;&lt;wsp:rsid wsp:val=&quot;008D1D00&quot;/&gt;&lt;wsp:rsid wsp:val=&quot;008D28CD&quot;/&gt;&lt;wsp:rsid wsp:val=&quot;008D4EED&quot;/&gt;&lt;wsp:rsid wsp:val=&quot;008D514E&quot;/&gt;&lt;wsp:rsid wsp:val=&quot;008D5611&quot;/&gt;&lt;wsp:rsid wsp:val=&quot;008D5F2F&quot;/&gt;&lt;wsp:rsid wsp:val=&quot;008D6357&quot;/&gt;&lt;wsp:rsid wsp:val=&quot;008D72BC&quot;/&gt;&lt;wsp:rsid wsp:val=&quot;008D72FC&quot;/&gt;&lt;wsp:rsid wsp:val=&quot;008D7B59&quot;/&gt;&lt;wsp:rsid wsp:val=&quot;008E06D7&quot;/&gt;&lt;wsp:rsid wsp:val=&quot;008E085A&quot;/&gt;&lt;wsp:rsid wsp:val=&quot;008E11B7&quot;/&gt;&lt;wsp:rsid wsp:val=&quot;008E12B2&quot;/&gt;&lt;wsp:rsid wsp:val=&quot;008E1567&quot;/&gt;&lt;wsp:rsid wsp:val=&quot;008E161E&quot;/&gt;&lt;wsp:rsid wsp:val=&quot;008E1C46&quot;/&gt;&lt;wsp:rsid wsp:val=&quot;008E1E4D&quot;/&gt;&lt;wsp:rsid wsp:val=&quot;008E203F&quot;/&gt;&lt;wsp:rsid wsp:val=&quot;008E2111&quot;/&gt;&lt;wsp:rsid wsp:val=&quot;008E23E3&quot;/&gt;&lt;wsp:rsid wsp:val=&quot;008E28F8&quot;/&gt;&lt;wsp:rsid wsp:val=&quot;008E2D35&quot;/&gt;&lt;wsp:rsid wsp:val=&quot;008E2E6B&quot;/&gt;&lt;wsp:rsid wsp:val=&quot;008E2E82&quot;/&gt;&lt;wsp:rsid wsp:val=&quot;008E2F8E&quot;/&gt;&lt;wsp:rsid wsp:val=&quot;008E300B&quot;/&gt;&lt;wsp:rsid wsp:val=&quot;008E3326&quot;/&gt;&lt;wsp:rsid wsp:val=&quot;008E3BAD&quot;/&gt;&lt;wsp:rsid wsp:val=&quot;008E400E&quot;/&gt;&lt;wsp:rsid wsp:val=&quot;008E4113&quot;/&gt;&lt;wsp:rsid wsp:val=&quot;008E45B8&quot;/&gt;&lt;wsp:rsid wsp:val=&quot;008E4E99&quot;/&gt;&lt;wsp:rsid wsp:val=&quot;008E5807&quot;/&gt;&lt;wsp:rsid wsp:val=&quot;008E5EB5&quot;/&gt;&lt;wsp:rsid wsp:val=&quot;008E6CCF&quot;/&gt;&lt;wsp:rsid wsp:val=&quot;008E6CD3&quot;/&gt;&lt;wsp:rsid wsp:val=&quot;008E757B&quot;/&gt;&lt;wsp:rsid wsp:val=&quot;008E77FB&quot;/&gt;&lt;wsp:rsid wsp:val=&quot;008F0202&quot;/&gt;&lt;wsp:rsid wsp:val=&quot;008F1482&quot;/&gt;&lt;wsp:rsid wsp:val=&quot;008F1C9B&quot;/&gt;&lt;wsp:rsid wsp:val=&quot;008F1E18&quot;/&gt;&lt;wsp:rsid wsp:val=&quot;008F24D6&quot;/&gt;&lt;wsp:rsid wsp:val=&quot;008F2736&quot;/&gt;&lt;wsp:rsid wsp:val=&quot;008F2EB8&quot;/&gt;&lt;wsp:rsid wsp:val=&quot;008F33F3&quot;/&gt;&lt;wsp:rsid wsp:val=&quot;008F34A7&quot;/&gt;&lt;wsp:rsid wsp:val=&quot;008F3883&quot;/&gt;&lt;wsp:rsid wsp:val=&quot;008F4101&quot;/&gt;&lt;wsp:rsid wsp:val=&quot;008F5008&quot;/&gt;&lt;wsp:rsid wsp:val=&quot;008F5637&quot;/&gt;&lt;wsp:rsid wsp:val=&quot;008F5732&quot;/&gt;&lt;wsp:rsid wsp:val=&quot;008F57DB&quot;/&gt;&lt;wsp:rsid wsp:val=&quot;008F64EE&quot;/&gt;&lt;wsp:rsid wsp:val=&quot;008F68DF&quot;/&gt;&lt;wsp:rsid wsp:val=&quot;008F7537&quot;/&gt;&lt;wsp:rsid wsp:val=&quot;009007BC&quot;/&gt;&lt;wsp:rsid wsp:val=&quot;00901128&quot;/&gt;&lt;wsp:rsid wsp:val=&quot;00901664&quot;/&gt;&lt;wsp:rsid wsp:val=&quot;00901AFF&quot;/&gt;&lt;wsp:rsid wsp:val=&quot;0090255E&quot;/&gt;&lt;wsp:rsid wsp:val=&quot;009025C8&quot;/&gt;&lt;wsp:rsid wsp:val=&quot;00902A37&quot;/&gt;&lt;wsp:rsid wsp:val=&quot;00902B3B&quot;/&gt;&lt;wsp:rsid wsp:val=&quot;00902CF3&quot;/&gt;&lt;wsp:rsid wsp:val=&quot;00903953&quot;/&gt;&lt;wsp:rsid wsp:val=&quot;00903AB4&quot;/&gt;&lt;wsp:rsid wsp:val=&quot;00903B19&quot;/&gt;&lt;wsp:rsid wsp:val=&quot;00903E81&quot;/&gt;&lt;wsp:rsid wsp:val=&quot;00905167&quot;/&gt;&lt;wsp:rsid wsp:val=&quot;0090627A&quot;/&gt;&lt;wsp:rsid wsp:val=&quot;00906388&quot;/&gt;&lt;wsp:rsid wsp:val=&quot;009068AF&quot;/&gt;&lt;wsp:rsid wsp:val=&quot;00906956&quot;/&gt;&lt;wsp:rsid wsp:val=&quot;00907C5D&quot;/&gt;&lt;wsp:rsid wsp:val=&quot;00907EF2&quot;/&gt;&lt;wsp:rsid wsp:val=&quot;00911890&quot;/&gt;&lt;wsp:rsid wsp:val=&quot;00912618&quot;/&gt;&lt;wsp:rsid wsp:val=&quot;009134A7&quot;/&gt;&lt;wsp:rsid wsp:val=&quot;00913666&quot;/&gt;&lt;wsp:rsid wsp:val=&quot;009140E2&quot;/&gt;&lt;wsp:rsid wsp:val=&quot;00914583&quot;/&gt;&lt;wsp:rsid wsp:val=&quot;00914D7B&quot;/&gt;&lt;wsp:rsid wsp:val=&quot;00920183&quot;/&gt;&lt;wsp:rsid wsp:val=&quot;00921727&quot;/&gt;&lt;wsp:rsid wsp:val=&quot;0092175E&quot;/&gt;&lt;wsp:rsid wsp:val=&quot;00922D33&quot;/&gt;&lt;wsp:rsid wsp:val=&quot;00923CA1&quot;/&gt;&lt;wsp:rsid wsp:val=&quot;009246BA&quot;/&gt;&lt;wsp:rsid wsp:val=&quot;0092484E&quot;/&gt;&lt;wsp:rsid wsp:val=&quot;00924FF9&quot;/&gt;&lt;wsp:rsid wsp:val=&quot;00926E84&quot;/&gt;&lt;wsp:rsid wsp:val=&quot;009271A1&quot;/&gt;&lt;wsp:rsid wsp:val=&quot;009275E0&quot;/&gt;&lt;wsp:rsid wsp:val=&quot;00930708&quot;/&gt;&lt;wsp:rsid wsp:val=&quot;00931B82&quot;/&gt;&lt;wsp:rsid wsp:val=&quot;0093237E&quot;/&gt;&lt;wsp:rsid wsp:val=&quot;009323CD&quot;/&gt;&lt;wsp:rsid wsp:val=&quot;009324C8&quot;/&gt;&lt;wsp:rsid wsp:val=&quot;0093365C&quot;/&gt;&lt;wsp:rsid wsp:val=&quot;00933784&quot;/&gt;&lt;wsp:rsid wsp:val=&quot;00933D02&quot;/&gt;&lt;wsp:rsid wsp:val=&quot;00933E9B&quot;/&gt;&lt;wsp:rsid wsp:val=&quot;009341CC&quot;/&gt;&lt;wsp:rsid wsp:val=&quot;0093504B&quot;/&gt;&lt;wsp:rsid wsp:val=&quot;009350D8&quot;/&gt;&lt;wsp:rsid wsp:val=&quot;00935331&quot;/&gt;&lt;wsp:rsid wsp:val=&quot;009353D9&quot;/&gt;&lt;wsp:rsid wsp:val=&quot;00935F30&quot;/&gt;&lt;wsp:rsid wsp:val=&quot;009362C5&quot;/&gt;&lt;wsp:rsid wsp:val=&quot;0093695A&quot;/&gt;&lt;wsp:rsid wsp:val=&quot;00936C56&quot;/&gt;&lt;wsp:rsid wsp:val=&quot;00936E7A&quot;/&gt;&lt;wsp:rsid wsp:val=&quot;009378EF&quot;/&gt;&lt;wsp:rsid wsp:val=&quot;00937C95&quot;/&gt;&lt;wsp:rsid wsp:val=&quot;009405EE&quot;/&gt;&lt;wsp:rsid wsp:val=&quot;00941878&quot;/&gt;&lt;wsp:rsid wsp:val=&quot;009443EE&quot;/&gt;&lt;wsp:rsid wsp:val=&quot;00944481&quot;/&gt;&lt;wsp:rsid wsp:val=&quot;009445EC&quot;/&gt;&lt;wsp:rsid wsp:val=&quot;00945669&quot;/&gt;&lt;wsp:rsid wsp:val=&quot;009457C2&quot;/&gt;&lt;wsp:rsid wsp:val=&quot;0094595E&quot;/&gt;&lt;wsp:rsid wsp:val=&quot;00946D85&quot;/&gt;&lt;wsp:rsid wsp:val=&quot;00947DAE&quot;/&gt;&lt;wsp:rsid wsp:val=&quot;0095051A&quot;/&gt;&lt;wsp:rsid wsp:val=&quot;00950E13&quot;/&gt;&lt;wsp:rsid wsp:val=&quot;009510B6&quot;/&gt;&lt;wsp:rsid wsp:val=&quot;00952561&quot;/&gt;&lt;wsp:rsid wsp:val=&quot;00952FD3&quot;/&gt;&lt;wsp:rsid wsp:val=&quot;00953C2E&quot;/&gt;&lt;wsp:rsid wsp:val=&quot;0095493E&quot;/&gt;&lt;wsp:rsid wsp:val=&quot;00954A69&quot;/&gt;&lt;wsp:rsid wsp:val=&quot;00955528&quot;/&gt;&lt;wsp:rsid wsp:val=&quot;00955A2C&quot;/&gt;&lt;wsp:rsid wsp:val=&quot;00955CCC&quot;/&gt;&lt;wsp:rsid wsp:val=&quot;00956701&quot;/&gt;&lt;wsp:rsid wsp:val=&quot;00957331&quot;/&gt;&lt;wsp:rsid wsp:val=&quot;00957357&quot;/&gt;&lt;wsp:rsid wsp:val=&quot;009574AF&quot;/&gt;&lt;wsp:rsid wsp:val=&quot;00957772&quot;/&gt;&lt;wsp:rsid wsp:val=&quot;009607FE&quot;/&gt;&lt;wsp:rsid wsp:val=&quot;00961FCE&quot;/&gt;&lt;wsp:rsid wsp:val=&quot;00962714&quot;/&gt;&lt;wsp:rsid wsp:val=&quot;009628C8&quot;/&gt;&lt;wsp:rsid wsp:val=&quot;00962EC1&quot;/&gt;&lt;wsp:rsid wsp:val=&quot;009633D7&quot;/&gt;&lt;wsp:rsid wsp:val=&quot;009634F7&quot;/&gt;&lt;wsp:rsid wsp:val=&quot;0096378F&quot;/&gt;&lt;wsp:rsid wsp:val=&quot;009645F5&quot;/&gt;&lt;wsp:rsid wsp:val=&quot;00964D28&quot;/&gt;&lt;wsp:rsid wsp:val=&quot;00964D78&quot;/&gt;&lt;wsp:rsid wsp:val=&quot;00965A1C&quot;/&gt;&lt;wsp:rsid wsp:val=&quot;00965B0E&quot;/&gt;&lt;wsp:rsid wsp:val=&quot;00966C9D&quot;/&gt;&lt;wsp:rsid wsp:val=&quot;00966DED&quot;/&gt;&lt;wsp:rsid wsp:val=&quot;00966EEC&quot;/&gt;&lt;wsp:rsid wsp:val=&quot;009670DE&quot;/&gt;&lt;wsp:rsid wsp:val=&quot;009707EE&quot;/&gt;&lt;wsp:rsid wsp:val=&quot;00971616&quot;/&gt;&lt;wsp:rsid wsp:val=&quot;009717E4&quot;/&gt;&lt;wsp:rsid wsp:val=&quot;009724A5&quot;/&gt;&lt;wsp:rsid wsp:val=&quot;009732F8&quot;/&gt;&lt;wsp:rsid wsp:val=&quot;00973626&quot;/&gt;&lt;wsp:rsid wsp:val=&quot;00973953&quot;/&gt;&lt;wsp:rsid wsp:val=&quot;00974891&quot;/&gt;&lt;wsp:rsid wsp:val=&quot;00974A2D&quot;/&gt;&lt;wsp:rsid wsp:val=&quot;00974DE5&quot;/&gt;&lt;wsp:rsid wsp:val=&quot;00975D9E&quot;/&gt;&lt;wsp:rsid wsp:val=&quot;009779A4&quot;/&gt;&lt;wsp:rsid wsp:val=&quot;00980AA2&quot;/&gt;&lt;wsp:rsid wsp:val=&quot;00980D36&quot;/&gt;&lt;wsp:rsid wsp:val=&quot;0098174C&quot;/&gt;&lt;wsp:rsid wsp:val=&quot;00982012&quot;/&gt;&lt;wsp:rsid wsp:val=&quot;009820D0&quot;/&gt;&lt;wsp:rsid wsp:val=&quot;009823A9&quot;/&gt;&lt;wsp:rsid wsp:val=&quot;009827BE&quot;/&gt;&lt;wsp:rsid wsp:val=&quot;00983AFD&quot;/&gt;&lt;wsp:rsid wsp:val=&quot;009845E2&quot;/&gt;&lt;wsp:rsid wsp:val=&quot;0098484D&quot;/&gt;&lt;wsp:rsid wsp:val=&quot;009854A0&quot;/&gt;&lt;wsp:rsid wsp:val=&quot;0098586B&quot;/&gt;&lt;wsp:rsid wsp:val=&quot;00990FAD&quot;/&gt;&lt;wsp:rsid wsp:val=&quot;00992C70&quot;/&gt;&lt;wsp:rsid wsp:val=&quot;00992FD4&quot;/&gt;&lt;wsp:rsid wsp:val=&quot;00993400&quot;/&gt;&lt;wsp:rsid wsp:val=&quot;00994441&quot;/&gt;&lt;wsp:rsid wsp:val=&quot;00995BF2&quot;/&gt;&lt;wsp:rsid wsp:val=&quot;009962CB&quot;/&gt;&lt;wsp:rsid wsp:val=&quot;009966C8&quot;/&gt;&lt;wsp:rsid wsp:val=&quot;00996704&quot;/&gt;&lt;wsp:rsid wsp:val=&quot;009A1569&quot;/&gt;&lt;wsp:rsid wsp:val=&quot;009A2114&quot;/&gt;&lt;wsp:rsid wsp:val=&quot;009A2299&quot;/&gt;&lt;wsp:rsid wsp:val=&quot;009A2333&quot;/&gt;&lt;wsp:rsid wsp:val=&quot;009A2813&quot;/&gt;&lt;wsp:rsid wsp:val=&quot;009A322E&quot;/&gt;&lt;wsp:rsid wsp:val=&quot;009A3759&quot;/&gt;&lt;wsp:rsid wsp:val=&quot;009A3A9E&quot;/&gt;&lt;wsp:rsid wsp:val=&quot;009A463C&quot;/&gt;&lt;wsp:rsid wsp:val=&quot;009A66DC&quot;/&gt;&lt;wsp:rsid wsp:val=&quot;009A6B0B&quot;/&gt;&lt;wsp:rsid wsp:val=&quot;009A6C4D&quot;/&gt;&lt;wsp:rsid wsp:val=&quot;009A70C6&quot;/&gt;&lt;wsp:rsid wsp:val=&quot;009A710E&quot;/&gt;&lt;wsp:rsid wsp:val=&quot;009A744C&quot;/&gt;&lt;wsp:rsid wsp:val=&quot;009A7659&quot;/&gt;&lt;wsp:rsid wsp:val=&quot;009A78BB&quot;/&gt;&lt;wsp:rsid wsp:val=&quot;009B0AD6&quot;/&gt;&lt;wsp:rsid wsp:val=&quot;009B0B0F&quot;/&gt;&lt;wsp:rsid wsp:val=&quot;009B12C6&quot;/&gt;&lt;wsp:rsid wsp:val=&quot;009B223B&quot;/&gt;&lt;wsp:rsid wsp:val=&quot;009B3D03&quot;/&gt;&lt;wsp:rsid wsp:val=&quot;009B3E63&quot;/&gt;&lt;wsp:rsid wsp:val=&quot;009B4433&quot;/&gt;&lt;wsp:rsid wsp:val=&quot;009B4F48&quot;/&gt;&lt;wsp:rsid wsp:val=&quot;009B5C61&quot;/&gt;&lt;wsp:rsid wsp:val=&quot;009B5FA2&quot;/&gt;&lt;wsp:rsid wsp:val=&quot;009B6B02&quot;/&gt;&lt;wsp:rsid wsp:val=&quot;009B6F21&quot;/&gt;&lt;wsp:rsid wsp:val=&quot;009B7B16&quot;/&gt;&lt;wsp:rsid wsp:val=&quot;009B7BC4&quot;/&gt;&lt;wsp:rsid wsp:val=&quot;009B7F94&quot;/&gt;&lt;wsp:rsid wsp:val=&quot;009C0AFB&quot;/&gt;&lt;wsp:rsid wsp:val=&quot;009C0CE4&quot;/&gt;&lt;wsp:rsid wsp:val=&quot;009C1921&quot;/&gt;&lt;wsp:rsid wsp:val=&quot;009C222D&quot;/&gt;&lt;wsp:rsid wsp:val=&quot;009C32F8&quot;/&gt;&lt;wsp:rsid wsp:val=&quot;009C49A2&quot;/&gt;&lt;wsp:rsid wsp:val=&quot;009C4F0F&quot;/&gt;&lt;wsp:rsid wsp:val=&quot;009C5597&quot;/&gt;&lt;wsp:rsid wsp:val=&quot;009C5BD8&quot;/&gt;&lt;wsp:rsid wsp:val=&quot;009C67FC&quot;/&gt;&lt;wsp:rsid wsp:val=&quot;009C7347&quot;/&gt;&lt;wsp:rsid wsp:val=&quot;009C7DE7&quot;/&gt;&lt;wsp:rsid wsp:val=&quot;009D040F&quot;/&gt;&lt;wsp:rsid wsp:val=&quot;009D0750&quot;/&gt;&lt;wsp:rsid wsp:val=&quot;009D076D&quot;/&gt;&lt;wsp:rsid wsp:val=&quot;009D1117&quot;/&gt;&lt;wsp:rsid wsp:val=&quot;009D1298&quot;/&gt;&lt;wsp:rsid wsp:val=&quot;009D12E8&quot;/&gt;&lt;wsp:rsid wsp:val=&quot;009D16BB&quot;/&gt;&lt;wsp:rsid wsp:val=&quot;009D18C9&quot;/&gt;&lt;wsp:rsid wsp:val=&quot;009D1D89&quot;/&gt;&lt;wsp:rsid wsp:val=&quot;009D2F64&quot;/&gt;&lt;wsp:rsid wsp:val=&quot;009D31A5&quot;/&gt;&lt;wsp:rsid wsp:val=&quot;009D32E8&quot;/&gt;&lt;wsp:rsid wsp:val=&quot;009D3BFD&quot;/&gt;&lt;wsp:rsid wsp:val=&quot;009D3CEB&quot;/&gt;&lt;wsp:rsid wsp:val=&quot;009D3E97&quot;/&gt;&lt;wsp:rsid wsp:val=&quot;009D41B9&quot;/&gt;&lt;wsp:rsid wsp:val=&quot;009D46FB&quot;/&gt;&lt;wsp:rsid wsp:val=&quot;009D5D0D&quot;/&gt;&lt;wsp:rsid wsp:val=&quot;009D6281&quot;/&gt;&lt;wsp:rsid wsp:val=&quot;009D6D96&quot;/&gt;&lt;wsp:rsid wsp:val=&quot;009D7173&quot;/&gt;&lt;wsp:rsid wsp:val=&quot;009D71A6&quot;/&gt;&lt;wsp:rsid wsp:val=&quot;009E01EB&quot;/&gt;&lt;wsp:rsid wsp:val=&quot;009E0D3F&quot;/&gt;&lt;wsp:rsid wsp:val=&quot;009E0F36&quot;/&gt;&lt;wsp:rsid wsp:val=&quot;009E1095&quot;/&gt;&lt;wsp:rsid wsp:val=&quot;009E168C&quot;/&gt;&lt;wsp:rsid wsp:val=&quot;009E1EB4&quot;/&gt;&lt;wsp:rsid wsp:val=&quot;009E2443&quot;/&gt;&lt;wsp:rsid wsp:val=&quot;009E3790&quot;/&gt;&lt;wsp:rsid wsp:val=&quot;009E3E61&quot;/&gt;&lt;wsp:rsid wsp:val=&quot;009E4448&quot;/&gt;&lt;wsp:rsid wsp:val=&quot;009E5B1B&quot;/&gt;&lt;wsp:rsid wsp:val=&quot;009E5B47&quot;/&gt;&lt;wsp:rsid wsp:val=&quot;009E5D97&quot;/&gt;&lt;wsp:rsid wsp:val=&quot;009E6275&quot;/&gt;&lt;wsp:rsid wsp:val=&quot;009E6463&quot;/&gt;&lt;wsp:rsid wsp:val=&quot;009E64DA&quot;/&gt;&lt;wsp:rsid wsp:val=&quot;009E7462&quot;/&gt;&lt;wsp:rsid wsp:val=&quot;009E7616&quot;/&gt;&lt;wsp:rsid wsp:val=&quot;009E7A46&quot;/&gt;&lt;wsp:rsid wsp:val=&quot;009F001D&quot;/&gt;&lt;wsp:rsid wsp:val=&quot;009F03DC&quot;/&gt;&lt;wsp:rsid wsp:val=&quot;009F05DC&quot;/&gt;&lt;wsp:rsid wsp:val=&quot;009F0D0C&quot;/&gt;&lt;wsp:rsid wsp:val=&quot;009F11C0&quot;/&gt;&lt;wsp:rsid wsp:val=&quot;009F12F8&quot;/&gt;&lt;wsp:rsid wsp:val=&quot;009F235C&quot;/&gt;&lt;wsp:rsid wsp:val=&quot;009F2A3B&quot;/&gt;&lt;wsp:rsid wsp:val=&quot;009F2F96&quot;/&gt;&lt;wsp:rsid wsp:val=&quot;009F34AE&quot;/&gt;&lt;wsp:rsid wsp:val=&quot;009F3F8E&quot;/&gt;&lt;wsp:rsid wsp:val=&quot;009F42D0&quot;/&gt;&lt;wsp:rsid wsp:val=&quot;009F44C2&quot;/&gt;&lt;wsp:rsid wsp:val=&quot;009F4637&quot;/&gt;&lt;wsp:rsid wsp:val=&quot;009F4BA8&quot;/&gt;&lt;wsp:rsid wsp:val=&quot;009F562F&quot;/&gt;&lt;wsp:rsid wsp:val=&quot;009F5777&quot;/&gt;&lt;wsp:rsid wsp:val=&quot;009F7806&quot;/&gt;&lt;wsp:rsid wsp:val=&quot;00A00089&quot;/&gt;&lt;wsp:rsid wsp:val=&quot;00A0131A&quot;/&gt;&lt;wsp:rsid wsp:val=&quot;00A014F8&quot;/&gt;&lt;wsp:rsid wsp:val=&quot;00A028C1&quot;/&gt;&lt;wsp:rsid wsp:val=&quot;00A02BBF&quot;/&gt;&lt;wsp:rsid wsp:val=&quot;00A02ED7&quot;/&gt;&lt;wsp:rsid wsp:val=&quot;00A031ED&quot;/&gt;&lt;wsp:rsid wsp:val=&quot;00A03508&quot;/&gt;&lt;wsp:rsid wsp:val=&quot;00A03887&quot;/&gt;&lt;wsp:rsid wsp:val=&quot;00A04E66&quot;/&gt;&lt;wsp:rsid wsp:val=&quot;00A058A8&quot;/&gt;&lt;wsp:rsid wsp:val=&quot;00A058C4&quot;/&gt;&lt;wsp:rsid wsp:val=&quot;00A0623A&quot;/&gt;&lt;wsp:rsid wsp:val=&quot;00A07329&quot;/&gt;&lt;wsp:rsid wsp:val=&quot;00A07905&quot;/&gt;&lt;wsp:rsid wsp:val=&quot;00A106FA&quot;/&gt;&lt;wsp:rsid wsp:val=&quot;00A10A84&quot;/&gt;&lt;wsp:rsid wsp:val=&quot;00A11C37&quot;/&gt;&lt;wsp:rsid wsp:val=&quot;00A11D88&quot;/&gt;&lt;wsp:rsid wsp:val=&quot;00A12147&quot;/&gt;&lt;wsp:rsid wsp:val=&quot;00A124C6&quot;/&gt;&lt;wsp:rsid wsp:val=&quot;00A130D7&quot;/&gt;&lt;wsp:rsid wsp:val=&quot;00A14827&quot;/&gt;&lt;wsp:rsid wsp:val=&quot;00A1512C&quot;/&gt;&lt;wsp:rsid wsp:val=&quot;00A15C03&quot;/&gt;&lt;wsp:rsid wsp:val=&quot;00A16106&quot;/&gt;&lt;wsp:rsid wsp:val=&quot;00A16A8A&quot;/&gt;&lt;wsp:rsid wsp:val=&quot;00A16AE3&quot;/&gt;&lt;wsp:rsid wsp:val=&quot;00A16CDA&quot;/&gt;&lt;wsp:rsid wsp:val=&quot;00A170AC&quot;/&gt;&lt;wsp:rsid wsp:val=&quot;00A17DEE&quot;/&gt;&lt;wsp:rsid wsp:val=&quot;00A22C36&quot;/&gt;&lt;wsp:rsid wsp:val=&quot;00A22E21&quot;/&gt;&lt;wsp:rsid wsp:val=&quot;00A24139&quot;/&gt;&lt;wsp:rsid wsp:val=&quot;00A24B82&quot;/&gt;&lt;wsp:rsid wsp:val=&quot;00A256D2&quot;/&gt;&lt;wsp:rsid wsp:val=&quot;00A25903&quot;/&gt;&lt;wsp:rsid wsp:val=&quot;00A25C4A&quot;/&gt;&lt;wsp:rsid wsp:val=&quot;00A262C0&quot;/&gt;&lt;wsp:rsid wsp:val=&quot;00A264DC&quot;/&gt;&lt;wsp:rsid wsp:val=&quot;00A274D5&quot;/&gt;&lt;wsp:rsid wsp:val=&quot;00A275E8&quot;/&gt;&lt;wsp:rsid wsp:val=&quot;00A27E56&quot;/&gt;&lt;wsp:rsid wsp:val=&quot;00A27F90&quot;/&gt;&lt;wsp:rsid wsp:val=&quot;00A312F4&quot;/&gt;&lt;wsp:rsid wsp:val=&quot;00A33955&quot;/&gt;&lt;wsp:rsid wsp:val=&quot;00A34029&quot;/&gt;&lt;wsp:rsid wsp:val=&quot;00A34EE8&quot;/&gt;&lt;wsp:rsid wsp:val=&quot;00A35BF0&quot;/&gt;&lt;wsp:rsid wsp:val=&quot;00A35EFC&quot;/&gt;&lt;wsp:rsid wsp:val=&quot;00A360C7&quot;/&gt;&lt;wsp:rsid wsp:val=&quot;00A370C0&quot;/&gt;&lt;wsp:rsid wsp:val=&quot;00A3738D&quot;/&gt;&lt;wsp:rsid wsp:val=&quot;00A37ED9&quot;/&gt;&lt;wsp:rsid wsp:val=&quot;00A37FD3&quot;/&gt;&lt;wsp:rsid wsp:val=&quot;00A40668&quot;/&gt;&lt;wsp:rsid wsp:val=&quot;00A40E3E&quot;/&gt;&lt;wsp:rsid wsp:val=&quot;00A40F72&quot;/&gt;&lt;wsp:rsid wsp:val=&quot;00A412F3&quot;/&gt;&lt;wsp:rsid wsp:val=&quot;00A4197F&quot;/&gt;&lt;wsp:rsid wsp:val=&quot;00A42A62&quot;/&gt;&lt;wsp:rsid wsp:val=&quot;00A42FA8&quot;/&gt;&lt;wsp:rsid wsp:val=&quot;00A43551&quot;/&gt;&lt;wsp:rsid wsp:val=&quot;00A43A92&quot;/&gt;&lt;wsp:rsid wsp:val=&quot;00A43B9D&quot;/&gt;&lt;wsp:rsid wsp:val=&quot;00A43D05&quot;/&gt;&lt;wsp:rsid wsp:val=&quot;00A43D2E&quot;/&gt;&lt;wsp:rsid wsp:val=&quot;00A448D1&quot;/&gt;&lt;wsp:rsid wsp:val=&quot;00A47148&quot;/&gt;&lt;wsp:rsid wsp:val=&quot;00A47201&quot;/&gt;&lt;wsp:rsid wsp:val=&quot;00A50122&quot;/&gt;&lt;wsp:rsid wsp:val=&quot;00A504C3&quot;/&gt;&lt;wsp:rsid wsp:val=&quot;00A5076D&quot;/&gt;&lt;wsp:rsid wsp:val=&quot;00A51693&quot;/&gt;&lt;wsp:rsid wsp:val=&quot;00A5198C&quot;/&gt;&lt;wsp:rsid wsp:val=&quot;00A526BB&quot;/&gt;&lt;wsp:rsid wsp:val=&quot;00A52B4D&quot;/&gt;&lt;wsp:rsid wsp:val=&quot;00A52C84&quot;/&gt;&lt;wsp:rsid wsp:val=&quot;00A52C88&quot;/&gt;&lt;wsp:rsid wsp:val=&quot;00A52EEC&quot;/&gt;&lt;wsp:rsid wsp:val=&quot;00A546EB&quot;/&gt;&lt;wsp:rsid wsp:val=&quot;00A54B7E&quot;/&gt;&lt;wsp:rsid wsp:val=&quot;00A56A76&quot;/&gt;&lt;wsp:rsid wsp:val=&quot;00A572C5&quot;/&gt;&lt;wsp:rsid wsp:val=&quot;00A57880&quot;/&gt;&lt;wsp:rsid wsp:val=&quot;00A57D49&quot;/&gt;&lt;wsp:rsid wsp:val=&quot;00A57F1F&quot;/&gt;&lt;wsp:rsid wsp:val=&quot;00A60401&quot;/&gt;&lt;wsp:rsid wsp:val=&quot;00A60D63&quot;/&gt;&lt;wsp:rsid wsp:val=&quot;00A60FA8&quot;/&gt;&lt;wsp:rsid wsp:val=&quot;00A61616&quot;/&gt;&lt;wsp:rsid wsp:val=&quot;00A62B7E&quot;/&gt;&lt;wsp:rsid wsp:val=&quot;00A62CDE&quot;/&gt;&lt;wsp:rsid wsp:val=&quot;00A638C7&quot;/&gt;&lt;wsp:rsid wsp:val=&quot;00A63D89&quot;/&gt;&lt;wsp:rsid wsp:val=&quot;00A64E7B&quot;/&gt;&lt;wsp:rsid wsp:val=&quot;00A666FE&quot;/&gt;&lt;wsp:rsid wsp:val=&quot;00A669C5&quot;/&gt;&lt;wsp:rsid wsp:val=&quot;00A66DDC&quot;/&gt;&lt;wsp:rsid wsp:val=&quot;00A6757F&quot;/&gt;&lt;wsp:rsid wsp:val=&quot;00A67A1C&quot;/&gt;&lt;wsp:rsid wsp:val=&quot;00A67D20&quot;/&gt;&lt;wsp:rsid wsp:val=&quot;00A709BD&quot;/&gt;&lt;wsp:rsid wsp:val=&quot;00A70ACD&quot;/&gt;&lt;wsp:rsid wsp:val=&quot;00A70B88&quot;/&gt;&lt;wsp:rsid wsp:val=&quot;00A70C8D&quot;/&gt;&lt;wsp:rsid wsp:val=&quot;00A714FB&quot;/&gt;&lt;wsp:rsid wsp:val=&quot;00A71A9D&quot;/&gt;&lt;wsp:rsid wsp:val=&quot;00A72270&quot;/&gt;&lt;wsp:rsid wsp:val=&quot;00A7308F&quot;/&gt;&lt;wsp:rsid wsp:val=&quot;00A73199&quot;/&gt;&lt;wsp:rsid wsp:val=&quot;00A73495&quot;/&gt;&lt;wsp:rsid wsp:val=&quot;00A7432B&quot;/&gt;&lt;wsp:rsid wsp:val=&quot;00A74CE1&quot;/&gt;&lt;wsp:rsid wsp:val=&quot;00A755BB&quot;/&gt;&lt;wsp:rsid wsp:val=&quot;00A771D4&quot;/&gt;&lt;wsp:rsid wsp:val=&quot;00A77823&quot;/&gt;&lt;wsp:rsid wsp:val=&quot;00A77C4B&quot;/&gt;&lt;wsp:rsid wsp:val=&quot;00A80C91&quot;/&gt;&lt;wsp:rsid wsp:val=&quot;00A81B37&quot;/&gt;&lt;wsp:rsid wsp:val=&quot;00A8253C&quot;/&gt;&lt;wsp:rsid wsp:val=&quot;00A83119&quot;/&gt;&lt;wsp:rsid wsp:val=&quot;00A8366F&quot;/&gt;&lt;wsp:rsid wsp:val=&quot;00A8385F&quot;/&gt;&lt;wsp:rsid wsp:val=&quot;00A85AAF&quot;/&gt;&lt;wsp:rsid wsp:val=&quot;00A87386&quot;/&gt;&lt;wsp:rsid wsp:val=&quot;00A87D90&quot;/&gt;&lt;wsp:rsid wsp:val=&quot;00A87F54&quot;/&gt;&lt;wsp:rsid wsp:val=&quot;00A900A9&quot;/&gt;&lt;wsp:rsid wsp:val=&quot;00A90BFD&quot;/&gt;&lt;wsp:rsid wsp:val=&quot;00A9176C&quot;/&gt;&lt;wsp:rsid wsp:val=&quot;00A91BD1&quot;/&gt;&lt;wsp:rsid wsp:val=&quot;00A9241A&quot;/&gt;&lt;wsp:rsid wsp:val=&quot;00A93155&quot;/&gt;&lt;wsp:rsid wsp:val=&quot;00A93A3F&quot;/&gt;&lt;wsp:rsid wsp:val=&quot;00A93D55&quot;/&gt;&lt;wsp:rsid wsp:val=&quot;00A94674&quot;/&gt;&lt;wsp:rsid wsp:val=&quot;00A946D9&quot;/&gt;&lt;wsp:rsid wsp:val=&quot;00A9490E&quot;/&gt;&lt;wsp:rsid wsp:val=&quot;00A94A8A&quot;/&gt;&lt;wsp:rsid wsp:val=&quot;00A957BA&quot;/&gt;&lt;wsp:rsid wsp:val=&quot;00A96CC4&quot;/&gt;&lt;wsp:rsid wsp:val=&quot;00A96E5A&quot;/&gt;&lt;wsp:rsid wsp:val=&quot;00A9753A&quot;/&gt;&lt;wsp:rsid wsp:val=&quot;00A9754D&quot;/&gt;&lt;wsp:rsid wsp:val=&quot;00A97683&quot;/&gt;&lt;wsp:rsid wsp:val=&quot;00A976C0&quot;/&gt;&lt;wsp:rsid wsp:val=&quot;00A977EC&quot;/&gt;&lt;wsp:rsid wsp:val=&quot;00A978A7&quot;/&gt;&lt;wsp:rsid wsp:val=&quot;00AA0869&quot;/&gt;&lt;wsp:rsid wsp:val=&quot;00AA0E48&quot;/&gt;&lt;wsp:rsid wsp:val=&quot;00AA1BB5&quot;/&gt;&lt;wsp:rsid wsp:val=&quot;00AA2E34&quot;/&gt;&lt;wsp:rsid wsp:val=&quot;00AA3313&quot;/&gt;&lt;wsp:rsid wsp:val=&quot;00AA423C&quot;/&gt;&lt;wsp:rsid wsp:val=&quot;00AA4AAB&quot;/&gt;&lt;wsp:rsid wsp:val=&quot;00AA4CAF&quot;/&gt;&lt;wsp:rsid wsp:val=&quot;00AA4EDB&quot;/&gt;&lt;wsp:rsid wsp:val=&quot;00AA515B&quot;/&gt;&lt;wsp:rsid wsp:val=&quot;00AA67B4&quot;/&gt;&lt;wsp:rsid wsp:val=&quot;00AA7A45&quot;/&gt;&lt;wsp:rsid wsp:val=&quot;00AA7C29&quot;/&gt;&lt;wsp:rsid wsp:val=&quot;00AB0D33&quot;/&gt;&lt;wsp:rsid wsp:val=&quot;00AB163E&quot;/&gt;&lt;wsp:rsid wsp:val=&quot;00AB26E1&quot;/&gt;&lt;wsp:rsid wsp:val=&quot;00AB36E2&quot;/&gt;&lt;wsp:rsid wsp:val=&quot;00AB433C&quot;/&gt;&lt;wsp:rsid wsp:val=&quot;00AB44DB&quot;/&gt;&lt;wsp:rsid wsp:val=&quot;00AB4A57&quot;/&gt;&lt;wsp:rsid wsp:val=&quot;00AB5C86&quot;/&gt;&lt;wsp:rsid wsp:val=&quot;00AB630B&quot;/&gt;&lt;wsp:rsid wsp:val=&quot;00AB6AD5&quot;/&gt;&lt;wsp:rsid wsp:val=&quot;00AB73D6&quot;/&gt;&lt;wsp:rsid wsp:val=&quot;00AB7E29&quot;/&gt;&lt;wsp:rsid wsp:val=&quot;00AB7E8A&quot;/&gt;&lt;wsp:rsid wsp:val=&quot;00AC017B&quot;/&gt;&lt;wsp:rsid wsp:val=&quot;00AC0E5E&quot;/&gt;&lt;wsp:rsid wsp:val=&quot;00AC11B0&quot;/&gt;&lt;wsp:rsid wsp:val=&quot;00AC1FEC&quot;/&gt;&lt;wsp:rsid wsp:val=&quot;00AC225B&quot;/&gt;&lt;wsp:rsid wsp:val=&quot;00AC2B23&quot;/&gt;&lt;wsp:rsid wsp:val=&quot;00AC3474&quot;/&gt;&lt;wsp:rsid wsp:val=&quot;00AC36B8&quot;/&gt;&lt;wsp:rsid wsp:val=&quot;00AC3FE5&quot;/&gt;&lt;wsp:rsid wsp:val=&quot;00AC6123&quot;/&gt;&lt;wsp:rsid wsp:val=&quot;00AC69FC&quot;/&gt;&lt;wsp:rsid wsp:val=&quot;00AC6F6D&quot;/&gt;&lt;wsp:rsid wsp:val=&quot;00AC6F71&quot;/&gt;&lt;wsp:rsid wsp:val=&quot;00AC6FE2&quot;/&gt;&lt;wsp:rsid wsp:val=&quot;00AC71C9&quot;/&gt;&lt;wsp:rsid wsp:val=&quot;00AC760E&quot;/&gt;&lt;wsp:rsid wsp:val=&quot;00AC77CC&quot;/&gt;&lt;wsp:rsid wsp:val=&quot;00AC7D45&quot;/&gt;&lt;wsp:rsid wsp:val=&quot;00AD0E76&quot;/&gt;&lt;wsp:rsid wsp:val=&quot;00AD0FDA&quot;/&gt;&lt;wsp:rsid wsp:val=&quot;00AD114D&quot;/&gt;&lt;wsp:rsid wsp:val=&quot;00AD2288&quot;/&gt;&lt;wsp:rsid wsp:val=&quot;00AD23B9&quot;/&gt;&lt;wsp:rsid wsp:val=&quot;00AD31AB&quot;/&gt;&lt;wsp:rsid wsp:val=&quot;00AD3991&quot;/&gt;&lt;wsp:rsid wsp:val=&quot;00AD3A6A&quot;/&gt;&lt;wsp:rsid wsp:val=&quot;00AD3D9F&quot;/&gt;&lt;wsp:rsid wsp:val=&quot;00AD42C8&quot;/&gt;&lt;wsp:rsid wsp:val=&quot;00AD5ED1&quot;/&gt;&lt;wsp:rsid wsp:val=&quot;00AD6439&quot;/&gt;&lt;wsp:rsid wsp:val=&quot;00AD6C61&quot;/&gt;&lt;wsp:rsid wsp:val=&quot;00AD70E4&quot;/&gt;&lt;wsp:rsid wsp:val=&quot;00AD7485&quot;/&gt;&lt;wsp:rsid wsp:val=&quot;00AD76F9&quot;/&gt;&lt;wsp:rsid wsp:val=&quot;00AD7907&quot;/&gt;&lt;wsp:rsid wsp:val=&quot;00AD7AEB&quot;/&gt;&lt;wsp:rsid wsp:val=&quot;00AE04AF&quot;/&gt;&lt;wsp:rsid wsp:val=&quot;00AE06C2&quot;/&gt;&lt;wsp:rsid wsp:val=&quot;00AE1A31&quot;/&gt;&lt;wsp:rsid wsp:val=&quot;00AE245E&quot;/&gt;&lt;wsp:rsid wsp:val=&quot;00AE47C3&quot;/&gt;&lt;wsp:rsid wsp:val=&quot;00AE4F72&quot;/&gt;&lt;wsp:rsid wsp:val=&quot;00AE53CA&quot;/&gt;&lt;wsp:rsid wsp:val=&quot;00AE64F9&quot;/&gt;&lt;wsp:rsid wsp:val=&quot;00AE6CD0&quot;/&gt;&lt;wsp:rsid wsp:val=&quot;00AE6E66&quot;/&gt;&lt;wsp:rsid wsp:val=&quot;00AE6F90&quot;/&gt;&lt;wsp:rsid wsp:val=&quot;00AE6F99&quot;/&gt;&lt;wsp:rsid wsp:val=&quot;00AE72F1&quot;/&gt;&lt;wsp:rsid wsp:val=&quot;00AE7B84&quot;/&gt;&lt;wsp:rsid wsp:val=&quot;00AF0375&quot;/&gt;&lt;wsp:rsid wsp:val=&quot;00AF0FEC&quot;/&gt;&lt;wsp:rsid wsp:val=&quot;00AF1924&quot;/&gt;&lt;wsp:rsid wsp:val=&quot;00AF25E3&quot;/&gt;&lt;wsp:rsid wsp:val=&quot;00AF30DD&quot;/&gt;&lt;wsp:rsid wsp:val=&quot;00AF35B4&quot;/&gt;&lt;wsp:rsid wsp:val=&quot;00AF3DCA&quot;/&gt;&lt;wsp:rsid wsp:val=&quot;00AF4A57&quot;/&gt;&lt;wsp:rsid wsp:val=&quot;00AF5B81&quot;/&gt;&lt;wsp:rsid wsp:val=&quot;00AF5FCE&quot;/&gt;&lt;wsp:rsid wsp:val=&quot;00AF6039&quot;/&gt;&lt;wsp:rsid wsp:val=&quot;00AF64FD&quot;/&gt;&lt;wsp:rsid wsp:val=&quot;00AF6848&quot;/&gt;&lt;wsp:rsid wsp:val=&quot;00AF6C04&quot;/&gt;&lt;wsp:rsid wsp:val=&quot;00AF7252&quot;/&gt;&lt;wsp:rsid wsp:val=&quot;00AF749D&quot;/&gt;&lt;wsp:rsid wsp:val=&quot;00AF762E&quot;/&gt;&lt;wsp:rsid wsp:val=&quot;00AF77B6&quot;/&gt;&lt;wsp:rsid wsp:val=&quot;00AF7C22&quot;/&gt;&lt;wsp:rsid wsp:val=&quot;00B002C0&quot;/&gt;&lt;wsp:rsid wsp:val=&quot;00B01D13&quot;/&gt;&lt;wsp:rsid wsp:val=&quot;00B0228B&quot;/&gt;&lt;wsp:rsid wsp:val=&quot;00B031A6&quot;/&gt;&lt;wsp:rsid wsp:val=&quot;00B03BE1&quot;/&gt;&lt;wsp:rsid wsp:val=&quot;00B047F2&quot;/&gt;&lt;wsp:rsid wsp:val=&quot;00B0490E&quot;/&gt;&lt;wsp:rsid wsp:val=&quot;00B05640&quot;/&gt;&lt;wsp:rsid wsp:val=&quot;00B05BED&quot;/&gt;&lt;wsp:rsid wsp:val=&quot;00B05FA1&quot;/&gt;&lt;wsp:rsid wsp:val=&quot;00B060D7&quot;/&gt;&lt;wsp:rsid wsp:val=&quot;00B06A3F&quot;/&gt;&lt;wsp:rsid wsp:val=&quot;00B0707D&quot;/&gt;&lt;wsp:rsid wsp:val=&quot;00B07567&quot;/&gt;&lt;wsp:rsid wsp:val=&quot;00B10831&quot;/&gt;&lt;wsp:rsid wsp:val=&quot;00B118C2&quot;/&gt;&lt;wsp:rsid wsp:val=&quot;00B11C0E&quot;/&gt;&lt;wsp:rsid wsp:val=&quot;00B11CCA&quot;/&gt;&lt;wsp:rsid wsp:val=&quot;00B12072&quot;/&gt;&lt;wsp:rsid wsp:val=&quot;00B120F1&quot;/&gt;&lt;wsp:rsid wsp:val=&quot;00B127F5&quot;/&gt;&lt;wsp:rsid wsp:val=&quot;00B12F83&quot;/&gt;&lt;wsp:rsid wsp:val=&quot;00B14500&quot;/&gt;&lt;wsp:rsid wsp:val=&quot;00B152F2&quot;/&gt;&lt;wsp:rsid wsp:val=&quot;00B157F2&quot;/&gt;&lt;wsp:rsid wsp:val=&quot;00B159EB&quot;/&gt;&lt;wsp:rsid wsp:val=&quot;00B1695B&quot;/&gt;&lt;wsp:rsid wsp:val=&quot;00B16A82&quot;/&gt;&lt;wsp:rsid wsp:val=&quot;00B177D0&quot;/&gt;&lt;wsp:rsid wsp:val=&quot;00B179E8&quot;/&gt;&lt;wsp:rsid wsp:val=&quot;00B20718&quot;/&gt;&lt;wsp:rsid wsp:val=&quot;00B20C10&quot;/&gt;&lt;wsp:rsid wsp:val=&quot;00B213B6&quot;/&gt;&lt;wsp:rsid wsp:val=&quot;00B219EF&quot;/&gt;&lt;wsp:rsid wsp:val=&quot;00B2236B&quot;/&gt;&lt;wsp:rsid wsp:val=&quot;00B224BD&quot;/&gt;&lt;wsp:rsid wsp:val=&quot;00B22FA9&quot;/&gt;&lt;wsp:rsid wsp:val=&quot;00B234E6&quot;/&gt;&lt;wsp:rsid wsp:val=&quot;00B23D7D&quot;/&gt;&lt;wsp:rsid wsp:val=&quot;00B241A3&quot;/&gt;&lt;wsp:rsid wsp:val=&quot;00B24433&quot;/&gt;&lt;wsp:rsid wsp:val=&quot;00B24611&quot;/&gt;&lt;wsp:rsid wsp:val=&quot;00B249D9&quot;/&gt;&lt;wsp:rsid wsp:val=&quot;00B25849&quot;/&gt;&lt;wsp:rsid wsp:val=&quot;00B25A29&quot;/&gt;&lt;wsp:rsid wsp:val=&quot;00B268F8&quot;/&gt;&lt;wsp:rsid wsp:val=&quot;00B26D7C&quot;/&gt;&lt;wsp:rsid wsp:val=&quot;00B26EB8&quot;/&gt;&lt;wsp:rsid wsp:val=&quot;00B2768C&quot;/&gt;&lt;wsp:rsid wsp:val=&quot;00B30DB1&quot;/&gt;&lt;wsp:rsid wsp:val=&quot;00B330E0&quot;/&gt;&lt;wsp:rsid wsp:val=&quot;00B33762&quot;/&gt;&lt;wsp:rsid wsp:val=&quot;00B33BE8&quot;/&gt;&lt;wsp:rsid wsp:val=&quot;00B342CD&quot;/&gt;&lt;wsp:rsid wsp:val=&quot;00B348A2&quot;/&gt;&lt;wsp:rsid wsp:val=&quot;00B34CE5&quot;/&gt;&lt;wsp:rsid wsp:val=&quot;00B35B84&quot;/&gt;&lt;wsp:rsid wsp:val=&quot;00B360A5&quot;/&gt;&lt;wsp:rsid wsp:val=&quot;00B36BB2&quot;/&gt;&lt;wsp:rsid wsp:val=&quot;00B36CCA&quot;/&gt;&lt;wsp:rsid wsp:val=&quot;00B36F95&quot;/&gt;&lt;wsp:rsid wsp:val=&quot;00B37638&quot;/&gt;&lt;wsp:rsid wsp:val=&quot;00B37A3B&quot;/&gt;&lt;wsp:rsid wsp:val=&quot;00B4021A&quot;/&gt;&lt;wsp:rsid wsp:val=&quot;00B40782&quot;/&gt;&lt;wsp:rsid wsp:val=&quot;00B40B0E&quot;/&gt;&lt;wsp:rsid wsp:val=&quot;00B40EB3&quot;/&gt;&lt;wsp:rsid wsp:val=&quot;00B41B92&quot;/&gt;&lt;wsp:rsid wsp:val=&quot;00B42838&quot;/&gt;&lt;wsp:rsid wsp:val=&quot;00B4289E&quot;/&gt;&lt;wsp:rsid wsp:val=&quot;00B42C3D&quot;/&gt;&lt;wsp:rsid wsp:val=&quot;00B42E51&quot;/&gt;&lt;wsp:rsid wsp:val=&quot;00B430A6&quot;/&gt;&lt;wsp:rsid wsp:val=&quot;00B430DC&quot;/&gt;&lt;wsp:rsid wsp:val=&quot;00B43B8B&quot;/&gt;&lt;wsp:rsid wsp:val=&quot;00B43B99&quot;/&gt;&lt;wsp:rsid wsp:val=&quot;00B43DC8&quot;/&gt;&lt;wsp:rsid wsp:val=&quot;00B44251&quot;/&gt;&lt;wsp:rsid wsp:val=&quot;00B449B4&quot;/&gt;&lt;wsp:rsid wsp:val=&quot;00B4502E&quot;/&gt;&lt;wsp:rsid wsp:val=&quot;00B45503&quot;/&gt;&lt;wsp:rsid wsp:val=&quot;00B461BA&quot;/&gt;&lt;wsp:rsid wsp:val=&quot;00B467DA&quot;/&gt;&lt;wsp:rsid wsp:val=&quot;00B469C3&quot;/&gt;&lt;wsp:rsid wsp:val=&quot;00B46BEC&quot;/&gt;&lt;wsp:rsid wsp:val=&quot;00B4748B&quot;/&gt;&lt;wsp:rsid wsp:val=&quot;00B474FF&quot;/&gt;&lt;wsp:rsid wsp:val=&quot;00B50C14&quot;/&gt;&lt;wsp:rsid wsp:val=&quot;00B52892&quot;/&gt;&lt;wsp:rsid wsp:val=&quot;00B52981&quot;/&gt;&lt;wsp:rsid wsp:val=&quot;00B52D6B&quot;/&gt;&lt;wsp:rsid wsp:val=&quot;00B537AE&quot;/&gt;&lt;wsp:rsid wsp:val=&quot;00B53829&quot;/&gt;&lt;wsp:rsid wsp:val=&quot;00B5382C&quot;/&gt;&lt;wsp:rsid wsp:val=&quot;00B53BC7&quot;/&gt;&lt;wsp:rsid wsp:val=&quot;00B53D81&quot;/&gt;&lt;wsp:rsid wsp:val=&quot;00B541CD&quot;/&gt;&lt;wsp:rsid wsp:val=&quot;00B54514&quot;/&gt;&lt;wsp:rsid wsp:val=&quot;00B55D76&quot;/&gt;&lt;wsp:rsid wsp:val=&quot;00B57769&quot;/&gt;&lt;wsp:rsid wsp:val=&quot;00B57F0F&quot;/&gt;&lt;wsp:rsid wsp:val=&quot;00B6073F&quot;/&gt;&lt;wsp:rsid wsp:val=&quot;00B60A31&quot;/&gt;&lt;wsp:rsid wsp:val=&quot;00B6121D&quot;/&gt;&lt;wsp:rsid wsp:val=&quot;00B61417&quot;/&gt;&lt;wsp:rsid wsp:val=&quot;00B61C5A&quot;/&gt;&lt;wsp:rsid wsp:val=&quot;00B62649&quot;/&gt;&lt;wsp:rsid wsp:val=&quot;00B6295D&quot;/&gt;&lt;wsp:rsid wsp:val=&quot;00B64D04&quot;/&gt;&lt;wsp:rsid wsp:val=&quot;00B65450&quot;/&gt;&lt;wsp:rsid wsp:val=&quot;00B65F4D&quot;/&gt;&lt;wsp:rsid wsp:val=&quot;00B66D3D&quot;/&gt;&lt;wsp:rsid wsp:val=&quot;00B67643&quot;/&gt;&lt;wsp:rsid wsp:val=&quot;00B677B5&quot;/&gt;&lt;wsp:rsid wsp:val=&quot;00B7045B&quot;/&gt;&lt;wsp:rsid wsp:val=&quot;00B70CEA&quot;/&gt;&lt;wsp:rsid wsp:val=&quot;00B7164F&quot;/&gt;&lt;wsp:rsid wsp:val=&quot;00B716B0&quot;/&gt;&lt;wsp:rsid wsp:val=&quot;00B73773&quot;/&gt;&lt;wsp:rsid wsp:val=&quot;00B73F67&quot;/&gt;&lt;wsp:rsid wsp:val=&quot;00B74167&quot;/&gt;&lt;wsp:rsid wsp:val=&quot;00B74F97&quot;/&gt;&lt;wsp:rsid wsp:val=&quot;00B7532C&quot;/&gt;&lt;wsp:rsid wsp:val=&quot;00B75766&quot;/&gt;&lt;wsp:rsid wsp:val=&quot;00B7661F&quot;/&gt;&lt;wsp:rsid wsp:val=&quot;00B766A5&quot;/&gt;&lt;wsp:rsid wsp:val=&quot;00B76B34&quot;/&gt;&lt;wsp:rsid wsp:val=&quot;00B77144&quot;/&gt;&lt;wsp:rsid wsp:val=&quot;00B80005&quot;/&gt;&lt;wsp:rsid wsp:val=&quot;00B8001E&quot;/&gt;&lt;wsp:rsid wsp:val=&quot;00B80787&quot;/&gt;&lt;wsp:rsid wsp:val=&quot;00B81B31&quot;/&gt;&lt;wsp:rsid wsp:val=&quot;00B81F67&quot;/&gt;&lt;wsp:rsid wsp:val=&quot;00B826CE&quot;/&gt;&lt;wsp:rsid wsp:val=&quot;00B82A73&quot;/&gt;&lt;wsp:rsid wsp:val=&quot;00B82ADB&quot;/&gt;&lt;wsp:rsid wsp:val=&quot;00B82E2E&quot;/&gt;&lt;wsp:rsid wsp:val=&quot;00B82FE9&quot;/&gt;&lt;wsp:rsid wsp:val=&quot;00B835E1&quot;/&gt;&lt;wsp:rsid wsp:val=&quot;00B83879&quot;/&gt;&lt;wsp:rsid wsp:val=&quot;00B84925&quot;/&gt;&lt;wsp:rsid wsp:val=&quot;00B85FA3&quot;/&gt;&lt;wsp:rsid wsp:val=&quot;00B86826&quot;/&gt;&lt;wsp:rsid wsp:val=&quot;00B874CD&quot;/&gt;&lt;wsp:rsid wsp:val=&quot;00B878E2&quot;/&gt;&lt;wsp:rsid wsp:val=&quot;00B90628&quot;/&gt;&lt;wsp:rsid wsp:val=&quot;00B90656&quot;/&gt;&lt;wsp:rsid wsp:val=&quot;00B90F82&quot;/&gt;&lt;wsp:rsid wsp:val=&quot;00B9111A&quot;/&gt;&lt;wsp:rsid wsp:val=&quot;00B9120A&quot;/&gt;&lt;wsp:rsid wsp:val=&quot;00B9163F&quot;/&gt;&lt;wsp:rsid wsp:val=&quot;00B917FB&quot;/&gt;&lt;wsp:rsid wsp:val=&quot;00B92087&quot;/&gt;&lt;wsp:rsid wsp:val=&quot;00B92129&quot;/&gt;&lt;wsp:rsid wsp:val=&quot;00B92D01&quot;/&gt;&lt;wsp:rsid wsp:val=&quot;00B93B60&quot;/&gt;&lt;wsp:rsid wsp:val=&quot;00B93CB0&quot;/&gt;&lt;wsp:rsid wsp:val=&quot;00B944F3&quot;/&gt;&lt;wsp:rsid wsp:val=&quot;00B94B51&quot;/&gt;&lt;wsp:rsid wsp:val=&quot;00B94D65&quot;/&gt;&lt;wsp:rsid wsp:val=&quot;00B9509E&quot;/&gt;&lt;wsp:rsid wsp:val=&quot;00B963DB&quot;/&gt;&lt;wsp:rsid wsp:val=&quot;00B96EF2&quot;/&gt;&lt;wsp:rsid wsp:val=&quot;00B978F7&quot;/&gt;&lt;wsp:rsid wsp:val=&quot;00B97FCA&quot;/&gt;&lt;wsp:rsid wsp:val=&quot;00BA1079&quot;/&gt;&lt;wsp:rsid wsp:val=&quot;00BA1779&quot;/&gt;&lt;wsp:rsid wsp:val=&quot;00BA2986&quot;/&gt;&lt;wsp:rsid wsp:val=&quot;00BA353B&quot;/&gt;&lt;wsp:rsid wsp:val=&quot;00BA436D&quot;/&gt;&lt;wsp:rsid wsp:val=&quot;00BA5619&quot;/&gt;&lt;wsp:rsid wsp:val=&quot;00BA5932&quot;/&gt;&lt;wsp:rsid wsp:val=&quot;00BA602E&quot;/&gt;&lt;wsp:rsid wsp:val=&quot;00BA60E3&quot;/&gt;&lt;wsp:rsid wsp:val=&quot;00BA67BC&quot;/&gt;&lt;wsp:rsid wsp:val=&quot;00BA6C51&quot;/&gt;&lt;wsp:rsid wsp:val=&quot;00BA717E&quot;/&gt;&lt;wsp:rsid wsp:val=&quot;00BB06D1&quot;/&gt;&lt;wsp:rsid wsp:val=&quot;00BB1635&quot;/&gt;&lt;wsp:rsid wsp:val=&quot;00BB19AC&quot;/&gt;&lt;wsp:rsid wsp:val=&quot;00BB2227&quot;/&gt;&lt;wsp:rsid wsp:val=&quot;00BB3421&quot;/&gt;&lt;wsp:rsid wsp:val=&quot;00BB37CD&quot;/&gt;&lt;wsp:rsid wsp:val=&quot;00BB4E98&quot;/&gt;&lt;wsp:rsid wsp:val=&quot;00BB4ED2&quot;/&gt;&lt;wsp:rsid wsp:val=&quot;00BB5975&quot;/&gt;&lt;wsp:rsid wsp:val=&quot;00BB5B9E&quot;/&gt;&lt;wsp:rsid wsp:val=&quot;00BB72B9&quot;/&gt;&lt;wsp:rsid wsp:val=&quot;00BB7DE0&quot;/&gt;&lt;wsp:rsid wsp:val=&quot;00BC014D&quot;/&gt;&lt;wsp:rsid wsp:val=&quot;00BC0DB3&quot;/&gt;&lt;wsp:rsid wsp:val=&quot;00BC1331&quot;/&gt;&lt;wsp:rsid wsp:val=&quot;00BC1B5A&quot;/&gt;&lt;wsp:rsid wsp:val=&quot;00BC21D0&quot;/&gt;&lt;wsp:rsid wsp:val=&quot;00BC2517&quot;/&gt;&lt;wsp:rsid wsp:val=&quot;00BC34E1&quot;/&gt;&lt;wsp:rsid wsp:val=&quot;00BC37B2&quot;/&gt;&lt;wsp:rsid wsp:val=&quot;00BC40F2&quot;/&gt;&lt;wsp:rsid wsp:val=&quot;00BC4794&quot;/&gt;&lt;wsp:rsid wsp:val=&quot;00BC64DF&quot;/&gt;&lt;wsp:rsid wsp:val=&quot;00BC65F7&quot;/&gt;&lt;wsp:rsid wsp:val=&quot;00BC6C46&quot;/&gt;&lt;wsp:rsid wsp:val=&quot;00BC7802&quot;/&gt;&lt;wsp:rsid wsp:val=&quot;00BC7C61&quot;/&gt;&lt;wsp:rsid wsp:val=&quot;00BD0591&quot;/&gt;&lt;wsp:rsid wsp:val=&quot;00BD109B&quot;/&gt;&lt;wsp:rsid wsp:val=&quot;00BD194C&quot;/&gt;&lt;wsp:rsid wsp:val=&quot;00BD225E&quot;/&gt;&lt;wsp:rsid wsp:val=&quot;00BD33D2&quot;/&gt;&lt;wsp:rsid wsp:val=&quot;00BD384F&quot;/&gt;&lt;wsp:rsid wsp:val=&quot;00BD3868&quot;/&gt;&lt;wsp:rsid wsp:val=&quot;00BD3EF9&quot;/&gt;&lt;wsp:rsid wsp:val=&quot;00BD4033&quot;/&gt;&lt;wsp:rsid wsp:val=&quot;00BD4AFE&quot;/&gt;&lt;wsp:rsid wsp:val=&quot;00BD4CF5&quot;/&gt;&lt;wsp:rsid wsp:val=&quot;00BD519D&quot;/&gt;&lt;wsp:rsid wsp:val=&quot;00BD5ABA&quot;/&gt;&lt;wsp:rsid wsp:val=&quot;00BD5FF3&quot;/&gt;&lt;wsp:rsid wsp:val=&quot;00BD6D02&quot;/&gt;&lt;wsp:rsid wsp:val=&quot;00BD76F4&quot;/&gt;&lt;wsp:rsid wsp:val=&quot;00BD77D2&quot;/&gt;&lt;wsp:rsid wsp:val=&quot;00BD77D7&quot;/&gt;&lt;wsp:rsid wsp:val=&quot;00BD77E5&quot;/&gt;&lt;wsp:rsid wsp:val=&quot;00BE0914&quot;/&gt;&lt;wsp:rsid wsp:val=&quot;00BE0CE6&quot;/&gt;&lt;wsp:rsid wsp:val=&quot;00BE1744&quot;/&gt;&lt;wsp:rsid wsp:val=&quot;00BE2239&quot;/&gt;&lt;wsp:rsid wsp:val=&quot;00BE2510&quot;/&gt;&lt;wsp:rsid wsp:val=&quot;00BE253C&quot;/&gt;&lt;wsp:rsid wsp:val=&quot;00BE2D22&quot;/&gt;&lt;wsp:rsid wsp:val=&quot;00BE4070&quot;/&gt;&lt;wsp:rsid wsp:val=&quot;00BE43A9&quot;/&gt;&lt;wsp:rsid wsp:val=&quot;00BE4643&quot;/&gt;&lt;wsp:rsid wsp:val=&quot;00BE4717&quot;/&gt;&lt;wsp:rsid wsp:val=&quot;00BE5161&quot;/&gt;&lt;wsp:rsid wsp:val=&quot;00BE602E&quot;/&gt;&lt;wsp:rsid wsp:val=&quot;00BE63EF&quot;/&gt;&lt;wsp:rsid wsp:val=&quot;00BE6B06&quot;/&gt;&lt;wsp:rsid wsp:val=&quot;00BE7915&quot;/&gt;&lt;wsp:rsid wsp:val=&quot;00BF0603&quot;/&gt;&lt;wsp:rsid wsp:val=&quot;00BF071B&quot;/&gt;&lt;wsp:rsid wsp:val=&quot;00BF0896&quot;/&gt;&lt;wsp:rsid wsp:val=&quot;00BF0D0B&quot;/&gt;&lt;wsp:rsid wsp:val=&quot;00BF3263&quot;/&gt;&lt;wsp:rsid wsp:val=&quot;00BF4481&quot;/&gt;&lt;wsp:rsid wsp:val=&quot;00BF4FDE&quot;/&gt;&lt;wsp:rsid wsp:val=&quot;00BF6EC9&quot;/&gt;&lt;wsp:rsid wsp:val=&quot;00BF6F36&quot;/&gt;&lt;wsp:rsid wsp:val=&quot;00BF796D&quot;/&gt;&lt;wsp:rsid wsp:val=&quot;00C0013C&quot;/&gt;&lt;wsp:rsid wsp:val=&quot;00C00710&quot;/&gt;&lt;wsp:rsid wsp:val=&quot;00C024B8&quot;/&gt;&lt;wsp:rsid wsp:val=&quot;00C02B59&quot;/&gt;&lt;wsp:rsid wsp:val=&quot;00C02C2E&quot;/&gt;&lt;wsp:rsid wsp:val=&quot;00C03AF4&quot;/&gt;&lt;wsp:rsid wsp:val=&quot;00C03D7C&quot;/&gt;&lt;wsp:rsid wsp:val=&quot;00C047AB&quot;/&gt;&lt;wsp:rsid wsp:val=&quot;00C0495C&quot;/&gt;&lt;wsp:rsid wsp:val=&quot;00C05450&quot;/&gt;&lt;wsp:rsid wsp:val=&quot;00C05929&quot;/&gt;&lt;wsp:rsid wsp:val=&quot;00C065CF&quot;/&gt;&lt;wsp:rsid wsp:val=&quot;00C06C2E&quot;/&gt;&lt;wsp:rsid wsp:val=&quot;00C07358&quot;/&gt;&lt;wsp:rsid wsp:val=&quot;00C077BC&quot;/&gt;&lt;wsp:rsid wsp:val=&quot;00C07EF4&quot;/&gt;&lt;wsp:rsid wsp:val=&quot;00C11482&quot;/&gt;&lt;wsp:rsid wsp:val=&quot;00C11703&quot;/&gt;&lt;wsp:rsid wsp:val=&quot;00C11801&quot;/&gt;&lt;wsp:rsid wsp:val=&quot;00C11C4C&quot;/&gt;&lt;wsp:rsid wsp:val=&quot;00C11CFB&quot;/&gt;&lt;wsp:rsid wsp:val=&quot;00C123F0&quot;/&gt;&lt;wsp:rsid wsp:val=&quot;00C12C7C&quot;/&gt;&lt;wsp:rsid wsp:val=&quot;00C132A5&quot;/&gt;&lt;wsp:rsid wsp:val=&quot;00C13829&quot;/&gt;&lt;wsp:rsid wsp:val=&quot;00C1499F&quot;/&gt;&lt;wsp:rsid wsp:val=&quot;00C149B8&quot;/&gt;&lt;wsp:rsid wsp:val=&quot;00C14F85&quot;/&gt;&lt;wsp:rsid wsp:val=&quot;00C158C8&quot;/&gt;&lt;wsp:rsid wsp:val=&quot;00C15BE1&quot;/&gt;&lt;wsp:rsid wsp:val=&quot;00C16065&quot;/&gt;&lt;wsp:rsid wsp:val=&quot;00C16422&quot;/&gt;&lt;wsp:rsid wsp:val=&quot;00C16865&quot;/&gt;&lt;wsp:rsid wsp:val=&quot;00C16894&quot;/&gt;&lt;wsp:rsid wsp:val=&quot;00C169DD&quot;/&gt;&lt;wsp:rsid wsp:val=&quot;00C16B07&quot;/&gt;&lt;wsp:rsid wsp:val=&quot;00C17F39&quot;/&gt;&lt;wsp:rsid wsp:val=&quot;00C2006E&quot;/&gt;&lt;wsp:rsid wsp:val=&quot;00C20432&quot;/&gt;&lt;wsp:rsid wsp:val=&quot;00C20531&quot;/&gt;&lt;wsp:rsid wsp:val=&quot;00C20781&quot;/&gt;&lt;wsp:rsid wsp:val=&quot;00C2427C&quot;/&gt;&lt;wsp:rsid wsp:val=&quot;00C259CB&quot;/&gt;&lt;wsp:rsid wsp:val=&quot;00C30A38&quot;/&gt;&lt;wsp:rsid wsp:val=&quot;00C316C4&quot;/&gt;&lt;wsp:rsid wsp:val=&quot;00C3179C&quot;/&gt;&lt;wsp:rsid wsp:val=&quot;00C31E84&quot;/&gt;&lt;wsp:rsid wsp:val=&quot;00C31EED&quot;/&gt;&lt;wsp:rsid wsp:val=&quot;00C31FBD&quot;/&gt;&lt;wsp:rsid wsp:val=&quot;00C3244D&quot;/&gt;&lt;wsp:rsid wsp:val=&quot;00C32D24&quot;/&gt;&lt;wsp:rsid wsp:val=&quot;00C33BDB&quot;/&gt;&lt;wsp:rsid wsp:val=&quot;00C3456B&quot;/&gt;&lt;wsp:rsid wsp:val=&quot;00C34DF9&quot;/&gt;&lt;wsp:rsid wsp:val=&quot;00C35272&quot;/&gt;&lt;wsp:rsid wsp:val=&quot;00C355B3&quot;/&gt;&lt;wsp:rsid wsp:val=&quot;00C35DCC&quot;/&gt;&lt;wsp:rsid wsp:val=&quot;00C3631A&quot;/&gt;&lt;wsp:rsid wsp:val=&quot;00C37693&quot;/&gt;&lt;wsp:rsid wsp:val=&quot;00C376F1&quot;/&gt;&lt;wsp:rsid wsp:val=&quot;00C377F8&quot;/&gt;&lt;wsp:rsid wsp:val=&quot;00C41C95&quot;/&gt;&lt;wsp:rsid wsp:val=&quot;00C42DA4&quot;/&gt;&lt;wsp:rsid wsp:val=&quot;00C4327E&quot;/&gt;&lt;wsp:rsid wsp:val=&quot;00C43D59&quot;/&gt;&lt;wsp:rsid wsp:val=&quot;00C43E16&quot;/&gt;&lt;wsp:rsid wsp:val=&quot;00C45989&quot;/&gt;&lt;wsp:rsid wsp:val=&quot;00C45A58&quot;/&gt;&lt;wsp:rsid wsp:val=&quot;00C45F0E&quot;/&gt;&lt;wsp:rsid wsp:val=&quot;00C46683&quot;/&gt;&lt;wsp:rsid wsp:val=&quot;00C50BDF&quot;/&gt;&lt;wsp:rsid wsp:val=&quot;00C50C0C&quot;/&gt;&lt;wsp:rsid wsp:val=&quot;00C5121B&quot;/&gt;&lt;wsp:rsid wsp:val=&quot;00C51387&quot;/&gt;&lt;wsp:rsid wsp:val=&quot;00C51449&quot;/&gt;&lt;wsp:rsid wsp:val=&quot;00C5450E&quot;/&gt;&lt;wsp:rsid wsp:val=&quot;00C55005&quot;/&gt;&lt;wsp:rsid wsp:val=&quot;00C555AD&quot;/&gt;&lt;wsp:rsid wsp:val=&quot;00C5587B&quot;/&gt;&lt;wsp:rsid wsp:val=&quot;00C55C34&quot;/&gt;&lt;wsp:rsid wsp:val=&quot;00C55EE9&quot;/&gt;&lt;wsp:rsid wsp:val=&quot;00C56427&quot;/&gt;&lt;wsp:rsid wsp:val=&quot;00C56E86&quot;/&gt;&lt;wsp:rsid wsp:val=&quot;00C56EB5&quot;/&gt;&lt;wsp:rsid wsp:val=&quot;00C57855&quot;/&gt;&lt;wsp:rsid wsp:val=&quot;00C57D3A&quot;/&gt;&lt;wsp:rsid wsp:val=&quot;00C611F6&quot;/&gt;&lt;wsp:rsid wsp:val=&quot;00C61645&quot;/&gt;&lt;wsp:rsid wsp:val=&quot;00C619A7&quot;/&gt;&lt;wsp:rsid wsp:val=&quot;00C61A0D&quot;/&gt;&lt;wsp:rsid wsp:val=&quot;00C61BA5&quot;/&gt;&lt;wsp:rsid wsp:val=&quot;00C624B0&quot;/&gt;&lt;wsp:rsid wsp:val=&quot;00C635E0&quot;/&gt;&lt;wsp:rsid wsp:val=&quot;00C63708&quot;/&gt;&lt;wsp:rsid wsp:val=&quot;00C6379B&quot;/&gt;&lt;wsp:rsid wsp:val=&quot;00C63AAB&quot;/&gt;&lt;wsp:rsid wsp:val=&quot;00C644B0&quot;/&gt;&lt;wsp:rsid wsp:val=&quot;00C66468&quot;/&gt;&lt;wsp:rsid wsp:val=&quot;00C664F7&quot;/&gt;&lt;wsp:rsid wsp:val=&quot;00C666B2&quot;/&gt;&lt;wsp:rsid wsp:val=&quot;00C67618&quot;/&gt;&lt;wsp:rsid wsp:val=&quot;00C67863&quot;/&gt;&lt;wsp:rsid wsp:val=&quot;00C703E9&quot;/&gt;&lt;wsp:rsid wsp:val=&quot;00C7073B&quot;/&gt;&lt;wsp:rsid wsp:val=&quot;00C708CD&quot;/&gt;&lt;wsp:rsid wsp:val=&quot;00C71041&quot;/&gt;&lt;wsp:rsid wsp:val=&quot;00C71AB8&quot;/&gt;&lt;wsp:rsid wsp:val=&quot;00C71D34&quot;/&gt;&lt;wsp:rsid wsp:val=&quot;00C7237B&quot;/&gt;&lt;wsp:rsid wsp:val=&quot;00C73179&quot;/&gt;&lt;wsp:rsid wsp:val=&quot;00C73DED&quot;/&gt;&lt;wsp:rsid wsp:val=&quot;00C7463D&quot;/&gt;&lt;wsp:rsid wsp:val=&quot;00C74810&quot;/&gt;&lt;wsp:rsid wsp:val=&quot;00C74999&quot;/&gt;&lt;wsp:rsid wsp:val=&quot;00C75298&quot;/&gt;&lt;wsp:rsid wsp:val=&quot;00C76587&quot;/&gt;&lt;wsp:rsid wsp:val=&quot;00C80CF7&quot;/&gt;&lt;wsp:rsid wsp:val=&quot;00C80DEF&quot;/&gt;&lt;wsp:rsid wsp:val=&quot;00C80EDC&quot;/&gt;&lt;wsp:rsid wsp:val=&quot;00C80F41&quot;/&gt;&lt;wsp:rsid wsp:val=&quot;00C80FA7&quot;/&gt;&lt;wsp:rsid wsp:val=&quot;00C8139E&quot;/&gt;&lt;wsp:rsid wsp:val=&quot;00C820C1&quot;/&gt;&lt;wsp:rsid wsp:val=&quot;00C82456&quot;/&gt;&lt;wsp:rsid wsp:val=&quot;00C82CD3&quot;/&gt;&lt;wsp:rsid wsp:val=&quot;00C84CD4&quot;/&gt;&lt;wsp:rsid wsp:val=&quot;00C8564C&quot;/&gt;&lt;wsp:rsid wsp:val=&quot;00C86728&quot;/&gt;&lt;wsp:rsid wsp:val=&quot;00C871AC&quot;/&gt;&lt;wsp:rsid wsp:val=&quot;00C87CA5&quot;/&gt;&lt;wsp:rsid wsp:val=&quot;00C900EB&quot;/&gt;&lt;wsp:rsid wsp:val=&quot;00C90A37&quot;/&gt;&lt;wsp:rsid wsp:val=&quot;00C92084&quot;/&gt;&lt;wsp:rsid wsp:val=&quot;00C925B6&quot;/&gt;&lt;wsp:rsid wsp:val=&quot;00C92D93&quot;/&gt;&lt;wsp:rsid wsp:val=&quot;00C9302D&quot;/&gt;&lt;wsp:rsid wsp:val=&quot;00C93886&quot;/&gt;&lt;wsp:rsid wsp:val=&quot;00C93B23&quot;/&gt;&lt;wsp:rsid wsp:val=&quot;00C943FD&quot;/&gt;&lt;wsp:rsid wsp:val=&quot;00C95229&quot;/&gt;&lt;wsp:rsid wsp:val=&quot;00C95AB0&quot;/&gt;&lt;wsp:rsid wsp:val=&quot;00C97577&quot;/&gt;&lt;wsp:rsid wsp:val=&quot;00C977BC&quot;/&gt;&lt;wsp:rsid wsp:val=&quot;00CA073C&quot;/&gt;&lt;wsp:rsid wsp:val=&quot;00CA0EAA&quot;/&gt;&lt;wsp:rsid wsp:val=&quot;00CA0F64&quot;/&gt;&lt;wsp:rsid wsp:val=&quot;00CA1040&quot;/&gt;&lt;wsp:rsid wsp:val=&quot;00CA155E&quot;/&gt;&lt;wsp:rsid wsp:val=&quot;00CA1A94&quot;/&gt;&lt;wsp:rsid wsp:val=&quot;00CA1D2A&quot;/&gt;&lt;wsp:rsid wsp:val=&quot;00CA1EB2&quot;/&gt;&lt;wsp:rsid wsp:val=&quot;00CA2295&quot;/&gt;&lt;wsp:rsid wsp:val=&quot;00CA323F&quot;/&gt;&lt;wsp:rsid wsp:val=&quot;00CA38F9&quot;/&gt;&lt;wsp:rsid wsp:val=&quot;00CA3A1D&quot;/&gt;&lt;wsp:rsid wsp:val=&quot;00CA3B7C&quot;/&gt;&lt;wsp:rsid wsp:val=&quot;00CA487F&quot;/&gt;&lt;wsp:rsid wsp:val=&quot;00CA694C&quot;/&gt;&lt;wsp:rsid wsp:val=&quot;00CA6C6A&quot;/&gt;&lt;wsp:rsid wsp:val=&quot;00CA7AF0&quot;/&gt;&lt;wsp:rsid wsp:val=&quot;00CB0008&quot;/&gt;&lt;wsp:rsid wsp:val=&quot;00CB0AF4&quot;/&gt;&lt;wsp:rsid wsp:val=&quot;00CB2528&quot;/&gt;&lt;wsp:rsid wsp:val=&quot;00CB2547&quot;/&gt;&lt;wsp:rsid wsp:val=&quot;00CB344D&quot;/&gt;&lt;wsp:rsid wsp:val=&quot;00CB37BC&quot;/&gt;&lt;wsp:rsid wsp:val=&quot;00CB3A7B&quot;/&gt;&lt;wsp:rsid wsp:val=&quot;00CB4A18&quot;/&gt;&lt;wsp:rsid wsp:val=&quot;00CB4EAD&quot;/&gt;&lt;wsp:rsid wsp:val=&quot;00CB5866&quot;/&gt;&lt;wsp:rsid wsp:val=&quot;00CB5984&quot;/&gt;&lt;wsp:rsid wsp:val=&quot;00CB66D6&quot;/&gt;&lt;wsp:rsid wsp:val=&quot;00CB6991&quot;/&gt;&lt;wsp:rsid wsp:val=&quot;00CC18FF&quot;/&gt;&lt;wsp:rsid wsp:val=&quot;00CC196A&quot;/&gt;&lt;wsp:rsid wsp:val=&quot;00CC1D85&quot;/&gt;&lt;wsp:rsid wsp:val=&quot;00CC2B43&quot;/&gt;&lt;wsp:rsid wsp:val=&quot;00CC2C05&quot;/&gt;&lt;wsp:rsid wsp:val=&quot;00CC307B&quot;/&gt;&lt;wsp:rsid wsp:val=&quot;00CC32B8&quot;/&gt;&lt;wsp:rsid wsp:val=&quot;00CC3BC5&quot;/&gt;&lt;wsp:rsid wsp:val=&quot;00CC4508&quot;/&gt;&lt;wsp:rsid wsp:val=&quot;00CC49B4&quot;/&gt;&lt;wsp:rsid wsp:val=&quot;00CC4A67&quot;/&gt;&lt;wsp:rsid wsp:val=&quot;00CC4A71&quot;/&gt;&lt;wsp:rsid wsp:val=&quot;00CC6A22&quot;/&gt;&lt;wsp:rsid wsp:val=&quot;00CC6A9D&quot;/&gt;&lt;wsp:rsid wsp:val=&quot;00CC6E6B&quot;/&gt;&lt;wsp:rsid wsp:val=&quot;00CC776F&quot;/&gt;&lt;wsp:rsid wsp:val=&quot;00CD0307&quot;/&gt;&lt;wsp:rsid wsp:val=&quot;00CD03D5&quot;/&gt;&lt;wsp:rsid wsp:val=&quot;00CD055C&quot;/&gt;&lt;wsp:rsid wsp:val=&quot;00CD07B9&quot;/&gt;&lt;wsp:rsid wsp:val=&quot;00CD0DEE&quot;/&gt;&lt;wsp:rsid wsp:val=&quot;00CD0F36&quot;/&gt;&lt;wsp:rsid wsp:val=&quot;00CD1275&quot;/&gt;&lt;wsp:rsid wsp:val=&quot;00CD1357&quot;/&gt;&lt;wsp:rsid wsp:val=&quot;00CD24BC&quot;/&gt;&lt;wsp:rsid wsp:val=&quot;00CD3156&quot;/&gt;&lt;wsp:rsid wsp:val=&quot;00CD3497&quot;/&gt;&lt;wsp:rsid wsp:val=&quot;00CD36E8&quot;/&gt;&lt;wsp:rsid wsp:val=&quot;00CD5C58&quot;/&gt;&lt;wsp:rsid wsp:val=&quot;00CD61AE&quot;/&gt;&lt;wsp:rsid wsp:val=&quot;00CD63D6&quot;/&gt;&lt;wsp:rsid wsp:val=&quot;00CD70BC&quot;/&gt;&lt;wsp:rsid wsp:val=&quot;00CD7447&quot;/&gt;&lt;wsp:rsid wsp:val=&quot;00CE000F&quot;/&gt;&lt;wsp:rsid wsp:val=&quot;00CE0653&quot;/&gt;&lt;wsp:rsid wsp:val=&quot;00CE0F00&quot;/&gt;&lt;wsp:rsid wsp:val=&quot;00CE13CF&quot;/&gt;&lt;wsp:rsid wsp:val=&quot;00CE352E&quot;/&gt;&lt;wsp:rsid wsp:val=&quot;00CE393B&quot;/&gt;&lt;wsp:rsid wsp:val=&quot;00CE3C23&quot;/&gt;&lt;wsp:rsid wsp:val=&quot;00CE4789&quot;/&gt;&lt;wsp:rsid wsp:val=&quot;00CE51DE&quot;/&gt;&lt;wsp:rsid wsp:val=&quot;00CE6534&quot;/&gt;&lt;wsp:rsid wsp:val=&quot;00CE7F9C&quot;/&gt;&lt;wsp:rsid wsp:val=&quot;00CF05D4&quot;/&gt;&lt;wsp:rsid wsp:val=&quot;00CF14DC&quot;/&gt;&lt;wsp:rsid wsp:val=&quot;00CF19AD&quot;/&gt;&lt;wsp:rsid wsp:val=&quot;00CF2CB3&quot;/&gt;&lt;wsp:rsid wsp:val=&quot;00CF2CC3&quot;/&gt;&lt;wsp:rsid wsp:val=&quot;00CF3F2B&quot;/&gt;&lt;wsp:rsid wsp:val=&quot;00CF4D00&quot;/&gt;&lt;wsp:rsid wsp:val=&quot;00CF5547&quot;/&gt;&lt;wsp:rsid wsp:val=&quot;00CF5C1E&quot;/&gt;&lt;wsp:rsid wsp:val=&quot;00CF64B7&quot;/&gt;&lt;wsp:rsid wsp:val=&quot;00CF662B&quot;/&gt;&lt;wsp:rsid wsp:val=&quot;00CF6F02&quot;/&gt;&lt;wsp:rsid wsp:val=&quot;00CF7E7F&quot;/&gt;&lt;wsp:rsid wsp:val=&quot;00D01577&quot;/&gt;&lt;wsp:rsid wsp:val=&quot;00D0244D&quot;/&gt;&lt;wsp:rsid wsp:val=&quot;00D0274E&quot;/&gt;&lt;wsp:rsid wsp:val=&quot;00D02F23&quot;/&gt;&lt;wsp:rsid wsp:val=&quot;00D035E6&quot;/&gt;&lt;wsp:rsid wsp:val=&quot;00D03714&quot;/&gt;&lt;wsp:rsid wsp:val=&quot;00D0390B&quot;/&gt;&lt;wsp:rsid wsp:val=&quot;00D03983&quot;/&gt;&lt;wsp:rsid wsp:val=&quot;00D03A46&quot;/&gt;&lt;wsp:rsid wsp:val=&quot;00D03F1E&quot;/&gt;&lt;wsp:rsid wsp:val=&quot;00D06577&quot;/&gt;&lt;wsp:rsid wsp:val=&quot;00D06DB0&quot;/&gt;&lt;wsp:rsid wsp:val=&quot;00D10049&quot;/&gt;&lt;wsp:rsid wsp:val=&quot;00D101F3&quot;/&gt;&lt;wsp:rsid wsp:val=&quot;00D111DD&quot;/&gt;&lt;wsp:rsid wsp:val=&quot;00D1173A&quot;/&gt;&lt;wsp:rsid wsp:val=&quot;00D11D10&quot;/&gt;&lt;wsp:rsid wsp:val=&quot;00D127B3&quot;/&gt;&lt;wsp:rsid wsp:val=&quot;00D12D4C&quot;/&gt;&lt;wsp:rsid wsp:val=&quot;00D12D9F&quot;/&gt;&lt;wsp:rsid wsp:val=&quot;00D13BD8&quot;/&gt;&lt;wsp:rsid wsp:val=&quot;00D13F30&quot;/&gt;&lt;wsp:rsid wsp:val=&quot;00D13F3E&quot;/&gt;&lt;wsp:rsid wsp:val=&quot;00D148A8&quot;/&gt;&lt;wsp:rsid wsp:val=&quot;00D14C59&quot;/&gt;&lt;wsp:rsid wsp:val=&quot;00D1587A&quot;/&gt;&lt;wsp:rsid wsp:val=&quot;00D1593D&quot;/&gt;&lt;wsp:rsid wsp:val=&quot;00D16625&quot;/&gt;&lt;wsp:rsid wsp:val=&quot;00D16D2E&quot;/&gt;&lt;wsp:rsid wsp:val=&quot;00D16ED2&quot;/&gt;&lt;wsp:rsid wsp:val=&quot;00D170A9&quot;/&gt;&lt;wsp:rsid wsp:val=&quot;00D17EC1&quot;/&gt;&lt;wsp:rsid wsp:val=&quot;00D17F0D&quot;/&gt;&lt;wsp:rsid wsp:val=&quot;00D20D47&quot;/&gt;&lt;wsp:rsid wsp:val=&quot;00D2171D&quot;/&gt;&lt;wsp:rsid wsp:val=&quot;00D22BBD&quot;/&gt;&lt;wsp:rsid wsp:val=&quot;00D249A6&quot;/&gt;&lt;wsp:rsid wsp:val=&quot;00D249B3&quot;/&gt;&lt;wsp:rsid wsp:val=&quot;00D24D2D&quot;/&gt;&lt;wsp:rsid wsp:val=&quot;00D25269&quot;/&gt;&lt;wsp:rsid wsp:val=&quot;00D2560D&quot;/&gt;&lt;wsp:rsid wsp:val=&quot;00D2587B&quot;/&gt;&lt;wsp:rsid wsp:val=&quot;00D26195&quot;/&gt;&lt;wsp:rsid wsp:val=&quot;00D264CF&quot;/&gt;&lt;wsp:rsid wsp:val=&quot;00D26501&quot;/&gt;&lt;wsp:rsid wsp:val=&quot;00D267F3&quot;/&gt;&lt;wsp:rsid wsp:val=&quot;00D27183&quot;/&gt;&lt;wsp:rsid wsp:val=&quot;00D2791C&quot;/&gt;&lt;wsp:rsid wsp:val=&quot;00D2793F&quot;/&gt;&lt;wsp:rsid wsp:val=&quot;00D27CFB&quot;/&gt;&lt;wsp:rsid wsp:val=&quot;00D301B2&quot;/&gt;&lt;wsp:rsid wsp:val=&quot;00D31183&quot;/&gt;&lt;wsp:rsid wsp:val=&quot;00D311F9&quot;/&gt;&lt;wsp:rsid wsp:val=&quot;00D31ABD&quot;/&gt;&lt;wsp:rsid wsp:val=&quot;00D3218A&quot;/&gt;&lt;wsp:rsid wsp:val=&quot;00D3220D&quot;/&gt;&lt;wsp:rsid wsp:val=&quot;00D32AD8&quot;/&gt;&lt;wsp:rsid wsp:val=&quot;00D32DBE&quot;/&gt;&lt;wsp:rsid wsp:val=&quot;00D3370C&quot;/&gt;&lt;wsp:rsid wsp:val=&quot;00D33949&quot;/&gt;&lt;wsp:rsid wsp:val=&quot;00D34060&quot;/&gt;&lt;wsp:rsid wsp:val=&quot;00D3407A&quot;/&gt;&lt;wsp:rsid wsp:val=&quot;00D3539D&quot;/&gt;&lt;wsp:rsid wsp:val=&quot;00D35B92&quot;/&gt;&lt;wsp:rsid wsp:val=&quot;00D36C5B&quot;/&gt;&lt;wsp:rsid wsp:val=&quot;00D36FEA&quot;/&gt;&lt;wsp:rsid wsp:val=&quot;00D37B65&quot;/&gt;&lt;wsp:rsid wsp:val=&quot;00D40399&quot;/&gt;&lt;wsp:rsid wsp:val=&quot;00D40881&quot;/&gt;&lt;wsp:rsid wsp:val=&quot;00D40A80&quot;/&gt;&lt;wsp:rsid wsp:val=&quot;00D40BC1&quot;/&gt;&lt;wsp:rsid wsp:val=&quot;00D41A6D&quot;/&gt;&lt;wsp:rsid wsp:val=&quot;00D4239B&quot;/&gt;&lt;wsp:rsid wsp:val=&quot;00D42699&quot;/&gt;&lt;wsp:rsid wsp:val=&quot;00D426A7&quot;/&gt;&lt;wsp:rsid wsp:val=&quot;00D42732&quot;/&gt;&lt;wsp:rsid wsp:val=&quot;00D42B7C&quot;/&gt;&lt;wsp:rsid wsp:val=&quot;00D42F46&quot;/&gt;&lt;wsp:rsid wsp:val=&quot;00D42FC1&quot;/&gt;&lt;wsp:rsid wsp:val=&quot;00D43660&quot;/&gt;&lt;wsp:rsid wsp:val=&quot;00D4434A&quot;/&gt;&lt;wsp:rsid wsp:val=&quot;00D444EC&quot;/&gt;&lt;wsp:rsid wsp:val=&quot;00D44D63&quot;/&gt;&lt;wsp:rsid wsp:val=&quot;00D4756B&quot;/&gt;&lt;wsp:rsid wsp:val=&quot;00D50F55&quot;/&gt;&lt;wsp:rsid wsp:val=&quot;00D5103C&quot;/&gt;&lt;wsp:rsid wsp:val=&quot;00D51837&quot;/&gt;&lt;wsp:rsid wsp:val=&quot;00D51EC4&quot;/&gt;&lt;wsp:rsid wsp:val=&quot;00D51F76&quot;/&gt;&lt;wsp:rsid wsp:val=&quot;00D52844&quot;/&gt;&lt;wsp:rsid wsp:val=&quot;00D531BA&quot;/&gt;&lt;wsp:rsid wsp:val=&quot;00D53620&quot;/&gt;&lt;wsp:rsid wsp:val=&quot;00D53820&quot;/&gt;&lt;wsp:rsid wsp:val=&quot;00D5406A&quot;/&gt;&lt;wsp:rsid wsp:val=&quot;00D54E8A&quot;/&gt;&lt;wsp:rsid wsp:val=&quot;00D55206&quot;/&gt;&lt;wsp:rsid wsp:val=&quot;00D55B53&quot;/&gt;&lt;wsp:rsid wsp:val=&quot;00D56451&quot;/&gt;&lt;wsp:rsid wsp:val=&quot;00D56BD1&quot;/&gt;&lt;wsp:rsid wsp:val=&quot;00D56E69&quot;/&gt;&lt;wsp:rsid wsp:val=&quot;00D60580&quot;/&gt;&lt;wsp:rsid wsp:val=&quot;00D60BAE&quot;/&gt;&lt;wsp:rsid wsp:val=&quot;00D60E0F&quot;/&gt;&lt;wsp:rsid wsp:val=&quot;00D610C0&quot;/&gt;&lt;wsp:rsid wsp:val=&quot;00D61139&quot;/&gt;&lt;wsp:rsid wsp:val=&quot;00D6176B&quot;/&gt;&lt;wsp:rsid wsp:val=&quot;00D61EF5&quot;/&gt;&lt;wsp:rsid wsp:val=&quot;00D635A6&quot;/&gt;&lt;wsp:rsid wsp:val=&quot;00D63F09&quot;/&gt;&lt;wsp:rsid wsp:val=&quot;00D64086&quot;/&gt;&lt;wsp:rsid wsp:val=&quot;00D64264&quot;/&gt;&lt;wsp:rsid wsp:val=&quot;00D658FC&quot;/&gt;&lt;wsp:rsid wsp:val=&quot;00D66883&quot;/&gt;&lt;wsp:rsid wsp:val=&quot;00D6738E&quot;/&gt;&lt;wsp:rsid wsp:val=&quot;00D678C1&quot;/&gt;&lt;wsp:rsid wsp:val=&quot;00D7056E&quot;/&gt;&lt;wsp:rsid wsp:val=&quot;00D705F4&quot;/&gt;&lt;wsp:rsid wsp:val=&quot;00D7069D&quot;/&gt;&lt;wsp:rsid wsp:val=&quot;00D70F3D&quot;/&gt;&lt;wsp:rsid wsp:val=&quot;00D71508&quot;/&gt;&lt;wsp:rsid wsp:val=&quot;00D71E48&quot;/&gt;&lt;wsp:rsid wsp:val=&quot;00D71F6D&quot;/&gt;&lt;wsp:rsid wsp:val=&quot;00D72068&quot;/&gt;&lt;wsp:rsid wsp:val=&quot;00D7322C&quot;/&gt;&lt;wsp:rsid wsp:val=&quot;00D73839&quot;/&gt;&lt;wsp:rsid wsp:val=&quot;00D74E78&quot;/&gt;&lt;wsp:rsid wsp:val=&quot;00D7523D&quot;/&gt;&lt;wsp:rsid wsp:val=&quot;00D756B3&quot;/&gt;&lt;wsp:rsid wsp:val=&quot;00D76C03&quot;/&gt;&lt;wsp:rsid wsp:val=&quot;00D76F61&quot;/&gt;&lt;wsp:rsid wsp:val=&quot;00D76FD2&quot;/&gt;&lt;wsp:rsid wsp:val=&quot;00D7747D&quot;/&gt;&lt;wsp:rsid wsp:val=&quot;00D77D5E&quot;/&gt;&lt;wsp:rsid wsp:val=&quot;00D80B4F&quot;/&gt;&lt;wsp:rsid wsp:val=&quot;00D80B70&quot;/&gt;&lt;wsp:rsid wsp:val=&quot;00D81296&quot;/&gt;&lt;wsp:rsid wsp:val=&quot;00D820A7&quot;/&gt;&lt;wsp:rsid wsp:val=&quot;00D82A21&quot;/&gt;&lt;wsp:rsid wsp:val=&quot;00D82ADD&quot;/&gt;&lt;wsp:rsid wsp:val=&quot;00D82D49&quot;/&gt;&lt;wsp:rsid wsp:val=&quot;00D82EC6&quot;/&gt;&lt;wsp:rsid wsp:val=&quot;00D82FA8&quot;/&gt;&lt;wsp:rsid wsp:val=&quot;00D83CC0&quot;/&gt;&lt;wsp:rsid wsp:val=&quot;00D84387&quot;/&gt;&lt;wsp:rsid wsp:val=&quot;00D86BB8&quot;/&gt;&lt;wsp:rsid wsp:val=&quot;00D87335&quot;/&gt;&lt;wsp:rsid wsp:val=&quot;00D8733E&quot;/&gt;&lt;wsp:rsid wsp:val=&quot;00D874C5&quot;/&gt;&lt;wsp:rsid wsp:val=&quot;00D900C6&quot;/&gt;&lt;wsp:rsid wsp:val=&quot;00D9037F&quot;/&gt;&lt;wsp:rsid wsp:val=&quot;00D903CE&quot;/&gt;&lt;wsp:rsid wsp:val=&quot;00D903E3&quot;/&gt;&lt;wsp:rsid wsp:val=&quot;00D90419&quot;/&gt;&lt;wsp:rsid wsp:val=&quot;00D927C4&quot;/&gt;&lt;wsp:rsid wsp:val=&quot;00D92E21&quot;/&gt;&lt;wsp:rsid wsp:val=&quot;00D930D6&quot;/&gt;&lt;wsp:rsid wsp:val=&quot;00D9327B&quot;/&gt;&lt;wsp:rsid wsp:val=&quot;00D9331A&quot;/&gt;&lt;wsp:rsid wsp:val=&quot;00D93937&quot;/&gt;&lt;wsp:rsid wsp:val=&quot;00D93B41&quot;/&gt;&lt;wsp:rsid wsp:val=&quot;00D9446B&quot;/&gt;&lt;wsp:rsid wsp:val=&quot;00D94D67&quot;/&gt;&lt;wsp:rsid wsp:val=&quot;00D94DA7&quot;/&gt;&lt;wsp:rsid wsp:val=&quot;00D9558D&quot;/&gt;&lt;wsp:rsid wsp:val=&quot;00D95A16&quot;/&gt;&lt;wsp:rsid wsp:val=&quot;00D95BF3&quot;/&gt;&lt;wsp:rsid wsp:val=&quot;00D960E6&quot;/&gt;&lt;wsp:rsid wsp:val=&quot;00D96A7C&quot;/&gt;&lt;wsp:rsid wsp:val=&quot;00D971BE&quot;/&gt;&lt;wsp:rsid wsp:val=&quot;00D97432&quot;/&gt;&lt;wsp:rsid wsp:val=&quot;00D97C1F&quot;/&gt;&lt;wsp:rsid wsp:val=&quot;00DA08A1&quot;/&gt;&lt;wsp:rsid wsp:val=&quot;00DA08E8&quot;/&gt;&lt;wsp:rsid wsp:val=&quot;00DA0D96&quot;/&gt;&lt;wsp:rsid wsp:val=&quot;00DA1486&quot;/&gt;&lt;wsp:rsid wsp:val=&quot;00DA258C&quot;/&gt;&lt;wsp:rsid wsp:val=&quot;00DA2EC0&quot;/&gt;&lt;wsp:rsid wsp:val=&quot;00DA3180&quot;/&gt;&lt;wsp:rsid wsp:val=&quot;00DA36C5&quot;/&gt;&lt;wsp:rsid wsp:val=&quot;00DA3C9B&quot;/&gt;&lt;wsp:rsid wsp:val=&quot;00DA41C1&quot;/&gt;&lt;wsp:rsid wsp:val=&quot;00DA563F&quot;/&gt;&lt;wsp:rsid wsp:val=&quot;00DA6BC6&quot;/&gt;&lt;wsp:rsid wsp:val=&quot;00DA732A&quot;/&gt;&lt;wsp:rsid wsp:val=&quot;00DA751A&quot;/&gt;&lt;wsp:rsid wsp:val=&quot;00DA7BF6&quot;/&gt;&lt;wsp:rsid wsp:val=&quot;00DA7FC1&quot;/&gt;&lt;wsp:rsid wsp:val=&quot;00DB067C&quot;/&gt;&lt;wsp:rsid wsp:val=&quot;00DB09F4&quot;/&gt;&lt;wsp:rsid wsp:val=&quot;00DB0A69&quot;/&gt;&lt;wsp:rsid wsp:val=&quot;00DB0C05&quot;/&gt;&lt;wsp:rsid wsp:val=&quot;00DB0E50&quot;/&gt;&lt;wsp:rsid wsp:val=&quot;00DB23B8&quot;/&gt;&lt;wsp:rsid wsp:val=&quot;00DB270D&quot;/&gt;&lt;wsp:rsid wsp:val=&quot;00DB309B&quot;/&gt;&lt;wsp:rsid wsp:val=&quot;00DB3108&quot;/&gt;&lt;wsp:rsid wsp:val=&quot;00DB3D83&quot;/&gt;&lt;wsp:rsid wsp:val=&quot;00DB4A34&quot;/&gt;&lt;wsp:rsid wsp:val=&quot;00DB53FA&quot;/&gt;&lt;wsp:rsid wsp:val=&quot;00DB7095&quot;/&gt;&lt;wsp:rsid wsp:val=&quot;00DB7B81&quot;/&gt;&lt;wsp:rsid wsp:val=&quot;00DC00A1&quot;/&gt;&lt;wsp:rsid wsp:val=&quot;00DC1AEB&quot;/&gt;&lt;wsp:rsid wsp:val=&quot;00DC1B15&quot;/&gt;&lt;wsp:rsid wsp:val=&quot;00DC1BFD&quot;/&gt;&lt;wsp:rsid wsp:val=&quot;00DC1C37&quot;/&gt;&lt;wsp:rsid wsp:val=&quot;00DC2D4A&quot;/&gt;&lt;wsp:rsid wsp:val=&quot;00DC40ED&quot;/&gt;&lt;wsp:rsid wsp:val=&quot;00DC48F7&quot;/&gt;&lt;wsp:rsid wsp:val=&quot;00DC4E2D&quot;/&gt;&lt;wsp:rsid wsp:val=&quot;00DC6EDE&quot;/&gt;&lt;wsp:rsid wsp:val=&quot;00DC733D&quot;/&gt;&lt;wsp:rsid wsp:val=&quot;00DC742C&quot;/&gt;&lt;wsp:rsid wsp:val=&quot;00DC751E&quot;/&gt;&lt;wsp:rsid wsp:val=&quot;00DC7793&quot;/&gt;&lt;wsp:rsid wsp:val=&quot;00DC780E&quot;/&gt;&lt;wsp:rsid wsp:val=&quot;00DC7CC5&quot;/&gt;&lt;wsp:rsid wsp:val=&quot;00DD0FDE&quot;/&gt;&lt;wsp:rsid wsp:val=&quot;00DD1A04&quot;/&gt;&lt;wsp:rsid wsp:val=&quot;00DD2B3A&quot;/&gt;&lt;wsp:rsid wsp:val=&quot;00DD2E28&quot;/&gt;&lt;wsp:rsid wsp:val=&quot;00DD3429&quot;/&gt;&lt;wsp:rsid wsp:val=&quot;00DD4357&quot;/&gt;&lt;wsp:rsid wsp:val=&quot;00DD5116&quot;/&gt;&lt;wsp:rsid wsp:val=&quot;00DD519C&quot;/&gt;&lt;wsp:rsid wsp:val=&quot;00DD5AB6&quot;/&gt;&lt;wsp:rsid wsp:val=&quot;00DD6510&quot;/&gt;&lt;wsp:rsid wsp:val=&quot;00DE0536&quot;/&gt;&lt;wsp:rsid wsp:val=&quot;00DE0C22&quot;/&gt;&lt;wsp:rsid wsp:val=&quot;00DE127E&quot;/&gt;&lt;wsp:rsid wsp:val=&quot;00DE1365&quot;/&gt;&lt;wsp:rsid wsp:val=&quot;00DE15D2&quot;/&gt;&lt;wsp:rsid wsp:val=&quot;00DE16AA&quot;/&gt;&lt;wsp:rsid wsp:val=&quot;00DE1CF2&quot;/&gt;&lt;wsp:rsid wsp:val=&quot;00DE2163&quot;/&gt;&lt;wsp:rsid wsp:val=&quot;00DE33AA&quot;/&gt;&lt;wsp:rsid wsp:val=&quot;00DE3695&quot;/&gt;&lt;wsp:rsid wsp:val=&quot;00DE3808&quot;/&gt;&lt;wsp:rsid wsp:val=&quot;00DE3B86&quot;/&gt;&lt;wsp:rsid wsp:val=&quot;00DE507D&quot;/&gt;&lt;wsp:rsid wsp:val=&quot;00DE69F5&quot;/&gt;&lt;wsp:rsid wsp:val=&quot;00DE6B3B&quot;/&gt;&lt;wsp:rsid wsp:val=&quot;00DE6EDF&quot;/&gt;&lt;wsp:rsid wsp:val=&quot;00DE735C&quot;/&gt;&lt;wsp:rsid wsp:val=&quot;00DF1294&quot;/&gt;&lt;wsp:rsid wsp:val=&quot;00DF1A0D&quot;/&gt;&lt;wsp:rsid wsp:val=&quot;00DF2057&quot;/&gt;&lt;wsp:rsid wsp:val=&quot;00DF2212&quot;/&gt;&lt;wsp:rsid wsp:val=&quot;00DF221A&quot;/&gt;&lt;wsp:rsid wsp:val=&quot;00DF27E8&quot;/&gt;&lt;wsp:rsid wsp:val=&quot;00DF3A35&quot;/&gt;&lt;wsp:rsid wsp:val=&quot;00DF3BAA&quot;/&gt;&lt;wsp:rsid wsp:val=&quot;00DF5665&quot;/&gt;&lt;wsp:rsid wsp:val=&quot;00DF6302&quot;/&gt;&lt;wsp:rsid wsp:val=&quot;00DF7785&quot;/&gt;&lt;wsp:rsid wsp:val=&quot;00DF7A9B&quot;/&gt;&lt;wsp:rsid wsp:val=&quot;00E00D6A&quot;/&gt;&lt;wsp:rsid wsp:val=&quot;00E01453&quot;/&gt;&lt;wsp:rsid wsp:val=&quot;00E0166B&quot;/&gt;&lt;wsp:rsid wsp:val=&quot;00E022AF&quot;/&gt;&lt;wsp:rsid wsp:val=&quot;00E02A72&quot;/&gt;&lt;wsp:rsid wsp:val=&quot;00E02F8E&quot;/&gt;&lt;wsp:rsid wsp:val=&quot;00E0336B&quot;/&gt;&lt;wsp:rsid wsp:val=&quot;00E03D43&quot;/&gt;&lt;wsp:rsid wsp:val=&quot;00E03E63&quot;/&gt;&lt;wsp:rsid wsp:val=&quot;00E047DC&quot;/&gt;&lt;wsp:rsid wsp:val=&quot;00E06C75&quot;/&gt;&lt;wsp:rsid wsp:val=&quot;00E07F0C&quot;/&gt;&lt;wsp:rsid wsp:val=&quot;00E10762&quot;/&gt;&lt;wsp:rsid wsp:val=&quot;00E10861&quot;/&gt;&lt;wsp:rsid wsp:val=&quot;00E1152E&quot;/&gt;&lt;wsp:rsid wsp:val=&quot;00E125BF&quot;/&gt;&lt;wsp:rsid wsp:val=&quot;00E12BC3&quot;/&gt;&lt;wsp:rsid wsp:val=&quot;00E12FAC&quot;/&gt;&lt;wsp:rsid wsp:val=&quot;00E13062&quot;/&gt;&lt;wsp:rsid wsp:val=&quot;00E134FC&quot;/&gt;&lt;wsp:rsid wsp:val=&quot;00E13623&quot;/&gt;&lt;wsp:rsid wsp:val=&quot;00E1383C&quot;/&gt;&lt;wsp:rsid wsp:val=&quot;00E14525&quot;/&gt;&lt;wsp:rsid wsp:val=&quot;00E14881&quot;/&gt;&lt;wsp:rsid wsp:val=&quot;00E150BC&quot;/&gt;&lt;wsp:rsid wsp:val=&quot;00E156CA&quot;/&gt;&lt;wsp:rsid wsp:val=&quot;00E15830&quot;/&gt;&lt;wsp:rsid wsp:val=&quot;00E15E88&quot;/&gt;&lt;wsp:rsid wsp:val=&quot;00E16655&quot;/&gt;&lt;wsp:rsid wsp:val=&quot;00E2002E&quot;/&gt;&lt;wsp:rsid wsp:val=&quot;00E200FD&quot;/&gt;&lt;wsp:rsid wsp:val=&quot;00E210F0&quot;/&gt;&lt;wsp:rsid wsp:val=&quot;00E212AD&quot;/&gt;&lt;wsp:rsid wsp:val=&quot;00E214A0&quot;/&gt;&lt;wsp:rsid wsp:val=&quot;00E222F4&quot;/&gt;&lt;wsp:rsid wsp:val=&quot;00E239F2&quot;/&gt;&lt;wsp:rsid wsp:val=&quot;00E245F4&quot;/&gt;&lt;wsp:rsid wsp:val=&quot;00E24C6B&quot;/&gt;&lt;wsp:rsid wsp:val=&quot;00E265B9&quot;/&gt;&lt;wsp:rsid wsp:val=&quot;00E26CD0&quot;/&gt;&lt;wsp:rsid wsp:val=&quot;00E271C8&quot;/&gt;&lt;wsp:rsid wsp:val=&quot;00E278EA&quot;/&gt;&lt;wsp:rsid wsp:val=&quot;00E27B47&quot;/&gt;&lt;wsp:rsid wsp:val=&quot;00E30B18&quot;/&gt;&lt;wsp:rsid wsp:val=&quot;00E31D7F&quot;/&gt;&lt;wsp:rsid wsp:val=&quot;00E32719&quot;/&gt;&lt;wsp:rsid wsp:val=&quot;00E33592&quot;/&gt;&lt;wsp:rsid wsp:val=&quot;00E33676&quot;/&gt;&lt;wsp:rsid wsp:val=&quot;00E34333&quot;/&gt;&lt;wsp:rsid wsp:val=&quot;00E3486B&quot;/&gt;&lt;wsp:rsid wsp:val=&quot;00E35268&quot;/&gt;&lt;wsp:rsid wsp:val=&quot;00E352DD&quot;/&gt;&lt;wsp:rsid wsp:val=&quot;00E353B5&quot;/&gt;&lt;wsp:rsid wsp:val=&quot;00E3546F&quot;/&gt;&lt;wsp:rsid wsp:val=&quot;00E358D3&quot;/&gt;&lt;wsp:rsid wsp:val=&quot;00E35DE2&quot;/&gt;&lt;wsp:rsid wsp:val=&quot;00E35DE7&quot;/&gt;&lt;wsp:rsid wsp:val=&quot;00E36145&quot;/&gt;&lt;wsp:rsid wsp:val=&quot;00E362C9&quot;/&gt;&lt;wsp:rsid wsp:val=&quot;00E368B8&quot;/&gt;&lt;wsp:rsid wsp:val=&quot;00E36C29&quot;/&gt;&lt;wsp:rsid wsp:val=&quot;00E36E1A&quot;/&gt;&lt;wsp:rsid wsp:val=&quot;00E37D2D&quot;/&gt;&lt;wsp:rsid wsp:val=&quot;00E40D60&quot;/&gt;&lt;wsp:rsid wsp:val=&quot;00E41F2B&quot;/&gt;&lt;wsp:rsid wsp:val=&quot;00E42F31&quot;/&gt;&lt;wsp:rsid wsp:val=&quot;00E43381&quot;/&gt;&lt;wsp:rsid wsp:val=&quot;00E438E1&quot;/&gt;&lt;wsp:rsid wsp:val=&quot;00E439AA&quot;/&gt;&lt;wsp:rsid wsp:val=&quot;00E43A48&quot;/&gt;&lt;wsp:rsid wsp:val=&quot;00E43E75&quot;/&gt;&lt;wsp:rsid wsp:val=&quot;00E44834&quot;/&gt;&lt;wsp:rsid wsp:val=&quot;00E44C9A&quot;/&gt;&lt;wsp:rsid wsp:val=&quot;00E44D19&quot;/&gt;&lt;wsp:rsid wsp:val=&quot;00E44E62&quot;/&gt;&lt;wsp:rsid wsp:val=&quot;00E44F49&quot;/&gt;&lt;wsp:rsid wsp:val=&quot;00E45DC6&quot;/&gt;&lt;wsp:rsid wsp:val=&quot;00E4665B&quot;/&gt;&lt;wsp:rsid wsp:val=&quot;00E47BA0&quot;/&gt;&lt;wsp:rsid wsp:val=&quot;00E47C7E&quot;/&gt;&lt;wsp:rsid wsp:val=&quot;00E52834&quot;/&gt;&lt;wsp:rsid wsp:val=&quot;00E53A6D&quot;/&gt;&lt;wsp:rsid wsp:val=&quot;00E5494F&quot;/&gt;&lt;wsp:rsid wsp:val=&quot;00E5498B&quot;/&gt;&lt;wsp:rsid wsp:val=&quot;00E54DAA&quot;/&gt;&lt;wsp:rsid wsp:val=&quot;00E550FF&quot;/&gt;&lt;wsp:rsid wsp:val=&quot;00E55805&quot;/&gt;&lt;wsp:rsid wsp:val=&quot;00E560CB&quot;/&gt;&lt;wsp:rsid wsp:val=&quot;00E56136&quot;/&gt;&lt;wsp:rsid wsp:val=&quot;00E561E8&quot;/&gt;&lt;wsp:rsid wsp:val=&quot;00E56B01&quot;/&gt;&lt;wsp:rsid wsp:val=&quot;00E56E93&quot;/&gt;&lt;wsp:rsid wsp:val=&quot;00E570F3&quot;/&gt;&lt;wsp:rsid wsp:val=&quot;00E57367&quot;/&gt;&lt;wsp:rsid wsp:val=&quot;00E57412&quot;/&gt;&lt;wsp:rsid wsp:val=&quot;00E57CA4&quot;/&gt;&lt;wsp:rsid wsp:val=&quot;00E57E3B&quot;/&gt;&lt;wsp:rsid wsp:val=&quot;00E60150&quot;/&gt;&lt;wsp:rsid wsp:val=&quot;00E603AF&quot;/&gt;&lt;wsp:rsid wsp:val=&quot;00E607B6&quot;/&gt;&lt;wsp:rsid wsp:val=&quot;00E617EF&quot;/&gt;&lt;wsp:rsid wsp:val=&quot;00E62969&quot;/&gt;&lt;wsp:rsid wsp:val=&quot;00E62CDC&quot;/&gt;&lt;wsp:rsid wsp:val=&quot;00E631C2&quot;/&gt;&lt;wsp:rsid wsp:val=&quot;00E64A8C&quot;/&gt;&lt;wsp:rsid wsp:val=&quot;00E6550C&quot;/&gt;&lt;wsp:rsid wsp:val=&quot;00E6651F&quot;/&gt;&lt;wsp:rsid wsp:val=&quot;00E676D0&quot;/&gt;&lt;wsp:rsid wsp:val=&quot;00E67723&quot;/&gt;&lt;wsp:rsid wsp:val=&quot;00E67C27&quot;/&gt;&lt;wsp:rsid wsp:val=&quot;00E70154&quot;/&gt;&lt;wsp:rsid wsp:val=&quot;00E710CB&quot;/&gt;&lt;wsp:rsid wsp:val=&quot;00E71BAE&quot;/&gt;&lt;wsp:rsid wsp:val=&quot;00E72873&quot;/&gt;&lt;wsp:rsid wsp:val=&quot;00E72BD3&quot;/&gt;&lt;wsp:rsid wsp:val=&quot;00E73695&quot;/&gt;&lt;wsp:rsid wsp:val=&quot;00E73D70&quot;/&gt;&lt;wsp:rsid wsp:val=&quot;00E75256&quot;/&gt;&lt;wsp:rsid wsp:val=&quot;00E7624F&quot;/&gt;&lt;wsp:rsid wsp:val=&quot;00E76349&quot;/&gt;&lt;wsp:rsid wsp:val=&quot;00E765F0&quot;/&gt;&lt;wsp:rsid wsp:val=&quot;00E76BFC&quot;/&gt;&lt;wsp:rsid wsp:val=&quot;00E76D03&quot;/&gt;&lt;wsp:rsid wsp:val=&quot;00E76D8D&quot;/&gt;&lt;wsp:rsid wsp:val=&quot;00E76E62&quot;/&gt;&lt;wsp:rsid wsp:val=&quot;00E772C4&quot;/&gt;&lt;wsp:rsid wsp:val=&quot;00E77330&quot;/&gt;&lt;wsp:rsid wsp:val=&quot;00E77C30&quot;/&gt;&lt;wsp:rsid wsp:val=&quot;00E80448&quot;/&gt;&lt;wsp:rsid wsp:val=&quot;00E80805&quot;/&gt;&lt;wsp:rsid wsp:val=&quot;00E8134B&quot;/&gt;&lt;wsp:rsid wsp:val=&quot;00E821BE&quot;/&gt;&lt;wsp:rsid wsp:val=&quot;00E82731&quot;/&gt;&lt;wsp:rsid wsp:val=&quot;00E83012&quot;/&gt;&lt;wsp:rsid wsp:val=&quot;00E83231&quot;/&gt;&lt;wsp:rsid wsp:val=&quot;00E833DD&quot;/&gt;&lt;wsp:rsid wsp:val=&quot;00E8364A&quot;/&gt;&lt;wsp:rsid wsp:val=&quot;00E8387D&quot;/&gt;&lt;wsp:rsid wsp:val=&quot;00E83C9C&quot;/&gt;&lt;wsp:rsid wsp:val=&quot;00E84B16&quot;/&gt;&lt;wsp:rsid wsp:val=&quot;00E856C7&quot;/&gt;&lt;wsp:rsid wsp:val=&quot;00E85971&quot;/&gt;&lt;wsp:rsid wsp:val=&quot;00E85CB8&quot;/&gt;&lt;wsp:rsid wsp:val=&quot;00E86497&quot;/&gt;&lt;wsp:rsid wsp:val=&quot;00E8690F&quot;/&gt;&lt;wsp:rsid wsp:val=&quot;00E86D35&quot;/&gt;&lt;wsp:rsid wsp:val=&quot;00E87077&quot;/&gt;&lt;wsp:rsid wsp:val=&quot;00E871AA&quot;/&gt;&lt;wsp:rsid wsp:val=&quot;00E87598&quot;/&gt;&lt;wsp:rsid wsp:val=&quot;00E87862&quot;/&gt;&lt;wsp:rsid wsp:val=&quot;00E87A92&quot;/&gt;&lt;wsp:rsid wsp:val=&quot;00E87FDA&quot;/&gt;&lt;wsp:rsid wsp:val=&quot;00E90716&quot;/&gt;&lt;wsp:rsid wsp:val=&quot;00E90AEF&quot;/&gt;&lt;wsp:rsid wsp:val=&quot;00E90EA0&quot;/&gt;&lt;wsp:rsid wsp:val=&quot;00E911F3&quot;/&gt;&lt;wsp:rsid wsp:val=&quot;00E92576&quot;/&gt;&lt;wsp:rsid wsp:val=&quot;00E927BB&quot;/&gt;&lt;wsp:rsid wsp:val=&quot;00E93399&quot;/&gt;&lt;wsp:rsid wsp:val=&quot;00E93C12&quot;/&gt;&lt;wsp:rsid wsp:val=&quot;00E940DF&quot;/&gt;&lt;wsp:rsid wsp:val=&quot;00E94198&quot;/&gt;&lt;wsp:rsid wsp:val=&quot;00E95399&quot;/&gt;&lt;wsp:rsid wsp:val=&quot;00E95827&quot;/&gt;&lt;wsp:rsid wsp:val=&quot;00E95C00&quot;/&gt;&lt;wsp:rsid wsp:val=&quot;00E96076&quot;/&gt;&lt;wsp:rsid wsp:val=&quot;00E969A3&quot;/&gt;&lt;wsp:rsid wsp:val=&quot;00E979B1&quot;/&gt;&lt;wsp:rsid wsp:val=&quot;00EA016C&quot;/&gt;&lt;wsp:rsid wsp:val=&quot;00EA16D0&quot;/&gt;&lt;wsp:rsid wsp:val=&quot;00EA1757&quot;/&gt;&lt;wsp:rsid wsp:val=&quot;00EA2D44&quot;/&gt;&lt;wsp:rsid wsp:val=&quot;00EA31B7&quot;/&gt;&lt;wsp:rsid wsp:val=&quot;00EA33EE&quot;/&gt;&lt;wsp:rsid wsp:val=&quot;00EA40D5&quot;/&gt;&lt;wsp:rsid wsp:val=&quot;00EA446D&quot;/&gt;&lt;wsp:rsid wsp:val=&quot;00EA48CA&quot;/&gt;&lt;wsp:rsid wsp:val=&quot;00EA576D&quot;/&gt;&lt;wsp:rsid wsp:val=&quot;00EA5DA6&quot;/&gt;&lt;wsp:rsid wsp:val=&quot;00EA5E0D&quot;/&gt;&lt;wsp:rsid wsp:val=&quot;00EA6984&quot;/&gt;&lt;wsp:rsid wsp:val=&quot;00EA6B85&quot;/&gt;&lt;wsp:rsid wsp:val=&quot;00EA6C42&quot;/&gt;&lt;wsp:rsid wsp:val=&quot;00EA7C36&quot;/&gt;&lt;wsp:rsid wsp:val=&quot;00EA7EC3&quot;/&gt;&lt;wsp:rsid wsp:val=&quot;00EB060F&quot;/&gt;&lt;wsp:rsid wsp:val=&quot;00EB126C&quot;/&gt;&lt;wsp:rsid wsp:val=&quot;00EB1439&quot;/&gt;&lt;wsp:rsid wsp:val=&quot;00EB2BE4&quot;/&gt;&lt;wsp:rsid wsp:val=&quot;00EB31D3&quot;/&gt;&lt;wsp:rsid wsp:val=&quot;00EB3A2E&quot;/&gt;&lt;wsp:rsid wsp:val=&quot;00EB536C&quot;/&gt;&lt;wsp:rsid wsp:val=&quot;00EB56F1&quot;/&gt;&lt;wsp:rsid wsp:val=&quot;00EB63D3&quot;/&gt;&lt;wsp:rsid wsp:val=&quot;00EB74B2&quot;/&gt;&lt;wsp:rsid wsp:val=&quot;00EB74D3&quot;/&gt;&lt;wsp:rsid wsp:val=&quot;00EB7754&quot;/&gt;&lt;wsp:rsid wsp:val=&quot;00EB7CAF&quot;/&gt;&lt;wsp:rsid wsp:val=&quot;00EC01D8&quot;/&gt;&lt;wsp:rsid wsp:val=&quot;00EC0906&quot;/&gt;&lt;wsp:rsid wsp:val=&quot;00EC142D&quot;/&gt;&lt;wsp:rsid wsp:val=&quot;00EC1AB1&quot;/&gt;&lt;wsp:rsid wsp:val=&quot;00EC1B55&quot;/&gt;&lt;wsp:rsid wsp:val=&quot;00EC1E62&quot;/&gt;&lt;wsp:rsid wsp:val=&quot;00EC2C17&quot;/&gt;&lt;wsp:rsid wsp:val=&quot;00EC2F18&quot;/&gt;&lt;wsp:rsid wsp:val=&quot;00EC2FCC&quot;/&gt;&lt;wsp:rsid wsp:val=&quot;00EC388D&quot;/&gt;&lt;wsp:rsid wsp:val=&quot;00EC3EA4&quot;/&gt;&lt;wsp:rsid wsp:val=&quot;00EC54F1&quot;/&gt;&lt;wsp:rsid wsp:val=&quot;00EC6A82&quot;/&gt;&lt;wsp:rsid wsp:val=&quot;00EC6FBF&quot;/&gt;&lt;wsp:rsid wsp:val=&quot;00EC719C&quot;/&gt;&lt;wsp:rsid wsp:val=&quot;00ED024A&quot;/&gt;&lt;wsp:rsid wsp:val=&quot;00ED0A72&quot;/&gt;&lt;wsp:rsid wsp:val=&quot;00ED1ACF&quot;/&gt;&lt;wsp:rsid wsp:val=&quot;00ED23B5&quot;/&gt;&lt;wsp:rsid wsp:val=&quot;00ED2B94&quot;/&gt;&lt;wsp:rsid wsp:val=&quot;00ED4B08&quot;/&gt;&lt;wsp:rsid wsp:val=&quot;00ED4DFC&quot;/&gt;&lt;wsp:rsid wsp:val=&quot;00ED5CE7&quot;/&gt;&lt;wsp:rsid wsp:val=&quot;00ED6AAA&quot;/&gt;&lt;wsp:rsid wsp:val=&quot;00ED6B48&quot;/&gt;&lt;wsp:rsid wsp:val=&quot;00ED6C80&quot;/&gt;&lt;wsp:rsid wsp:val=&quot;00ED787F&quot;/&gt;&lt;wsp:rsid wsp:val=&quot;00ED79C0&quot;/&gt;&lt;wsp:rsid wsp:val=&quot;00EE0111&quot;/&gt;&lt;wsp:rsid wsp:val=&quot;00EE0BBD&quot;/&gt;&lt;wsp:rsid wsp:val=&quot;00EE0FA3&quot;/&gt;&lt;wsp:rsid wsp:val=&quot;00EE14BE&quot;/&gt;&lt;wsp:rsid wsp:val=&quot;00EE14FF&quot;/&gt;&lt;wsp:rsid wsp:val=&quot;00EE16A4&quot;/&gt;&lt;wsp:rsid wsp:val=&quot;00EE17F7&quot;/&gt;&lt;wsp:rsid wsp:val=&quot;00EE1D85&quot;/&gt;&lt;wsp:rsid wsp:val=&quot;00EE1F8A&quot;/&gt;&lt;wsp:rsid wsp:val=&quot;00EE3413&quot;/&gt;&lt;wsp:rsid wsp:val=&quot;00EE36E4&quot;/&gt;&lt;wsp:rsid wsp:val=&quot;00EE3C61&quot;/&gt;&lt;wsp:rsid wsp:val=&quot;00EE44D0&quot;/&gt;&lt;wsp:rsid wsp:val=&quot;00EE4864&quot;/&gt;&lt;wsp:rsid wsp:val=&quot;00EE5E0B&quot;/&gt;&lt;wsp:rsid wsp:val=&quot;00EE5E6C&quot;/&gt;&lt;wsp:rsid wsp:val=&quot;00EE6606&quot;/&gt;&lt;wsp:rsid wsp:val=&quot;00EE750C&quot;/&gt;&lt;wsp:rsid wsp:val=&quot;00EE7F32&quot;/&gt;&lt;wsp:rsid wsp:val=&quot;00EF046F&quot;/&gt;&lt;wsp:rsid wsp:val=&quot;00EF1133&quot;/&gt;&lt;wsp:rsid wsp:val=&quot;00EF4623&quot;/&gt;&lt;wsp:rsid wsp:val=&quot;00EF4B7B&quot;/&gt;&lt;wsp:rsid wsp:val=&quot;00EF52B5&quot;/&gt;&lt;wsp:rsid wsp:val=&quot;00EF6B82&quot;/&gt;&lt;wsp:rsid wsp:val=&quot;00EF70A2&quot;/&gt;&lt;wsp:rsid wsp:val=&quot;00F00188&quot;/&gt;&lt;wsp:rsid wsp:val=&quot;00F004B4&quot;/&gt;&lt;wsp:rsid wsp:val=&quot;00F00ECD&quot;/&gt;&lt;wsp:rsid wsp:val=&quot;00F010CE&quot;/&gt;&lt;wsp:rsid wsp:val=&quot;00F01542&quot;/&gt;&lt;wsp:rsid wsp:val=&quot;00F019C4&quot;/&gt;&lt;wsp:rsid wsp:val=&quot;00F019FF&quot;/&gt;&lt;wsp:rsid wsp:val=&quot;00F03551&quot;/&gt;&lt;wsp:rsid wsp:val=&quot;00F038A5&quot;/&gt;&lt;wsp:rsid wsp:val=&quot;00F03BC1&quot;/&gt;&lt;wsp:rsid wsp:val=&quot;00F04046&quot;/&gt;&lt;wsp:rsid wsp:val=&quot;00F043B8&quot;/&gt;&lt;wsp:rsid wsp:val=&quot;00F047B7&quot;/&gt;&lt;wsp:rsid wsp:val=&quot;00F056A9&quot;/&gt;&lt;wsp:rsid wsp:val=&quot;00F0579F&quot;/&gt;&lt;wsp:rsid wsp:val=&quot;00F061B4&quot;/&gt;&lt;wsp:rsid wsp:val=&quot;00F073D2&quot;/&gt;&lt;wsp:rsid wsp:val=&quot;00F0744D&quot;/&gt;&lt;wsp:rsid wsp:val=&quot;00F0750C&quot;/&gt;&lt;wsp:rsid wsp:val=&quot;00F07CEE&quot;/&gt;&lt;wsp:rsid wsp:val=&quot;00F101B2&quot;/&gt;&lt;wsp:rsid wsp:val=&quot;00F104B4&quot;/&gt;&lt;wsp:rsid wsp:val=&quot;00F10725&quot;/&gt;&lt;wsp:rsid wsp:val=&quot;00F110E4&quot;/&gt;&lt;wsp:rsid wsp:val=&quot;00F11B97&quot;/&gt;&lt;wsp:rsid wsp:val=&quot;00F12596&quot;/&gt;&lt;wsp:rsid wsp:val=&quot;00F12E11&quot;/&gt;&lt;wsp:rsid wsp:val=&quot;00F13024&quot;/&gt;&lt;wsp:rsid wsp:val=&quot;00F13087&quot;/&gt;&lt;wsp:rsid wsp:val=&quot;00F16B07&quot;/&gt;&lt;wsp:rsid wsp:val=&quot;00F16EAC&quot;/&gt;&lt;wsp:rsid wsp:val=&quot;00F173F6&quot;/&gt;&lt;wsp:rsid wsp:val=&quot;00F20E53&quot;/&gt;&lt;wsp:rsid wsp:val=&quot;00F21148&quot;/&gt;&lt;wsp:rsid wsp:val=&quot;00F21565&quot;/&gt;&lt;wsp:rsid wsp:val=&quot;00F225D8&quot;/&gt;&lt;wsp:rsid wsp:val=&quot;00F22640&quot;/&gt;&lt;wsp:rsid wsp:val=&quot;00F228A3&quot;/&gt;&lt;wsp:rsid wsp:val=&quot;00F2368E&quot;/&gt;&lt;wsp:rsid wsp:val=&quot;00F23A1A&quot;/&gt;&lt;wsp:rsid wsp:val=&quot;00F23A87&quot;/&gt;&lt;wsp:rsid wsp:val=&quot;00F23D2B&quot;/&gt;&lt;wsp:rsid wsp:val=&quot;00F24498&quot;/&gt;&lt;wsp:rsid wsp:val=&quot;00F246E1&quot;/&gt;&lt;wsp:rsid wsp:val=&quot;00F246F4&quot;/&gt;&lt;wsp:rsid wsp:val=&quot;00F2532C&quot;/&gt;&lt;wsp:rsid wsp:val=&quot;00F2549B&quot;/&gt;&lt;wsp:rsid wsp:val=&quot;00F25806&quot;/&gt;&lt;wsp:rsid wsp:val=&quot;00F25DC8&quot;/&gt;&lt;wsp:rsid wsp:val=&quot;00F260E0&quot;/&gt;&lt;wsp:rsid wsp:val=&quot;00F262AE&quot;/&gt;&lt;wsp:rsid wsp:val=&quot;00F276C3&quot;/&gt;&lt;wsp:rsid wsp:val=&quot;00F3010F&quot;/&gt;&lt;wsp:rsid wsp:val=&quot;00F301FC&quot;/&gt;&lt;wsp:rsid wsp:val=&quot;00F305EA&quot;/&gt;&lt;wsp:rsid wsp:val=&quot;00F30E4C&quot;/&gt;&lt;wsp:rsid wsp:val=&quot;00F31D6E&quot;/&gt;&lt;wsp:rsid wsp:val=&quot;00F31D99&quot;/&gt;&lt;wsp:rsid wsp:val=&quot;00F334AC&quot;/&gt;&lt;wsp:rsid wsp:val=&quot;00F33964&quot;/&gt;&lt;wsp:rsid wsp:val=&quot;00F33EE4&quot;/&gt;&lt;wsp:rsid wsp:val=&quot;00F34303&quot;/&gt;&lt;wsp:rsid wsp:val=&quot;00F3433B&quot;/&gt;&lt;wsp:rsid wsp:val=&quot;00F34576&quot;/&gt;&lt;wsp:rsid wsp:val=&quot;00F345B2&quot;/&gt;&lt;wsp:rsid wsp:val=&quot;00F347D6&quot;/&gt;&lt;wsp:rsid wsp:val=&quot;00F35254&quot;/&gt;&lt;wsp:rsid wsp:val=&quot;00F363E9&quot;/&gt;&lt;wsp:rsid wsp:val=&quot;00F36B85&quot;/&gt;&lt;wsp:rsid wsp:val=&quot;00F37B5D&quot;/&gt;&lt;wsp:rsid wsp:val=&quot;00F4019A&quot;/&gt;&lt;wsp:rsid wsp:val=&quot;00F41795&quot;/&gt;&lt;wsp:rsid wsp:val=&quot;00F41AB3&quot;/&gt;&lt;wsp:rsid wsp:val=&quot;00F41BB6&quot;/&gt;&lt;wsp:rsid wsp:val=&quot;00F43419&quot;/&gt;&lt;wsp:rsid wsp:val=&quot;00F437B4&quot;/&gt;&lt;wsp:rsid wsp:val=&quot;00F439D1&quot;/&gt;&lt;wsp:rsid wsp:val=&quot;00F440B8&quot;/&gt;&lt;wsp:rsid wsp:val=&quot;00F44590&quot;/&gt;&lt;wsp:rsid wsp:val=&quot;00F44E45&quot;/&gt;&lt;wsp:rsid wsp:val=&quot;00F4526C&quot;/&gt;&lt;wsp:rsid wsp:val=&quot;00F4536F&quot;/&gt;&lt;wsp:rsid wsp:val=&quot;00F46461&quot;/&gt;&lt;wsp:rsid wsp:val=&quot;00F465E3&quot;/&gt;&lt;wsp:rsid wsp:val=&quot;00F468B9&quot;/&gt;&lt;wsp:rsid wsp:val=&quot;00F500AA&quot;/&gt;&lt;wsp:rsid wsp:val=&quot;00F5055E&quot;/&gt;&lt;wsp:rsid wsp:val=&quot;00F5056D&quot;/&gt;&lt;wsp:rsid wsp:val=&quot;00F50CB9&quot;/&gt;&lt;wsp:rsid wsp:val=&quot;00F514A1&quot;/&gt;&lt;wsp:rsid wsp:val=&quot;00F52905&quot;/&gt;&lt;wsp:rsid wsp:val=&quot;00F5336B&quot;/&gt;&lt;wsp:rsid wsp:val=&quot;00F53FCF&quot;/&gt;&lt;wsp:rsid wsp:val=&quot;00F54995&quot;/&gt;&lt;wsp:rsid wsp:val=&quot;00F54CC9&quot;/&gt;&lt;wsp:rsid wsp:val=&quot;00F55CB3&quot;/&gt;&lt;wsp:rsid wsp:val=&quot;00F55DF2&quot;/&gt;&lt;wsp:rsid wsp:val=&quot;00F57F0E&quot;/&gt;&lt;wsp:rsid wsp:val=&quot;00F60749&quot;/&gt;&lt;wsp:rsid wsp:val=&quot;00F609EF&quot;/&gt;&lt;wsp:rsid wsp:val=&quot;00F60FB3&quot;/&gt;&lt;wsp:rsid wsp:val=&quot;00F6184C&quot;/&gt;&lt;wsp:rsid wsp:val=&quot;00F61DE1&quot;/&gt;&lt;wsp:rsid wsp:val=&quot;00F629B8&quot;/&gt;&lt;wsp:rsid wsp:val=&quot;00F629F9&quot;/&gt;&lt;wsp:rsid wsp:val=&quot;00F634F1&quot;/&gt;&lt;wsp:rsid wsp:val=&quot;00F64748&quot;/&gt;&lt;wsp:rsid wsp:val=&quot;00F64B6B&quot;/&gt;&lt;wsp:rsid wsp:val=&quot;00F6648C&quot;/&gt;&lt;wsp:rsid wsp:val=&quot;00F67975&quot;/&gt;&lt;wsp:rsid wsp:val=&quot;00F67A1F&quot;/&gt;&lt;wsp:rsid wsp:val=&quot;00F67CE3&quot;/&gt;&lt;wsp:rsid wsp:val=&quot;00F70EE3&quot;/&gt;&lt;wsp:rsid wsp:val=&quot;00F723E6&quot;/&gt;&lt;wsp:rsid wsp:val=&quot;00F72454&quot;/&gt;&lt;wsp:rsid wsp:val=&quot;00F72F38&quot;/&gt;&lt;wsp:rsid wsp:val=&quot;00F7366D&quot;/&gt;&lt;wsp:rsid wsp:val=&quot;00F73E46&quot;/&gt;&lt;wsp:rsid wsp:val=&quot;00F73EBA&quot;/&gt;&lt;wsp:rsid wsp:val=&quot;00F7521D&quot;/&gt;&lt;wsp:rsid wsp:val=&quot;00F757D2&quot;/&gt;&lt;wsp:rsid wsp:val=&quot;00F7649A&quot;/&gt;&lt;wsp:rsid wsp:val=&quot;00F767C3&quot;/&gt;&lt;wsp:rsid wsp:val=&quot;00F76F6B&quot;/&gt;&lt;wsp:rsid wsp:val=&quot;00F77145&quot;/&gt;&lt;wsp:rsid wsp:val=&quot;00F77EF9&quot;/&gt;&lt;wsp:rsid wsp:val=&quot;00F77FC0&quot;/&gt;&lt;wsp:rsid wsp:val=&quot;00F806D4&quot;/&gt;&lt;wsp:rsid wsp:val=&quot;00F807F4&quot;/&gt;&lt;wsp:rsid wsp:val=&quot;00F80A01&quot;/&gt;&lt;wsp:rsid wsp:val=&quot;00F80AC5&quot;/&gt;&lt;wsp:rsid wsp:val=&quot;00F80E6B&quot;/&gt;&lt;wsp:rsid wsp:val=&quot;00F8128D&quot;/&gt;&lt;wsp:rsid wsp:val=&quot;00F813F3&quot;/&gt;&lt;wsp:rsid wsp:val=&quot;00F820CD&quot;/&gt;&lt;wsp:rsid wsp:val=&quot;00F825B7&quot;/&gt;&lt;wsp:rsid wsp:val=&quot;00F82611&quot;/&gt;&lt;wsp:rsid wsp:val=&quot;00F82EA6&quot;/&gt;&lt;wsp:rsid wsp:val=&quot;00F83073&quot;/&gt;&lt;wsp:rsid wsp:val=&quot;00F8308B&quot;/&gt;&lt;wsp:rsid wsp:val=&quot;00F833A2&quot;/&gt;&lt;wsp:rsid wsp:val=&quot;00F838E9&quot;/&gt;&lt;wsp:rsid wsp:val=&quot;00F8398E&quot;/&gt;&lt;wsp:rsid wsp:val=&quot;00F83A14&quot;/&gt;&lt;wsp:rsid wsp:val=&quot;00F83B00&quot;/&gt;&lt;wsp:rsid wsp:val=&quot;00F83DEE&quot;/&gt;&lt;wsp:rsid wsp:val=&quot;00F83E1A&quot;/&gt;&lt;wsp:rsid wsp:val=&quot;00F84197&quot;/&gt;&lt;wsp:rsid wsp:val=&quot;00F84234&quot;/&gt;&lt;wsp:rsid wsp:val=&quot;00F84309&quot;/&gt;&lt;wsp:rsid wsp:val=&quot;00F85106&quot;/&gt;&lt;wsp:rsid wsp:val=&quot;00F85329&quot;/&gt;&lt;wsp:rsid wsp:val=&quot;00F86A15&quot;/&gt;&lt;wsp:rsid wsp:val=&quot;00F903AA&quot;/&gt;&lt;wsp:rsid wsp:val=&quot;00F904DE&quot;/&gt;&lt;wsp:rsid wsp:val=&quot;00F90B2C&quot;/&gt;&lt;wsp:rsid wsp:val=&quot;00F912D9&quot;/&gt;&lt;wsp:rsid wsp:val=&quot;00F92248&quot;/&gt;&lt;wsp:rsid wsp:val=&quot;00F928E3&quot;/&gt;&lt;wsp:rsid wsp:val=&quot;00F92ABC&quot;/&gt;&lt;wsp:rsid wsp:val=&quot;00F92BC5&quot;/&gt;&lt;wsp:rsid wsp:val=&quot;00F93004&quot;/&gt;&lt;wsp:rsid wsp:val=&quot;00F939CF&quot;/&gt;&lt;wsp:rsid wsp:val=&quot;00F94601&quot;/&gt;&lt;wsp:rsid wsp:val=&quot;00F9469C&quot;/&gt;&lt;wsp:rsid wsp:val=&quot;00F94B14&quot;/&gt;&lt;wsp:rsid wsp:val=&quot;00F95DB9&quot;/&gt;&lt;wsp:rsid wsp:val=&quot;00F961B6&quot;/&gt;&lt;wsp:rsid wsp:val=&quot;00F9678E&quot;/&gt;&lt;wsp:rsid wsp:val=&quot;00F9760A&quot;/&gt;&lt;wsp:rsid wsp:val=&quot;00F97E0C&quot;/&gt;&lt;wsp:rsid wsp:val=&quot;00F97ED6&quot;/&gt;&lt;wsp:rsid wsp:val=&quot;00FA0717&quot;/&gt;&lt;wsp:rsid wsp:val=&quot;00FA0B6A&quot;/&gt;&lt;wsp:rsid wsp:val=&quot;00FA1C4B&quot;/&gt;&lt;wsp:rsid wsp:val=&quot;00FA2913&quot;/&gt;&lt;wsp:rsid wsp:val=&quot;00FA2EB2&quot;/&gt;&lt;wsp:rsid wsp:val=&quot;00FA3771&quot;/&gt;&lt;wsp:rsid wsp:val=&quot;00FA3ACE&quot;/&gt;&lt;wsp:rsid wsp:val=&quot;00FA3DFF&quot;/&gt;&lt;wsp:rsid wsp:val=&quot;00FA44B0&quot;/&gt;&lt;wsp:rsid wsp:val=&quot;00FA48FD&quot;/&gt;&lt;wsp:rsid wsp:val=&quot;00FA4F08&quot;/&gt;&lt;wsp:rsid wsp:val=&quot;00FA4F83&quot;/&gt;&lt;wsp:rsid wsp:val=&quot;00FA5125&quot;/&gt;&lt;wsp:rsid wsp:val=&quot;00FA5877&quot;/&gt;&lt;wsp:rsid wsp:val=&quot;00FA5B0A&quot;/&gt;&lt;wsp:rsid wsp:val=&quot;00FA6624&quot;/&gt;&lt;wsp:rsid wsp:val=&quot;00FA74C7&quot;/&gt;&lt;wsp:rsid wsp:val=&quot;00FA7DEE&quot;/&gt;&lt;wsp:rsid wsp:val=&quot;00FB23AE&quot;/&gt;&lt;wsp:rsid wsp:val=&quot;00FB2432&quot;/&gt;&lt;wsp:rsid wsp:val=&quot;00FB270F&quot;/&gt;&lt;wsp:rsid wsp:val=&quot;00FB28DF&quot;/&gt;&lt;wsp:rsid wsp:val=&quot;00FB2B7E&quot;/&gt;&lt;wsp:rsid wsp:val=&quot;00FB2F2D&quot;/&gt;&lt;wsp:rsid wsp:val=&quot;00FB3149&quot;/&gt;&lt;wsp:rsid wsp:val=&quot;00FB37EF&quot;/&gt;&lt;wsp:rsid wsp:val=&quot;00FB4824&quot;/&gt;&lt;wsp:rsid wsp:val=&quot;00FB59DF&quot;/&gt;&lt;wsp:rsid wsp:val=&quot;00FB7C26&quot;/&gt;&lt;wsp:rsid wsp:val=&quot;00FC05FE&quot;/&gt;&lt;wsp:rsid wsp:val=&quot;00FC0987&quot;/&gt;&lt;wsp:rsid wsp:val=&quot;00FC131D&quot;/&gt;&lt;wsp:rsid wsp:val=&quot;00FC131F&quot;/&gt;&lt;wsp:rsid wsp:val=&quot;00FC1430&quot;/&gt;&lt;wsp:rsid wsp:val=&quot;00FC1845&quot;/&gt;&lt;wsp:rsid wsp:val=&quot;00FC1D45&quot;/&gt;&lt;wsp:rsid wsp:val=&quot;00FC2547&quot;/&gt;&lt;wsp:rsid wsp:val=&quot;00FC336A&quot;/&gt;&lt;wsp:rsid wsp:val=&quot;00FC395A&quot;/&gt;&lt;wsp:rsid wsp:val=&quot;00FC3D2B&quot;/&gt;&lt;wsp:rsid wsp:val=&quot;00FC4F52&quot;/&gt;&lt;wsp:rsid wsp:val=&quot;00FC58B8&quot;/&gt;&lt;wsp:rsid wsp:val=&quot;00FC5C0C&quot;/&gt;&lt;wsp:rsid wsp:val=&quot;00FC6D2E&quot;/&gt;&lt;wsp:rsid wsp:val=&quot;00FC6FA2&quot;/&gt;&lt;wsp:rsid wsp:val=&quot;00FC7EBB&quot;/&gt;&lt;wsp:rsid wsp:val=&quot;00FD0011&quot;/&gt;&lt;wsp:rsid wsp:val=&quot;00FD0805&quot;/&gt;&lt;wsp:rsid wsp:val=&quot;00FD0F40&quot;/&gt;&lt;wsp:rsid wsp:val=&quot;00FD1165&quot;/&gt;&lt;wsp:rsid wsp:val=&quot;00FD1A68&quot;/&gt;&lt;wsp:rsid wsp:val=&quot;00FD1E4B&quot;/&gt;&lt;wsp:rsid wsp:val=&quot;00FD23DA&quot;/&gt;&lt;wsp:rsid wsp:val=&quot;00FD25B2&quot;/&gt;&lt;wsp:rsid wsp:val=&quot;00FD3A02&quot;/&gt;&lt;wsp:rsid wsp:val=&quot;00FD3F42&quot;/&gt;&lt;wsp:rsid wsp:val=&quot;00FD4152&quot;/&gt;&lt;wsp:rsid wsp:val=&quot;00FD4158&quot;/&gt;&lt;wsp:rsid wsp:val=&quot;00FD47C5&quot;/&gt;&lt;wsp:rsid wsp:val=&quot;00FD4D0A&quot;/&gt;&lt;wsp:rsid wsp:val=&quot;00FD53B2&quot;/&gt;&lt;wsp:rsid wsp:val=&quot;00FD5A47&quot;/&gt;&lt;wsp:rsid wsp:val=&quot;00FD60D6&quot;/&gt;&lt;wsp:rsid wsp:val=&quot;00FD6CB4&quot;/&gt;&lt;wsp:rsid wsp:val=&quot;00FE0178&quot;/&gt;&lt;wsp:rsid wsp:val=&quot;00FE0C4B&quot;/&gt;&lt;wsp:rsid wsp:val=&quot;00FE24C5&quot;/&gt;&lt;wsp:rsid wsp:val=&quot;00FE3CC2&quot;/&gt;&lt;wsp:rsid wsp:val=&quot;00FE4F9B&quot;/&gt;&lt;wsp:rsid wsp:val=&quot;00FE51B3&quot;/&gt;&lt;wsp:rsid wsp:val=&quot;00FE5A92&quot;/&gt;&lt;wsp:rsid wsp:val=&quot;00FE5BC2&quot;/&gt;&lt;wsp:rsid wsp:val=&quot;00FE6C6F&quot;/&gt;&lt;wsp:rsid wsp:val=&quot;00FF0B90&quot;/&gt;&lt;wsp:rsid wsp:val=&quot;00FF0EDE&quot;/&gt;&lt;wsp:rsid wsp:val=&quot;00FF102F&quot;/&gt;&lt;wsp:rsid wsp:val=&quot;00FF106D&quot;/&gt;&lt;wsp:rsid wsp:val=&quot;00FF1900&quot;/&gt;&lt;wsp:rsid wsp:val=&quot;00FF1CB1&quot;/&gt;&lt;wsp:rsid wsp:val=&quot;00FF1D7C&quot;/&gt;&lt;wsp:rsid wsp:val=&quot;00FF285E&quot;/&gt;&lt;wsp:rsid wsp:val=&quot;00FF299E&quot;/&gt;&lt;wsp:rsid wsp:val=&quot;00FF3A5F&quot;/&gt;&lt;wsp:rsid wsp:val=&quot;00FF3DF0&quot;/&gt;&lt;wsp:rsid wsp:val=&quot;00FF3F9E&quot;/&gt;&lt;wsp:rsid wsp:val=&quot;00FF4544&quot;/&gt;&lt;wsp:rsid wsp:val=&quot;00FF4B0E&quot;/&gt;&lt;wsp:rsid wsp:val=&quot;00FF4B3E&quot;/&gt;&lt;wsp:rsid wsp:val=&quot;00FF4BB3&quot;/&gt;&lt;wsp:rsid wsp:val=&quot;00FF69BB&quot;/&gt;&lt;wsp:rsid wsp:val=&quot;00FF7212&quot;/&gt;&lt;wsp:rsid wsp:val=&quot;00FF72EE&quot;/&gt;&lt;wsp:rsid wsp:val=&quot;00FF7953&quot;/&gt;&lt;/wsp:rsids&gt;&lt;/w:docPr&gt;&lt;w:body&gt;&lt;w:p wsp:rsidR=&quot;00000000&quot; wsp:rsidRDefault=&quot;008756C0&quot;&gt;&lt;m:oMathPara&gt;&lt;m:oMath&gt;&lt;m:r&gt;&lt;m:rPr&gt;&lt;m:sty m:val=&quot;b&quot;/&gt;&lt;/m:rPr&gt;&lt;w:rPr&gt;&lt;w:rFonts w:ascii=&quot;Cambria Math&quot; w:fareast=&quot;Calibri&quot; w:h-ansi=&quot;Cambria Math&quot;/&gt;&lt;wx:font wx:val=&quot;Cambria Math&quot;/&gt;&lt;w:b/&gt;&lt;w:sz w:val=&quot;24&quot;/&gt;&lt;w:sz-cs w:val=&quot;24&quot;/&gt;&lt;w:lang w:val=&quot;BG&quot; w:fareast=&quot;EN-US&quot;/&gt;&lt;/w:rPr&gt;&lt;m:t&gt;РЎСЂ&lt;/m:t&gt;&lt;/m:r&gt;&lt;m:r&gt;&lt;m:rPr&gt;&lt;m:sty m:val=&quot;bi&quot;/&gt;&lt;/m:rPr&gt;&lt;w:rPr&gt;&lt;w:rFonts w:ascii=&quot;Cambria Math&quot; w:fareast=&quot;Calibri&quot; w:h-ansi=&quot;Cambria Math&quot;/&gt;&lt;wx:font wx:val=&quot;Cambria Math&quot;/&gt;&lt;w:b/&gt;&lt;w:i/&gt;&lt;w:sz w:val=&quot;24&quot;/&gt;&lt;w:sz-cs w:val=&quot;24&quot;/&gt;&lt;w:lang w:val=&quot;EN-US&quot; w:fareast=&quot;EN-US&quot;/&gt;&lt;/w:rPr&gt;&lt;m:t&gt;=&lt;/m:t&gt;&lt;/m:r&gt;&lt;m:d&gt;&lt;m:dPr&gt;&lt;m:ctrlPr&gt;&lt;w:rPr&gt;&lt;w:rFonts w:ascii=&quot;Cambria Math&quot; w:fareast=&quot;Calibri&quot; w:h-ansi=&quot;Cambria Math&quot;/&gt;&lt;wx:font wx:val=&quot;Cambria Math&quot;/&gt;&lt;w:b/&gt;&lt;w:i/&gt;&lt;w:sz w:val=&quot;24&quot;/&gt;&lt;w:sz-cs w:val=&quot;24&quot;/&gt;&lt;w:lang w:val=&quot;EN-US&quot; w:fareast=&quot;EN-US&quot;/&gt;&lt;/w:rPr&gt;&lt;/m:ctrlPr&gt;&lt;/m:dPr&gt;&lt;m:e&gt;&lt;m:f&gt;&lt;m:fPr&gt;&lt;m:ctrlPr&gt;&lt;w:rPr&gt;&lt;w:rFonts w:ascii=&quot;Cambria Math&quot; w:fareast=&quot;Calibri&quot; w:h-ansi=&quot;Cambria Math&quot;/&gt;&lt;wx:font wx:val=&quot;Cambria Math&quot;/&gt;&lt;w:b/&gt;&lt;w:i/&gt;&lt;w:sz w:val=&quot;24&quot;/&gt;&lt;w:sz-cs w:val=&quot;24&quot;/&gt;&lt;w:lang w:val=&quot;EN-US&quot; w:fareast=&quot;EN-US&quot;/&gt;&lt;/w:rPr&gt;&lt;/m:ctrlPr&gt;&lt;/m:fPr&gt;&lt;m:num&gt;&lt;m:sSup&gt;&lt;m:sSupPr&gt;&lt;m:ctrlPr&gt;&lt;w:rPr&gt;&lt;w:rFonts w:ascii=&quot;Cambria Math&quot; w:fareast=&quot;Calibri&quot; w:h-ansi=&quot;Cambria Math&quot;/&gt;&lt;wx:font wx:val=&quot;Cambria Math&quot;/&gt;&lt;w:b/&gt;&lt;w:i/&gt;&lt;w:sz w:val=&quot;24&quot;/&gt;&lt;w:sz-cs w:val=&quot;24&quot;/&gt;&lt;w:lang w:val=&quot;EN-US&quot; w:fareast=&quot;EN-US&quot;/&gt;&lt;/w:rPr&gt;&lt;/m:ctrlPr&gt;&lt;/m:sSupPr&gt;&lt;m:e&gt;&lt;m:r&gt;&lt;m:rPr&gt;&lt;m:sty m:val=&quot;b&quot;/&gt;&lt;/m:rPr&gt;&lt;w:rPr&gt;&lt;w:rFonts w:ascii=&quot;Cambria Math&quot; w:fareast=&quot;Calibri&quot; w:h-ansi=&quot;Cambria Math&quot;/&gt;&lt;wx:font wx:val=&quot;Cambria Math&quot;/&gt;&lt;w:b/&gt;&lt;w:sz w:val=&quot;24&quot;/&gt;&lt;w:sz-cs w:val=&quot;24&quot;/&gt;&lt;w:lang w:val=&quot;BG&quot; w:fareast=&quot;EN-US&quot;/&gt;&lt;/w:rPr&gt;&lt;m:t&gt;РЎСЂ&lt;/m:t&gt;&lt;/m:r&gt;&lt;/m:e&gt;&lt;m:sup&gt;&lt;m:r&gt;&lt;m:rPr&gt;&lt;m:sty m:val=&quot;bi&quot;/&gt;&lt;/m:rPr&gt;&lt;w:rPr&gt;&lt;w:rFonts w:ascii=&quot;Cambria Math&quot; w:fareast=&quot;Calibri&quot; w:h-ansi=&quot;Cambria Math&quot;/&gt;&lt;wx:font wx:val=&quot;Cambria Math&quot;/&gt;&lt;w:b/&gt;&lt;w:i/&gt;&lt;w:sz w:val=&quot;24&quot;/&gt;&lt;w:sz-cs w:val=&quot;24&quot;/&gt;&lt;w:lang w:val=&quot;EN-US&quot; w:fareast=&quot;EN-US&quot;/&gt;&lt;/w:rPr&gt;&lt;m:t&gt;min&lt;/m:t&gt;&lt;/m:r&gt;&lt;/m:sup&gt;&lt;/m:sSup&gt;&lt;/m:num&gt;&lt;m:den&gt;&lt;m:sSup&gt;&lt;m:sSupPr&gt;&lt;m:ctrlPr&gt;&lt;w:rPr&gt;&lt;w:rFonts w:ascii=&quot;Cambria Math&quot; w:fareast=&quot;Calibri&quot; w:h-ansi=&quot;Cambria Math&quot;/&gt;&lt;wx:font wx:val=&quot;Cambria Math&quot;/&gt;&lt;w:b/&gt;&lt;w:i/&gt;&lt;w:sz w:val=&quot;24&quot;/&gt;&lt;w:sz-cs w:val=&quot;24&quot;/&gt;&lt;w:lang w:val=&quot;EN-US&quot; w:fareast=&quot;EN-US&quot;/&gt;&lt;/w:rPr&gt;&lt;/m:ctrlPr&gt;&lt;/m:sSupPr&gt;&lt;m:e&gt;&lt;m:r&gt;&lt;m:rPr&gt;&lt;m:sty m:val=&quot;b&quot;/&gt;&lt;/m:rPr&gt;&lt;w:rPr&gt;&lt;w:rFonts w:ascii=&quot;Cambria Math&quot; w:fareast=&quot;Calibri&quot; w:h-ansi=&quot;Cambria Math&quot;/&gt;&lt;wx:font wx:val=&quot;Cambria Math&quot;/&gt;&lt;w:b/&gt;&lt;w:sz w:val=&quot;24&quot;/&gt;&lt;w:sz-cs w:val=&quot;24&quot;/&gt;&lt;w:lang w:val=&quot;BG&quot; w:fareast=&quot;EN-US&quot;/&gt;&lt;/w:rPr&gt;&lt;m:t&gt;РЎСЂ&lt;/m:t&gt;&lt;/m:r&gt;&lt;/m:e&gt;&lt;m:sup&gt;&lt;m:r&gt;&lt;m:rPr&gt;&lt;m:sty m:val=&quot;bi&quot;/&gt;&lt;/m:rPr&gt;&lt;w:rPr&gt;&lt;w:rFonts w:ascii=&quot;Cambria Math&quot; w:fareast=&quot;Calibri&quot; w:h-ansi=&quot;Cambria Math&quot;/&gt;&lt;wx:font wx:val=&quot;Cambria Math&quot;/&gt;&lt;w:b/&gt;&lt;w:i/&gt;&lt;w:sz w:val=&quot;24&quot;/&gt;&lt;w:sz-cs w:val=&quot;24&quot;/&gt;&lt;w:lang w:val=&quot;EN-US&quot; w:fareast=&quot;EN-US&quot;/&gt;&lt;/w:rPr&gt;&lt;m:t&gt;i&lt;/m:t&gt;&lt;/m:r&gt;&lt;/m:sup&gt;&lt;/m:sSup&gt;&lt;/m:den&gt;&lt;/m:f&gt;&lt;/m:e&gt;&lt;/m:d&gt;&lt;m:r&gt;&lt;m:rPr&gt;&lt;m:sty m:val=&quot;bi&quot;/&gt;&lt;/m:rPr&gt;&lt;w:rPr&gt;&lt;w:rFonts w:ascii=&quot;Cambria Math&quot; w:fareast=&quot;Calibri&quot; w:h-ansi=&quot;Cambria Math&quot;/&gt;&lt;wx:font wx:val=&quot;Cambria Math&quot;/&gt;&lt;w:b/&gt;&lt;w:i/&gt;&lt;w:sz w:val=&quot;24&quot;/&gt;&lt;w:sz-cs w:val=&quot;24&quot;/&gt;&lt;w:lang w:val=&quot;EN-US&quot; w:fareast=&quot;EN-US&quot;/&gt;&lt;/w:rPr&gt;&lt;m:t&gt;С…10=...(Р±СЂ. С‚РѕС‡РєРё)&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10" o:title="" chromakey="white"/>
          </v:shape>
        </w:pict>
      </w:r>
    </w:p>
    <w:p w:rsidR="00F8028F" w:rsidRPr="00A714FB" w:rsidRDefault="00F8028F" w:rsidP="00EA7EC3">
      <w:pPr>
        <w:suppressAutoHyphens/>
        <w:spacing w:before="240"/>
        <w:ind w:firstLine="567"/>
        <w:jc w:val="both"/>
        <w:rPr>
          <w:sz w:val="24"/>
          <w:szCs w:val="24"/>
          <w:lang w:val="bg-BG"/>
        </w:rPr>
      </w:pPr>
      <w:r w:rsidRPr="00A714FB">
        <w:rPr>
          <w:sz w:val="24"/>
          <w:szCs w:val="24"/>
          <w:lang w:val="bg-BG"/>
        </w:rPr>
        <w:t>Където:</w:t>
      </w:r>
    </w:p>
    <w:p w:rsidR="00F8028F" w:rsidRPr="00A714FB" w:rsidRDefault="00F8028F" w:rsidP="00EA7EC3">
      <w:pPr>
        <w:spacing w:line="276" w:lineRule="auto"/>
        <w:ind w:right="-2" w:firstLine="567"/>
        <w:jc w:val="both"/>
        <w:rPr>
          <w:sz w:val="24"/>
          <w:szCs w:val="24"/>
          <w:lang w:val="bg-BG" w:eastAsia="en-US"/>
        </w:rPr>
      </w:pPr>
      <w:r w:rsidRPr="00A714FB">
        <w:rPr>
          <w:b/>
          <w:sz w:val="24"/>
          <w:szCs w:val="24"/>
          <w:lang w:val="bg-BG" w:eastAsia="en-US"/>
        </w:rPr>
        <w:t>Ср</w:t>
      </w:r>
      <w:r w:rsidRPr="00A714FB">
        <w:rPr>
          <w:b/>
          <w:sz w:val="24"/>
          <w:szCs w:val="24"/>
          <w:vertAlign w:val="superscript"/>
          <w:lang w:val="bg-BG" w:eastAsia="en-US"/>
        </w:rPr>
        <w:t>i</w:t>
      </w:r>
      <w:r w:rsidRPr="00A714FB">
        <w:rPr>
          <w:sz w:val="24"/>
          <w:szCs w:val="24"/>
          <w:lang w:val="bg-BG" w:eastAsia="en-US"/>
        </w:rPr>
        <w:t xml:space="preserve"> е предложения срок на изпълнение, съгласно Техническото предложение на съответния участник.</w:t>
      </w:r>
    </w:p>
    <w:p w:rsidR="00F8028F" w:rsidRPr="00A714FB" w:rsidRDefault="00F8028F" w:rsidP="00EA7EC3">
      <w:pPr>
        <w:spacing w:line="276" w:lineRule="auto"/>
        <w:ind w:firstLine="567"/>
        <w:jc w:val="both"/>
        <w:rPr>
          <w:b/>
          <w:sz w:val="24"/>
          <w:szCs w:val="24"/>
          <w:lang w:val="bg-BG" w:eastAsia="en-US"/>
        </w:rPr>
      </w:pPr>
      <w:r w:rsidRPr="00A714FB">
        <w:rPr>
          <w:b/>
          <w:sz w:val="24"/>
          <w:szCs w:val="24"/>
          <w:lang w:val="bg-BG" w:eastAsia="en-US"/>
        </w:rPr>
        <w:t>Ср</w:t>
      </w:r>
      <w:r w:rsidRPr="00A714FB">
        <w:rPr>
          <w:b/>
          <w:sz w:val="24"/>
          <w:szCs w:val="24"/>
          <w:vertAlign w:val="superscript"/>
          <w:lang w:val="bg-BG" w:eastAsia="en-US"/>
        </w:rPr>
        <w:t>min</w:t>
      </w:r>
      <w:r w:rsidRPr="00A714FB">
        <w:rPr>
          <w:sz w:val="24"/>
          <w:szCs w:val="24"/>
          <w:lang w:val="bg-BG" w:eastAsia="en-US"/>
        </w:rPr>
        <w:t xml:space="preserve"> е минималния предложен срок на изпълнение, съгласно Техническите предложения от всички допуснати до оценка участници.</w:t>
      </w:r>
    </w:p>
    <w:p w:rsidR="00F8028F" w:rsidRPr="0086117D" w:rsidRDefault="00F8028F" w:rsidP="00EA7EC3">
      <w:pPr>
        <w:spacing w:before="240" w:line="276" w:lineRule="auto"/>
        <w:ind w:firstLine="567"/>
        <w:jc w:val="both"/>
        <w:rPr>
          <w:sz w:val="24"/>
          <w:szCs w:val="24"/>
          <w:lang w:val="ru-RU" w:eastAsia="en-US"/>
        </w:rPr>
      </w:pPr>
      <w:r w:rsidRPr="00A714FB">
        <w:rPr>
          <w:sz w:val="24"/>
          <w:szCs w:val="24"/>
          <w:lang w:val="bg-BG" w:eastAsia="en-US"/>
        </w:rPr>
        <w:t xml:space="preserve">Оценява се предложения от участника срок за изпълнение на поръчката в календарни дни. Предложенията по подпоказател срок за изпълнение се представят като цяло число в календарни дни.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линейния график.  </w:t>
      </w:r>
    </w:p>
    <w:p w:rsidR="00F8028F" w:rsidRPr="00A714FB" w:rsidRDefault="00F8028F" w:rsidP="00EA7EC3">
      <w:pPr>
        <w:suppressAutoHyphens/>
        <w:ind w:firstLine="567"/>
        <w:jc w:val="both"/>
        <w:rPr>
          <w:b/>
          <w:sz w:val="24"/>
          <w:szCs w:val="24"/>
          <w:lang w:val="bg-BG"/>
        </w:rPr>
      </w:pPr>
    </w:p>
    <w:p w:rsidR="00F8028F" w:rsidRPr="00A714FB" w:rsidRDefault="00F8028F" w:rsidP="00EA7EC3">
      <w:pPr>
        <w:suppressAutoHyphens/>
        <w:ind w:firstLine="567"/>
        <w:jc w:val="both"/>
        <w:rPr>
          <w:b/>
          <w:sz w:val="24"/>
          <w:szCs w:val="24"/>
          <w:lang w:val="bg-BG"/>
        </w:rPr>
      </w:pPr>
      <w:r w:rsidRPr="00A714FB">
        <w:rPr>
          <w:b/>
          <w:sz w:val="24"/>
          <w:szCs w:val="24"/>
          <w:lang w:val="bg-BG"/>
        </w:rPr>
        <w:t>В. Техническо предложение за изпълнение на поръчката – Тп</w:t>
      </w:r>
    </w:p>
    <w:p w:rsidR="00F8028F" w:rsidRPr="00A714FB" w:rsidRDefault="00F8028F" w:rsidP="00EA7EC3">
      <w:pPr>
        <w:suppressAutoHyphens/>
        <w:spacing w:before="240"/>
        <w:ind w:firstLine="567"/>
        <w:jc w:val="both"/>
        <w:rPr>
          <w:sz w:val="24"/>
          <w:szCs w:val="24"/>
          <w:lang w:val="bg-BG"/>
        </w:rPr>
      </w:pPr>
      <w:r w:rsidRPr="00A714FB">
        <w:rPr>
          <w:sz w:val="24"/>
          <w:szCs w:val="24"/>
          <w:lang w:val="bg-BG"/>
        </w:rPr>
        <w:t>С предложената методика се оценява качеството на предложените методология и организация на изпълнение на всяка оферта в съответствие с предмета на обществената поръчка и се дава възможност да бъдат сравнени и оценени обективно техническите предложения на кандидатите.</w:t>
      </w:r>
    </w:p>
    <w:p w:rsidR="00F8028F" w:rsidRPr="00A714FB" w:rsidRDefault="00F8028F" w:rsidP="00EA7EC3">
      <w:pPr>
        <w:suppressAutoHyphens/>
        <w:spacing w:before="240"/>
        <w:ind w:firstLine="567"/>
        <w:jc w:val="both"/>
        <w:rPr>
          <w:sz w:val="24"/>
          <w:szCs w:val="24"/>
          <w:lang w:val="bg-BG"/>
        </w:rPr>
      </w:pPr>
      <w:r w:rsidRPr="00A714FB">
        <w:rPr>
          <w:sz w:val="24"/>
          <w:szCs w:val="24"/>
          <w:lang w:val="bg-BG"/>
        </w:rPr>
        <w:t>Оценката на техническото предложение се извършва по точковата система на оценяване по скалата посочена по долу. То трябва задължително да e съобразено с Техническите спецификации.</w:t>
      </w:r>
    </w:p>
    <w:p w:rsidR="00F8028F" w:rsidRPr="00A714FB" w:rsidRDefault="00F8028F" w:rsidP="00EA7EC3">
      <w:pPr>
        <w:suppressAutoHyphens/>
        <w:spacing w:before="240"/>
        <w:ind w:firstLine="567"/>
        <w:jc w:val="both"/>
        <w:rPr>
          <w:sz w:val="24"/>
          <w:szCs w:val="24"/>
          <w:lang w:val="bg-BG"/>
        </w:rPr>
      </w:pPr>
      <w:r w:rsidRPr="00A714FB">
        <w:rPr>
          <w:sz w:val="24"/>
          <w:szCs w:val="24"/>
          <w:lang w:val="bg-BG"/>
        </w:rPr>
        <w:t>Техническо предложение за изпълнение на поръчката трябва задължително да включва:</w:t>
      </w:r>
    </w:p>
    <w:p w:rsidR="00F8028F" w:rsidRPr="00A714FB" w:rsidRDefault="00F8028F" w:rsidP="00EA7EC3">
      <w:pPr>
        <w:suppressAutoHyphens/>
        <w:spacing w:before="240"/>
        <w:ind w:firstLine="567"/>
        <w:jc w:val="both"/>
        <w:rPr>
          <w:b/>
          <w:sz w:val="24"/>
          <w:szCs w:val="24"/>
          <w:lang w:val="bg-BG"/>
        </w:rPr>
      </w:pPr>
      <w:r w:rsidRPr="00A714FB">
        <w:rPr>
          <w:b/>
          <w:sz w:val="24"/>
          <w:szCs w:val="24"/>
          <w:lang w:val="bg-BG"/>
        </w:rPr>
        <w:lastRenderedPageBreak/>
        <w:t>Организационна структура и разпределение на експертния състав</w:t>
      </w:r>
    </w:p>
    <w:p w:rsidR="00F8028F" w:rsidRPr="00A714FB" w:rsidRDefault="00F8028F" w:rsidP="00EA7EC3">
      <w:pPr>
        <w:suppressAutoHyphens/>
        <w:ind w:firstLine="567"/>
        <w:jc w:val="both"/>
        <w:rPr>
          <w:sz w:val="24"/>
          <w:szCs w:val="24"/>
          <w:lang w:val="bg-BG"/>
        </w:rPr>
      </w:pPr>
      <w:r w:rsidRPr="00A714FB">
        <w:rPr>
          <w:sz w:val="24"/>
          <w:szCs w:val="24"/>
          <w:lang w:val="bg-BG"/>
        </w:rPr>
        <w:t xml:space="preserve">Предложението на участника следва да включва предложение на мерките и организацията, която същият ще предприеме във връзка с качественото и срочно изпълнение на дейностите по договора. Участникът следва да посочи и обоснове всяка от услугите, дейностите, конкретните задачи и отговорности на всеки от членовете на екипа в съответствие с конкретните задължения по договора за възлагане на обществената поръчка и Техническата спецификация. </w:t>
      </w:r>
    </w:p>
    <w:p w:rsidR="00F8028F" w:rsidRPr="00A714FB" w:rsidRDefault="00F8028F" w:rsidP="00EA7EC3">
      <w:pPr>
        <w:suppressAutoHyphens/>
        <w:spacing w:before="240"/>
        <w:ind w:firstLine="567"/>
        <w:jc w:val="both"/>
        <w:rPr>
          <w:b/>
          <w:sz w:val="24"/>
          <w:szCs w:val="24"/>
          <w:lang w:val="bg-BG"/>
        </w:rPr>
      </w:pPr>
      <w:r w:rsidRPr="00A714FB">
        <w:rPr>
          <w:b/>
          <w:sz w:val="24"/>
          <w:szCs w:val="24"/>
          <w:lang w:val="bg-BG"/>
        </w:rPr>
        <w:t>Предложен линеен график за изпълнение на дейностите</w:t>
      </w:r>
    </w:p>
    <w:p w:rsidR="00F8028F" w:rsidRPr="00A714FB" w:rsidRDefault="00F8028F" w:rsidP="00EA7EC3">
      <w:pPr>
        <w:suppressAutoHyphens/>
        <w:ind w:firstLine="567"/>
        <w:jc w:val="both"/>
        <w:rPr>
          <w:sz w:val="24"/>
          <w:szCs w:val="24"/>
          <w:lang w:val="bg-BG"/>
        </w:rPr>
      </w:pPr>
      <w:r w:rsidRPr="00A714FB">
        <w:rPr>
          <w:sz w:val="24"/>
          <w:szCs w:val="24"/>
          <w:lang w:val="bg-BG"/>
        </w:rPr>
        <w:t xml:space="preserve">Предложението на участника следва да включва подробен и максимално детайлен линеен график за изпълнение на дейностите по настоящата поръчка. Линейният график следва да бъде в унисон с организационната структура, разпределението на експертния състав и методологията за изпълнение на поръчката. </w:t>
      </w:r>
    </w:p>
    <w:p w:rsidR="00F8028F" w:rsidRPr="00A714FB" w:rsidRDefault="00F8028F" w:rsidP="00EA7EC3">
      <w:pPr>
        <w:suppressAutoHyphens/>
        <w:spacing w:before="240"/>
        <w:ind w:firstLine="567"/>
        <w:jc w:val="both"/>
        <w:rPr>
          <w:b/>
          <w:sz w:val="24"/>
          <w:szCs w:val="24"/>
          <w:lang w:val="bg-BG"/>
        </w:rPr>
      </w:pPr>
      <w:r w:rsidRPr="00A714FB">
        <w:rPr>
          <w:b/>
          <w:sz w:val="24"/>
          <w:szCs w:val="24"/>
          <w:lang w:val="bg-BG"/>
        </w:rPr>
        <w:t>Методология за изпълнение на поръчката</w:t>
      </w:r>
    </w:p>
    <w:p w:rsidR="00F8028F" w:rsidRPr="00A714FB" w:rsidRDefault="00F8028F" w:rsidP="00EA7EC3">
      <w:pPr>
        <w:suppressAutoHyphens/>
        <w:ind w:firstLine="567"/>
        <w:jc w:val="both"/>
        <w:rPr>
          <w:sz w:val="24"/>
          <w:szCs w:val="24"/>
          <w:lang w:val="bg-BG"/>
        </w:rPr>
      </w:pPr>
      <w:r w:rsidRPr="00A714FB">
        <w:rPr>
          <w:sz w:val="24"/>
          <w:szCs w:val="24"/>
          <w:lang w:val="bg-BG"/>
        </w:rPr>
        <w:t xml:space="preserve">Предложението на участника следва да съдържа описание на вътрешната организация на отговорностите и методология за изпълнението на договора и да предвижда мерки за контрол и координация на изпълнението. </w:t>
      </w:r>
      <w:r w:rsidRPr="00A714FB">
        <w:rPr>
          <w:iCs/>
          <w:sz w:val="24"/>
          <w:szCs w:val="24"/>
          <w:lang w:val="bg-BG"/>
        </w:rPr>
        <w:t xml:space="preserve">Следва да се сочат резултатите до които ще доведе всяка от дейностите, които се предприемат в контекста на общата задача – изпълнението на договора. Да се посочват методите, които ще допринесат за качественото постигане на очакваните резултати. Следва да се представят отделните дейности, които да са в пълно съответствие с техническата спецификация и да имат за резултат качественото изпълнение на обществената поръчка. </w:t>
      </w:r>
    </w:p>
    <w:p w:rsidR="00F8028F" w:rsidRPr="00A714FB" w:rsidRDefault="00F8028F" w:rsidP="00EA7EC3">
      <w:pPr>
        <w:suppressAutoHyphens/>
        <w:spacing w:before="240"/>
        <w:ind w:firstLine="567"/>
        <w:jc w:val="both"/>
        <w:rPr>
          <w:b/>
          <w:bCs/>
          <w:sz w:val="24"/>
          <w:szCs w:val="24"/>
          <w:lang w:val="bg-BG"/>
        </w:rPr>
      </w:pPr>
      <w:r w:rsidRPr="00A714FB">
        <w:rPr>
          <w:b/>
          <w:bCs/>
          <w:sz w:val="24"/>
          <w:szCs w:val="24"/>
          <w:lang w:val="bg-BG"/>
        </w:rPr>
        <w:t>Преди да премине към оценка на предложенията на участниците комисията проверява дали същите отговарят на изискванията на възложителя и дали обезпечават качественото изпълнение на поръчката, отчитайки спецификите й. Проверяват се представените от участниците организационна структура, разпределение на експертния състав, методология и график за изпълнение на дейностите. На този етап от участие се отстраняват офертите на участниците, които не отговарят на изискванията на възложителя, видно от представената техническа оферта. Офертите на участниците, които отговарят на изисквания на възложителя се подлагат на анализ и се оценяват по следните критерии:</w:t>
      </w:r>
    </w:p>
    <w:p w:rsidR="00F8028F" w:rsidRPr="00A714FB" w:rsidRDefault="00F8028F" w:rsidP="00EA7EC3">
      <w:pPr>
        <w:spacing w:line="276" w:lineRule="auto"/>
        <w:ind w:firstLine="567"/>
        <w:rPr>
          <w:b/>
          <w:i/>
          <w:sz w:val="24"/>
          <w:szCs w:val="24"/>
          <w:u w:val="single"/>
          <w:lang w:val="bg-BG"/>
        </w:rPr>
      </w:pP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780"/>
      </w:tblGrid>
      <w:tr w:rsidR="00F8028F" w:rsidRPr="00A714FB" w:rsidTr="00EA7EC3">
        <w:tc>
          <w:tcPr>
            <w:tcW w:w="9569" w:type="dxa"/>
            <w:gridSpan w:val="2"/>
            <w:shd w:val="clear" w:color="auto" w:fill="EEECE1"/>
          </w:tcPr>
          <w:p w:rsidR="00F8028F" w:rsidRPr="00A714FB" w:rsidRDefault="00F8028F" w:rsidP="00EA7EC3">
            <w:pPr>
              <w:ind w:left="-108" w:firstLine="567"/>
              <w:jc w:val="center"/>
              <w:rPr>
                <w:b/>
                <w:sz w:val="24"/>
                <w:szCs w:val="24"/>
                <w:lang w:val="bg-BG" w:eastAsia="fr-FR"/>
              </w:rPr>
            </w:pPr>
            <w:r w:rsidRPr="00A714FB">
              <w:rPr>
                <w:b/>
                <w:sz w:val="24"/>
                <w:szCs w:val="24"/>
                <w:lang w:val="bg-BG" w:eastAsia="fr-FR"/>
              </w:rPr>
              <w:t>Показател Техническо предложение Тп</w:t>
            </w:r>
          </w:p>
        </w:tc>
      </w:tr>
      <w:tr w:rsidR="00F8028F" w:rsidRPr="00A714FB" w:rsidTr="00EA7EC3">
        <w:tc>
          <w:tcPr>
            <w:tcW w:w="8789" w:type="dxa"/>
            <w:shd w:val="clear" w:color="auto" w:fill="EEECE1"/>
            <w:vAlign w:val="center"/>
          </w:tcPr>
          <w:p w:rsidR="00F8028F" w:rsidRPr="00A714FB" w:rsidRDefault="00F8028F" w:rsidP="00EA7EC3">
            <w:pPr>
              <w:ind w:left="-108" w:firstLine="567"/>
              <w:jc w:val="center"/>
              <w:rPr>
                <w:b/>
                <w:sz w:val="24"/>
                <w:szCs w:val="24"/>
                <w:lang w:val="bg-BG" w:eastAsia="fr-FR"/>
              </w:rPr>
            </w:pPr>
            <w:r w:rsidRPr="00A714FB">
              <w:rPr>
                <w:b/>
                <w:sz w:val="24"/>
                <w:szCs w:val="24"/>
                <w:lang w:val="bg-BG" w:eastAsia="fr-FR"/>
              </w:rPr>
              <w:t>Степен на съответствие</w:t>
            </w:r>
          </w:p>
        </w:tc>
        <w:tc>
          <w:tcPr>
            <w:tcW w:w="780" w:type="dxa"/>
            <w:shd w:val="clear" w:color="auto" w:fill="EEECE1"/>
            <w:vAlign w:val="center"/>
          </w:tcPr>
          <w:p w:rsidR="00F8028F" w:rsidRPr="00A714FB" w:rsidRDefault="00F8028F" w:rsidP="00EA7EC3">
            <w:pPr>
              <w:ind w:left="-108"/>
              <w:rPr>
                <w:b/>
                <w:sz w:val="24"/>
                <w:szCs w:val="24"/>
                <w:lang w:val="bg-BG" w:eastAsia="fr-FR"/>
              </w:rPr>
            </w:pPr>
            <w:r w:rsidRPr="00A714FB">
              <w:rPr>
                <w:b/>
                <w:sz w:val="24"/>
                <w:szCs w:val="24"/>
                <w:lang w:val="bg-BG" w:eastAsia="fr-FR"/>
              </w:rPr>
              <w:t>Брой точки</w:t>
            </w:r>
          </w:p>
        </w:tc>
      </w:tr>
      <w:tr w:rsidR="00F8028F" w:rsidRPr="00A714FB" w:rsidTr="00EA7EC3">
        <w:tc>
          <w:tcPr>
            <w:tcW w:w="8789" w:type="dxa"/>
          </w:tcPr>
          <w:p w:rsidR="00F8028F" w:rsidRPr="00A714FB" w:rsidRDefault="00F8028F" w:rsidP="00EA7EC3">
            <w:pPr>
              <w:ind w:left="-108" w:firstLine="567"/>
              <w:jc w:val="both"/>
              <w:rPr>
                <w:b/>
                <w:sz w:val="24"/>
                <w:szCs w:val="24"/>
                <w:lang w:val="bg-BG" w:eastAsia="fr-FR"/>
              </w:rPr>
            </w:pPr>
            <w:r w:rsidRPr="00A714FB">
              <w:rPr>
                <w:b/>
                <w:sz w:val="24"/>
                <w:szCs w:val="24"/>
                <w:lang w:val="bg-BG" w:eastAsia="fr-FR"/>
              </w:rPr>
              <w:t>Присъждат се на участник, на който в предложението му се съдържа всяко едно от следните обстоятелства: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Предложената организационна структура показва, че участникът разбира отлично задачите за изпълнението на договора, обезпечавайки всички дейности с конкретни задължения и отговорности на експертите в екипа; Създадена е адекватна организация и конкретно описани функции за изпълнение на задачите на всеки един от експертите;</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Налице е пълно съответствие между предложеният линеен график и предложената методология и организация на изпълнение на поръчката.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 xml:space="preserve">В представения от участника график се съдържат всички набелязани в </w:t>
            </w:r>
            <w:r w:rsidRPr="00A714FB">
              <w:rPr>
                <w:color w:val="000000"/>
                <w:spacing w:val="-10"/>
                <w:sz w:val="24"/>
                <w:szCs w:val="24"/>
                <w:lang w:val="bg-BG"/>
              </w:rPr>
              <w:lastRenderedPageBreak/>
              <w:t>методологията дейности/поддейности и същите са съобразени с нормативно определената им последователност.</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Участникът ясно е отразил пълния състав на екипа си в представения график за работа и е налице съответствие с вменените им отговорности в предложената организация на работа.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В предложената методология и дейностите в нея коректно са представени последователността и всички връзки и взаимозависимости между отделните дейности и съответните поддейности;</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sz w:val="24"/>
                <w:szCs w:val="24"/>
                <w:lang w:val="bg-BG" w:eastAsia="fr-FR"/>
              </w:rPr>
            </w:pPr>
            <w:r w:rsidRPr="00A714FB">
              <w:rPr>
                <w:color w:val="000000"/>
                <w:spacing w:val="-10"/>
                <w:sz w:val="24"/>
                <w:szCs w:val="24"/>
                <w:lang w:val="bg-BG"/>
              </w:rPr>
              <w:t>Ясно посочени са резултатите до които ще доведе всяка от дейностите, предприемани в контекста на изпълнението на договора.</w:t>
            </w:r>
          </w:p>
          <w:p w:rsidR="00F8028F" w:rsidRPr="0086117D" w:rsidRDefault="00F8028F" w:rsidP="00EA7EC3">
            <w:pPr>
              <w:ind w:left="-108" w:firstLine="567"/>
              <w:jc w:val="both"/>
              <w:rPr>
                <w:sz w:val="24"/>
                <w:szCs w:val="24"/>
                <w:lang w:val="ru-RU" w:eastAsia="fr-FR"/>
              </w:rPr>
            </w:pPr>
          </w:p>
        </w:tc>
        <w:tc>
          <w:tcPr>
            <w:tcW w:w="780" w:type="dxa"/>
          </w:tcPr>
          <w:p w:rsidR="00F8028F" w:rsidRPr="00A714FB" w:rsidRDefault="00F8028F" w:rsidP="00EA7EC3">
            <w:pPr>
              <w:ind w:left="-108"/>
              <w:rPr>
                <w:b/>
                <w:sz w:val="24"/>
                <w:szCs w:val="24"/>
                <w:lang w:val="bg-BG" w:eastAsia="fr-FR"/>
              </w:rPr>
            </w:pPr>
            <w:r w:rsidRPr="00A714FB">
              <w:rPr>
                <w:b/>
                <w:sz w:val="24"/>
                <w:szCs w:val="24"/>
                <w:lang w:val="en-US" w:eastAsia="fr-FR"/>
              </w:rPr>
              <w:lastRenderedPageBreak/>
              <w:t>5</w:t>
            </w:r>
            <w:r w:rsidRPr="00A714FB">
              <w:rPr>
                <w:b/>
                <w:sz w:val="24"/>
                <w:szCs w:val="24"/>
                <w:lang w:val="bg-BG" w:eastAsia="fr-FR"/>
              </w:rPr>
              <w:t>0</w:t>
            </w:r>
          </w:p>
        </w:tc>
      </w:tr>
      <w:tr w:rsidR="00F8028F" w:rsidRPr="00A714FB" w:rsidTr="00EA7EC3">
        <w:tc>
          <w:tcPr>
            <w:tcW w:w="8789" w:type="dxa"/>
          </w:tcPr>
          <w:p w:rsidR="00F8028F" w:rsidRPr="00A714FB" w:rsidRDefault="00F8028F" w:rsidP="00EA7EC3">
            <w:pPr>
              <w:ind w:left="-108" w:firstLine="567"/>
              <w:jc w:val="both"/>
              <w:rPr>
                <w:b/>
                <w:sz w:val="24"/>
                <w:szCs w:val="24"/>
                <w:lang w:val="bg-BG" w:eastAsia="fr-FR"/>
              </w:rPr>
            </w:pPr>
            <w:r w:rsidRPr="00A714FB">
              <w:rPr>
                <w:b/>
                <w:sz w:val="24"/>
                <w:szCs w:val="24"/>
                <w:lang w:val="bg-BG" w:eastAsia="fr-FR"/>
              </w:rPr>
              <w:lastRenderedPageBreak/>
              <w:t>Присъждат се на участник, на който в предложението се съдържа поне едно от следните обстоятелства: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Предложената организационна структура показва, че участникът разбира задоволително задачите за изпълнението на договора, като при обезпечението на една или повече дейности или при описанието на функциите за изпълнение на задачите на един или повече от експертите са допуснати пропуски;</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Налице е частично несъответствие между предложеният линеен график и предложената методология и/или организация на изпълнение на поръчката, като същото не води до възможност за компрометиране изпълнението на поръчката.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В представения от участника график се съдържат само част от набелязаните в методологията дейности/поддейности  или същите не са съобразени с нормативно определената им последователност.</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Участникът е отразил пълния състав на екипа си в представения график за работа, но е допуснал разминаване с вменените им отговорности в предложената организация на работа.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Предложената методология и дейностите в нея са добре описани, структурирани и последователни и ще допринесат за качественото постигане на очакваните резултати, но не са представени всички връзки и взаимозависимости между отделните дейности и поддейности;</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bCs/>
                <w:color w:val="000000"/>
                <w:spacing w:val="-10"/>
                <w:sz w:val="24"/>
                <w:szCs w:val="24"/>
                <w:lang w:val="bg-BG" w:eastAsia="fr-FR"/>
              </w:rPr>
            </w:pPr>
            <w:r w:rsidRPr="00A714FB">
              <w:rPr>
                <w:color w:val="000000"/>
                <w:spacing w:val="-10"/>
                <w:sz w:val="24"/>
                <w:szCs w:val="24"/>
                <w:lang w:val="bg-BG"/>
              </w:rPr>
              <w:t>Посочени са резултатите, но недостатъчно конкретно, до които ще доведе всяка от дейностите и съответните им поддейности, предприемани в контекста на изпълнението на договора.</w:t>
            </w:r>
          </w:p>
          <w:p w:rsidR="00F8028F" w:rsidRPr="00A714FB" w:rsidRDefault="00F8028F" w:rsidP="00EA7EC3">
            <w:pPr>
              <w:ind w:left="-108" w:firstLine="567"/>
              <w:jc w:val="both"/>
              <w:rPr>
                <w:sz w:val="24"/>
                <w:szCs w:val="24"/>
                <w:lang w:val="bg-BG" w:eastAsia="fr-FR"/>
              </w:rPr>
            </w:pPr>
          </w:p>
        </w:tc>
        <w:tc>
          <w:tcPr>
            <w:tcW w:w="780" w:type="dxa"/>
          </w:tcPr>
          <w:p w:rsidR="00F8028F" w:rsidRPr="00A714FB" w:rsidRDefault="00F8028F" w:rsidP="00EA7EC3">
            <w:pPr>
              <w:ind w:left="-108"/>
              <w:rPr>
                <w:b/>
                <w:sz w:val="24"/>
                <w:szCs w:val="24"/>
                <w:lang w:val="en-US" w:eastAsia="fr-FR"/>
              </w:rPr>
            </w:pPr>
            <w:r w:rsidRPr="00A714FB">
              <w:rPr>
                <w:b/>
                <w:sz w:val="24"/>
                <w:szCs w:val="24"/>
                <w:lang w:val="bg-BG" w:eastAsia="fr-FR"/>
              </w:rPr>
              <w:t>2</w:t>
            </w:r>
            <w:r w:rsidRPr="00A714FB">
              <w:rPr>
                <w:b/>
                <w:sz w:val="24"/>
                <w:szCs w:val="24"/>
                <w:lang w:val="en-US" w:eastAsia="fr-FR"/>
              </w:rPr>
              <w:t>5</w:t>
            </w:r>
          </w:p>
        </w:tc>
      </w:tr>
      <w:tr w:rsidR="00F8028F" w:rsidRPr="00A714FB" w:rsidTr="00EA7EC3">
        <w:tc>
          <w:tcPr>
            <w:tcW w:w="8789" w:type="dxa"/>
          </w:tcPr>
          <w:p w:rsidR="00F8028F" w:rsidRPr="00A714FB" w:rsidRDefault="00F8028F" w:rsidP="00EA7EC3">
            <w:pPr>
              <w:ind w:left="-108" w:firstLine="567"/>
              <w:jc w:val="both"/>
              <w:rPr>
                <w:b/>
                <w:sz w:val="24"/>
                <w:szCs w:val="24"/>
                <w:lang w:val="bg-BG" w:eastAsia="fr-FR"/>
              </w:rPr>
            </w:pPr>
            <w:r w:rsidRPr="00A714FB">
              <w:rPr>
                <w:b/>
                <w:sz w:val="24"/>
                <w:szCs w:val="24"/>
                <w:lang w:val="bg-BG" w:eastAsia="fr-FR"/>
              </w:rPr>
              <w:t>Присъждат се на участник, на който в предложението се съдържа поне едно от следните обстоятелства: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 xml:space="preserve">Предложената организационна структура показва, че участникът разбира основните цели на договора и техническите спецификации, но не достатъчно коректно и задълбочено, като липсва обезпечение на една или повече дейности чрез вменяването </w:t>
            </w:r>
            <w:r w:rsidRPr="00A714FB">
              <w:rPr>
                <w:rFonts w:ascii="Tahoma" w:hAnsi="Tahoma" w:cs="Tahoma"/>
                <w:color w:val="000000"/>
                <w:spacing w:val="-10"/>
                <w:sz w:val="24"/>
                <w:szCs w:val="24"/>
                <w:lang w:val="bg-BG"/>
              </w:rPr>
              <w:t>ѝ</w:t>
            </w:r>
            <w:r w:rsidRPr="00A714FB">
              <w:rPr>
                <w:color w:val="000000"/>
                <w:spacing w:val="-10"/>
                <w:sz w:val="24"/>
                <w:szCs w:val="24"/>
                <w:lang w:val="bg-BG"/>
              </w:rPr>
              <w:t xml:space="preserve"> на </w:t>
            </w:r>
            <w:r w:rsidRPr="00A714FB">
              <w:rPr>
                <w:color w:val="000000"/>
                <w:spacing w:val="-10"/>
                <w:sz w:val="24"/>
                <w:szCs w:val="24"/>
                <w:lang w:val="bg-BG"/>
              </w:rPr>
              <w:lastRenderedPageBreak/>
              <w:t xml:space="preserve">конкретен експерт или за един или повече от експертите не са вменени конкретни задължения и отговорности; </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 xml:space="preserve">Налице е частично несъответствие между предложеният линеен график и предложената методология и/или организация на изпълнение на поръчката, водещо до възможност за компрометиране изпълнението на поръчката. </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В представения от участника график се съдържат само част от набелязаните в методологията дейности/поддейности и същите не са съобразени с нормативно определената им последователност.</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Участникът не е отразил пълния състав на екипа си в представения график за работа.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color w:val="000000"/>
                <w:spacing w:val="-10"/>
                <w:sz w:val="24"/>
                <w:szCs w:val="24"/>
                <w:lang w:val="bg-BG"/>
              </w:rPr>
            </w:pPr>
            <w:r w:rsidRPr="00A714FB">
              <w:rPr>
                <w:color w:val="000000"/>
                <w:spacing w:val="-10"/>
                <w:sz w:val="24"/>
                <w:szCs w:val="24"/>
                <w:lang w:val="bg-BG"/>
              </w:rPr>
              <w:t>Методологията за изпълнение на някоя от дейностите по изпълнение на договора и предложените методи е описана схематично, и не е достатъчно за качественото изпълнение на предмета на обществената поръчка;</w:t>
            </w:r>
          </w:p>
          <w:p w:rsidR="00F8028F" w:rsidRPr="00A714FB" w:rsidRDefault="00F8028F" w:rsidP="00EA7EC3">
            <w:pPr>
              <w:widowControl w:val="0"/>
              <w:numPr>
                <w:ilvl w:val="0"/>
                <w:numId w:val="28"/>
              </w:numPr>
              <w:tabs>
                <w:tab w:val="left" w:pos="283"/>
              </w:tabs>
              <w:spacing w:after="200" w:line="274" w:lineRule="exact"/>
              <w:ind w:left="-108" w:right="140" w:firstLine="567"/>
              <w:jc w:val="both"/>
              <w:rPr>
                <w:bCs/>
                <w:color w:val="000000"/>
                <w:spacing w:val="-10"/>
                <w:sz w:val="24"/>
                <w:szCs w:val="24"/>
                <w:lang w:val="bg-BG" w:eastAsia="fr-FR"/>
              </w:rPr>
            </w:pPr>
            <w:r w:rsidRPr="00A714FB">
              <w:rPr>
                <w:color w:val="000000"/>
                <w:spacing w:val="-10"/>
                <w:sz w:val="24"/>
                <w:szCs w:val="24"/>
                <w:lang w:val="bg-BG"/>
              </w:rPr>
              <w:t>Не са посочени всички резултати, до които ще доведе всяка от дейностите и съответните им поддейности, предприемани в контекста на изпълнението на договора.</w:t>
            </w:r>
          </w:p>
          <w:p w:rsidR="00F8028F" w:rsidRPr="00A714FB" w:rsidRDefault="00F8028F" w:rsidP="00EA7EC3">
            <w:pPr>
              <w:ind w:left="-108" w:firstLine="567"/>
              <w:jc w:val="both"/>
              <w:rPr>
                <w:sz w:val="24"/>
                <w:szCs w:val="24"/>
                <w:lang w:val="bg-BG" w:eastAsia="fr-FR"/>
              </w:rPr>
            </w:pPr>
          </w:p>
        </w:tc>
        <w:tc>
          <w:tcPr>
            <w:tcW w:w="780" w:type="dxa"/>
          </w:tcPr>
          <w:p w:rsidR="00F8028F" w:rsidRPr="00A714FB" w:rsidRDefault="00F8028F" w:rsidP="00EA7EC3">
            <w:pPr>
              <w:ind w:left="-108"/>
              <w:rPr>
                <w:b/>
                <w:sz w:val="24"/>
                <w:szCs w:val="24"/>
                <w:lang w:val="en-US" w:eastAsia="fr-FR"/>
              </w:rPr>
            </w:pPr>
            <w:r w:rsidRPr="00A714FB">
              <w:rPr>
                <w:b/>
                <w:sz w:val="24"/>
                <w:szCs w:val="24"/>
                <w:lang w:val="bg-BG" w:eastAsia="fr-FR"/>
              </w:rPr>
              <w:lastRenderedPageBreak/>
              <w:t>1</w:t>
            </w:r>
            <w:r w:rsidRPr="00A714FB">
              <w:rPr>
                <w:b/>
                <w:sz w:val="24"/>
                <w:szCs w:val="24"/>
                <w:lang w:val="en-US" w:eastAsia="fr-FR"/>
              </w:rPr>
              <w:t>0</w:t>
            </w:r>
          </w:p>
        </w:tc>
      </w:tr>
    </w:tbl>
    <w:p w:rsidR="00F8028F" w:rsidRPr="00A714FB" w:rsidRDefault="00F8028F" w:rsidP="00EA7EC3">
      <w:pPr>
        <w:spacing w:line="276" w:lineRule="auto"/>
        <w:ind w:firstLine="567"/>
        <w:rPr>
          <w:sz w:val="24"/>
          <w:szCs w:val="24"/>
          <w:lang w:val="bg-BG" w:eastAsia="en-US"/>
        </w:rPr>
      </w:pPr>
    </w:p>
    <w:p w:rsidR="00F8028F" w:rsidRPr="00A714FB" w:rsidRDefault="00F8028F" w:rsidP="00EA7EC3">
      <w:pPr>
        <w:suppressAutoHyphens/>
        <w:ind w:firstLine="567"/>
        <w:jc w:val="both"/>
        <w:rPr>
          <w:iCs/>
          <w:sz w:val="24"/>
          <w:szCs w:val="24"/>
          <w:lang w:val="bg-BG"/>
        </w:rPr>
      </w:pPr>
      <w:r w:rsidRPr="00A714FB">
        <w:rPr>
          <w:iCs/>
          <w:sz w:val="24"/>
          <w:szCs w:val="24"/>
          <w:lang w:val="bg-BG"/>
        </w:rPr>
        <w:t>За целите на настоящата методика, използваните в този раздел определения следва да се тълкуват, както следва:</w:t>
      </w:r>
    </w:p>
    <w:p w:rsidR="00F8028F" w:rsidRPr="00A714FB" w:rsidRDefault="00F8028F" w:rsidP="00EA7EC3">
      <w:pPr>
        <w:suppressAutoHyphens/>
        <w:ind w:firstLine="567"/>
        <w:jc w:val="both"/>
        <w:rPr>
          <w:b/>
          <w:i/>
          <w:sz w:val="24"/>
          <w:szCs w:val="24"/>
          <w:u w:val="single"/>
          <w:lang w:val="bg-BG"/>
        </w:rPr>
      </w:pPr>
      <w:r w:rsidRPr="00A714FB">
        <w:rPr>
          <w:b/>
          <w:i/>
          <w:sz w:val="24"/>
          <w:szCs w:val="24"/>
          <w:u w:val="single"/>
          <w:lang w:val="bg-BG"/>
        </w:rPr>
        <w:t>„Ясно“ - следва да се разбира изброяване, което недвусмислено посочва конкретния елемент, по който същият да бъде индивидуализиран сред останалите такива;</w:t>
      </w:r>
    </w:p>
    <w:p w:rsidR="00F8028F" w:rsidRPr="00A714FB" w:rsidRDefault="00F8028F" w:rsidP="00EA7EC3">
      <w:pPr>
        <w:spacing w:line="276" w:lineRule="auto"/>
        <w:ind w:firstLine="567"/>
        <w:jc w:val="both"/>
        <w:rPr>
          <w:sz w:val="24"/>
          <w:szCs w:val="24"/>
          <w:lang w:val="bg-BG" w:eastAsia="en-US"/>
        </w:rPr>
      </w:pPr>
      <w:r w:rsidRPr="00A714FB">
        <w:rPr>
          <w:b/>
          <w:i/>
          <w:sz w:val="24"/>
          <w:szCs w:val="24"/>
          <w:u w:val="single"/>
          <w:lang w:val="bg-BG"/>
        </w:rPr>
        <w:t>„Конкретно“ - описанието, което освен, че съдържа недвусмислено посочени елементи, не се ограничава единствено до тяхното просто изброяване, а са добавени допълнителни поясняващи текстове, свързани с обяснения за необходимостта от наличието им и точното им предназначение, имащи отношение към повишаване качеството на изпълнение на поръчката и надграждане над предвидените технически спецификации и изисквания;</w:t>
      </w:r>
    </w:p>
    <w:p w:rsidR="00F8028F" w:rsidRPr="00A714FB" w:rsidRDefault="00F8028F" w:rsidP="00EA7EC3">
      <w:pPr>
        <w:spacing w:before="120"/>
        <w:ind w:firstLine="567"/>
        <w:jc w:val="both"/>
        <w:rPr>
          <w:rFonts w:cs="Arial"/>
          <w:sz w:val="24"/>
          <w:szCs w:val="24"/>
          <w:lang w:val="bg-BG"/>
        </w:rPr>
      </w:pPr>
    </w:p>
    <w:p w:rsidR="00F8028F" w:rsidRPr="00A714FB" w:rsidRDefault="00F8028F" w:rsidP="005D37FB">
      <w:pPr>
        <w:spacing w:afterLines="60" w:after="144"/>
        <w:ind w:firstLine="567"/>
        <w:jc w:val="both"/>
        <w:rPr>
          <w:sz w:val="24"/>
          <w:szCs w:val="24"/>
          <w:lang w:val="bg-BG"/>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 xml:space="preserve">РАЗДЕЛ </w:t>
      </w:r>
      <w:r w:rsidRPr="00A714FB">
        <w:rPr>
          <w:b/>
          <w:color w:val="000000"/>
          <w:sz w:val="24"/>
          <w:szCs w:val="24"/>
        </w:rPr>
        <w:t>V</w:t>
      </w:r>
      <w:r w:rsidRPr="0086117D">
        <w:rPr>
          <w:b/>
          <w:color w:val="000000"/>
          <w:sz w:val="24"/>
          <w:szCs w:val="24"/>
          <w:lang w:val="ru-RU"/>
        </w:rPr>
        <w:t>ІІІ</w:t>
      </w:r>
    </w:p>
    <w:p w:rsidR="00F8028F" w:rsidRPr="0086117D" w:rsidRDefault="00F8028F" w:rsidP="005D37FB">
      <w:pPr>
        <w:tabs>
          <w:tab w:val="left" w:pos="9072"/>
          <w:tab w:val="left" w:pos="9639"/>
        </w:tabs>
        <w:spacing w:afterLines="60" w:after="144"/>
        <w:ind w:firstLine="567"/>
        <w:jc w:val="center"/>
        <w:rPr>
          <w:b/>
          <w:sz w:val="24"/>
          <w:szCs w:val="24"/>
          <w:lang w:val="ru-RU"/>
        </w:rPr>
      </w:pPr>
      <w:r w:rsidRPr="0086117D">
        <w:rPr>
          <w:b/>
          <w:sz w:val="24"/>
          <w:szCs w:val="24"/>
          <w:lang w:val="ru-RU"/>
        </w:rPr>
        <w:t>ПРОМЕНИ В ОБЯВЛЕНИЕТО И/ИЛИ ДОКУМЕНТАЦИЯТА. ОБМЕН НА ИНФОРМАЦИЯ МЕЖДУ ВЪЗЛОЖИТЕЛЯ И ЗАИНТЕРЕСОВАНИТЕ ЛИЦА И УЧАСТНИЦИТЕ В ПРОЦЕДУРАТА</w:t>
      </w:r>
    </w:p>
    <w:p w:rsidR="00F8028F" w:rsidRPr="0086117D" w:rsidRDefault="00F8028F" w:rsidP="005D37FB">
      <w:pPr>
        <w:tabs>
          <w:tab w:val="left" w:pos="9072"/>
          <w:tab w:val="left" w:pos="9639"/>
        </w:tabs>
        <w:spacing w:afterLines="60" w:after="144"/>
        <w:ind w:firstLine="567"/>
        <w:jc w:val="both"/>
        <w:rPr>
          <w:sz w:val="24"/>
          <w:szCs w:val="24"/>
          <w:lang w:val="ru-RU"/>
        </w:rPr>
      </w:pPr>
    </w:p>
    <w:p w:rsidR="00F8028F" w:rsidRPr="00A714FB" w:rsidRDefault="00F8028F" w:rsidP="005D37FB">
      <w:pPr>
        <w:spacing w:afterLines="60" w:after="144"/>
        <w:ind w:firstLine="567"/>
        <w:jc w:val="both"/>
        <w:rPr>
          <w:rFonts w:eastAsia="SimSun"/>
          <w:sz w:val="24"/>
          <w:szCs w:val="24"/>
          <w:lang w:val="bg-BG" w:eastAsia="zh-CN"/>
        </w:rPr>
      </w:pPr>
      <w:r w:rsidRPr="00A714FB">
        <w:rPr>
          <w:rFonts w:eastAsia="SimSun"/>
          <w:b/>
          <w:color w:val="000000"/>
          <w:spacing w:val="-1"/>
          <w:sz w:val="24"/>
          <w:szCs w:val="24"/>
          <w:lang w:val="bg-BG" w:eastAsia="zh-CN"/>
        </w:rPr>
        <w:t>1.</w:t>
      </w:r>
      <w:r w:rsidRPr="00A714FB">
        <w:rPr>
          <w:rFonts w:eastAsia="SimSun"/>
          <w:sz w:val="24"/>
          <w:szCs w:val="24"/>
          <w:lang w:val="bg-BG" w:eastAsia="zh-CN"/>
        </w:rPr>
        <w:t>Възложителят може, по собствена инициатива или по сигнал за нередност, еднократно да направи промени в обявлението и/или документацията на обществена поръчка, свързани с осигуряване законосъобразност на процедурата, отстраняване на пропуски или явна фактическа грешка, при условията и по реда на чл. 27а от ЗОП.</w:t>
      </w:r>
    </w:p>
    <w:p w:rsidR="00F8028F" w:rsidRPr="0086117D" w:rsidRDefault="00F8028F" w:rsidP="005D37FB">
      <w:pPr>
        <w:shd w:val="clear" w:color="auto" w:fill="FFFFFF"/>
        <w:spacing w:afterLines="60" w:after="144"/>
        <w:ind w:firstLine="567"/>
        <w:jc w:val="both"/>
        <w:rPr>
          <w:color w:val="000000"/>
          <w:spacing w:val="-1"/>
          <w:sz w:val="24"/>
          <w:szCs w:val="24"/>
          <w:lang w:val="ru-RU"/>
        </w:rPr>
      </w:pPr>
      <w:r w:rsidRPr="0086117D">
        <w:rPr>
          <w:b/>
          <w:bCs/>
          <w:color w:val="000000"/>
          <w:spacing w:val="-1"/>
          <w:sz w:val="24"/>
          <w:szCs w:val="24"/>
          <w:lang w:val="ru-RU"/>
        </w:rPr>
        <w:lastRenderedPageBreak/>
        <w:t xml:space="preserve">2. </w:t>
      </w:r>
      <w:r w:rsidRPr="0086117D">
        <w:rPr>
          <w:color w:val="000000"/>
          <w:spacing w:val="-1"/>
          <w:sz w:val="24"/>
          <w:szCs w:val="24"/>
          <w:lang w:val="ru-RU"/>
        </w:rPr>
        <w:t>Възложителят на</w:t>
      </w:r>
      <w:r w:rsidRPr="0086117D">
        <w:rPr>
          <w:sz w:val="24"/>
          <w:szCs w:val="24"/>
          <w:lang w:val="ru-RU"/>
        </w:rPr>
        <w:t xml:space="preserve"> обществената поръчка</w:t>
      </w:r>
      <w:r w:rsidRPr="0086117D">
        <w:rPr>
          <w:color w:val="000000"/>
          <w:spacing w:val="-1"/>
          <w:sz w:val="24"/>
          <w:szCs w:val="24"/>
          <w:lang w:val="ru-RU"/>
        </w:rPr>
        <w:t xml:space="preserve"> уведомява всяко лице, закупило документацията, съответно всеки участник, за всяко свое решение, имащо отношение към неговото участие в процедурата, за което е длъжен да го уведоми.</w:t>
      </w:r>
    </w:p>
    <w:p w:rsidR="00F8028F" w:rsidRPr="0086117D" w:rsidRDefault="00F8028F" w:rsidP="005D37FB">
      <w:pPr>
        <w:shd w:val="clear" w:color="auto" w:fill="FFFFFF"/>
        <w:spacing w:afterLines="60" w:after="144"/>
        <w:ind w:firstLine="567"/>
        <w:jc w:val="both"/>
        <w:rPr>
          <w:color w:val="000000"/>
          <w:spacing w:val="-1"/>
          <w:sz w:val="24"/>
          <w:szCs w:val="24"/>
          <w:lang w:val="ru-RU"/>
        </w:rPr>
      </w:pPr>
      <w:r w:rsidRPr="0086117D">
        <w:rPr>
          <w:b/>
          <w:color w:val="000000"/>
          <w:spacing w:val="-1"/>
          <w:sz w:val="24"/>
          <w:szCs w:val="24"/>
          <w:lang w:val="ru-RU"/>
        </w:rPr>
        <w:t>3.</w:t>
      </w:r>
      <w:r w:rsidRPr="0086117D">
        <w:rPr>
          <w:color w:val="000000"/>
          <w:spacing w:val="-1"/>
          <w:sz w:val="24"/>
          <w:szCs w:val="24"/>
          <w:lang w:val="ru-RU"/>
        </w:rPr>
        <w:t xml:space="preserve"> Обменът на информация между възложителя и заинтересованите лица/участниците, е в писмен вид, на български език, и се извършва чрез:</w:t>
      </w:r>
    </w:p>
    <w:p w:rsidR="00F8028F" w:rsidRPr="0086117D" w:rsidRDefault="00F8028F" w:rsidP="005D37FB">
      <w:pPr>
        <w:shd w:val="clear" w:color="auto" w:fill="FFFFFF"/>
        <w:spacing w:afterLines="60" w:after="144"/>
        <w:ind w:firstLine="567"/>
        <w:jc w:val="both"/>
        <w:rPr>
          <w:color w:val="000000"/>
          <w:spacing w:val="-1"/>
          <w:sz w:val="24"/>
          <w:szCs w:val="24"/>
          <w:lang w:val="ru-RU"/>
        </w:rPr>
      </w:pPr>
      <w:r w:rsidRPr="00A714FB">
        <w:rPr>
          <w:b/>
          <w:color w:val="000000"/>
          <w:spacing w:val="-1"/>
          <w:sz w:val="24"/>
          <w:szCs w:val="24"/>
          <w:lang w:val="bg-BG"/>
        </w:rPr>
        <w:t>а</w:t>
      </w:r>
      <w:r w:rsidRPr="0086117D">
        <w:rPr>
          <w:b/>
          <w:color w:val="000000"/>
          <w:spacing w:val="-1"/>
          <w:sz w:val="24"/>
          <w:szCs w:val="24"/>
          <w:lang w:val="ru-RU"/>
        </w:rPr>
        <w:t>)</w:t>
      </w:r>
      <w:r w:rsidRPr="0086117D">
        <w:rPr>
          <w:color w:val="000000"/>
          <w:spacing w:val="-1"/>
          <w:sz w:val="24"/>
          <w:szCs w:val="24"/>
          <w:lang w:val="ru-RU"/>
        </w:rPr>
        <w:t xml:space="preserve"> по електронен път при условията и по реда на Закона за електронния документ и електронния подпис</w:t>
      </w:r>
      <w:r w:rsidRPr="0086117D">
        <w:rPr>
          <w:sz w:val="24"/>
          <w:szCs w:val="24"/>
          <w:lang w:val="ru-RU"/>
        </w:rPr>
        <w:t>;</w:t>
      </w:r>
    </w:p>
    <w:p w:rsidR="00F8028F" w:rsidRPr="0086117D" w:rsidRDefault="00F8028F" w:rsidP="005D37FB">
      <w:pPr>
        <w:shd w:val="clear" w:color="auto" w:fill="FFFFFF"/>
        <w:spacing w:afterLines="60" w:after="144"/>
        <w:ind w:firstLine="567"/>
        <w:jc w:val="both"/>
        <w:rPr>
          <w:color w:val="000000"/>
          <w:spacing w:val="-1"/>
          <w:sz w:val="24"/>
          <w:szCs w:val="24"/>
          <w:lang w:val="ru-RU"/>
        </w:rPr>
      </w:pPr>
      <w:r w:rsidRPr="00A714FB">
        <w:rPr>
          <w:b/>
          <w:color w:val="000000"/>
          <w:spacing w:val="-1"/>
          <w:sz w:val="24"/>
          <w:szCs w:val="24"/>
          <w:lang w:val="bg-BG"/>
        </w:rPr>
        <w:t>б</w:t>
      </w:r>
      <w:r w:rsidRPr="0086117D">
        <w:rPr>
          <w:b/>
          <w:color w:val="000000"/>
          <w:spacing w:val="-1"/>
          <w:sz w:val="24"/>
          <w:szCs w:val="24"/>
          <w:lang w:val="ru-RU"/>
        </w:rPr>
        <w:t>)</w:t>
      </w:r>
      <w:r w:rsidRPr="0086117D">
        <w:rPr>
          <w:color w:val="000000"/>
          <w:spacing w:val="-1"/>
          <w:sz w:val="24"/>
          <w:szCs w:val="24"/>
          <w:lang w:val="ru-RU"/>
        </w:rPr>
        <w:t xml:space="preserve"> по факс на посочения от възложителя </w:t>
      </w:r>
      <w:r w:rsidRPr="0086117D">
        <w:rPr>
          <w:sz w:val="24"/>
          <w:szCs w:val="24"/>
          <w:lang w:val="ru-RU"/>
        </w:rPr>
        <w:t xml:space="preserve">и </w:t>
      </w:r>
      <w:r w:rsidRPr="0086117D">
        <w:rPr>
          <w:color w:val="000000"/>
          <w:spacing w:val="-1"/>
          <w:sz w:val="24"/>
          <w:szCs w:val="24"/>
          <w:lang w:val="ru-RU"/>
        </w:rPr>
        <w:t>заинтересованите лица/участниците номера;</w:t>
      </w:r>
    </w:p>
    <w:p w:rsidR="00F8028F" w:rsidRPr="0086117D" w:rsidRDefault="00F8028F" w:rsidP="005D37FB">
      <w:pPr>
        <w:shd w:val="clear" w:color="auto" w:fill="FFFFFF"/>
        <w:spacing w:afterLines="60" w:after="144"/>
        <w:ind w:firstLine="567"/>
        <w:jc w:val="both"/>
        <w:rPr>
          <w:sz w:val="24"/>
          <w:szCs w:val="24"/>
          <w:lang w:val="ru-RU"/>
        </w:rPr>
      </w:pPr>
      <w:r w:rsidRPr="00A714FB">
        <w:rPr>
          <w:b/>
          <w:color w:val="000000"/>
          <w:spacing w:val="-1"/>
          <w:sz w:val="24"/>
          <w:szCs w:val="24"/>
          <w:lang w:val="bg-BG"/>
        </w:rPr>
        <w:t>в</w:t>
      </w:r>
      <w:r w:rsidRPr="0086117D">
        <w:rPr>
          <w:b/>
          <w:color w:val="000000"/>
          <w:spacing w:val="-1"/>
          <w:sz w:val="24"/>
          <w:szCs w:val="24"/>
          <w:lang w:val="ru-RU"/>
        </w:rPr>
        <w:t>)</w:t>
      </w:r>
      <w:r w:rsidRPr="0086117D">
        <w:rPr>
          <w:sz w:val="24"/>
          <w:szCs w:val="24"/>
          <w:lang w:val="ru-RU"/>
        </w:rPr>
        <w:t xml:space="preserve"> по пощата - чрез препоръчано писмо с обратна разписка, изпратено на посочения от заинтересованото лице/участника адрес;</w:t>
      </w:r>
    </w:p>
    <w:p w:rsidR="00F8028F" w:rsidRPr="00A714FB" w:rsidRDefault="00F8028F" w:rsidP="005D37FB">
      <w:pPr>
        <w:spacing w:afterLines="60" w:after="144"/>
        <w:ind w:firstLine="567"/>
        <w:jc w:val="both"/>
        <w:rPr>
          <w:sz w:val="24"/>
          <w:szCs w:val="24"/>
          <w:lang w:val="bg-BG"/>
        </w:rPr>
      </w:pPr>
      <w:r w:rsidRPr="00A714FB">
        <w:rPr>
          <w:b/>
          <w:sz w:val="24"/>
          <w:szCs w:val="24"/>
          <w:lang w:val="bg-BG"/>
        </w:rPr>
        <w:t>г)</w:t>
      </w:r>
      <w:r w:rsidRPr="00A714FB">
        <w:rPr>
          <w:sz w:val="24"/>
          <w:szCs w:val="24"/>
          <w:lang w:val="bg-BG"/>
        </w:rPr>
        <w:t xml:space="preserve"> чрез комбинация от средствата по букви "а" – "в".</w:t>
      </w:r>
    </w:p>
    <w:p w:rsidR="00F8028F" w:rsidRPr="0086117D" w:rsidRDefault="00F8028F" w:rsidP="005D37FB">
      <w:pPr>
        <w:shd w:val="clear" w:color="auto" w:fill="FFFFFF"/>
        <w:spacing w:afterLines="60" w:after="144"/>
        <w:ind w:firstLine="567"/>
        <w:jc w:val="both"/>
        <w:rPr>
          <w:color w:val="000000"/>
          <w:spacing w:val="-1"/>
          <w:sz w:val="24"/>
          <w:szCs w:val="24"/>
          <w:lang w:val="ru-RU"/>
        </w:rPr>
      </w:pPr>
      <w:r w:rsidRPr="00A714FB">
        <w:rPr>
          <w:b/>
          <w:color w:val="000000"/>
          <w:spacing w:val="-1"/>
          <w:sz w:val="24"/>
          <w:szCs w:val="24"/>
          <w:lang w:val="bg-BG"/>
        </w:rPr>
        <w:t>4</w:t>
      </w:r>
      <w:r w:rsidRPr="0086117D">
        <w:rPr>
          <w:b/>
          <w:color w:val="000000"/>
          <w:spacing w:val="-1"/>
          <w:sz w:val="24"/>
          <w:szCs w:val="24"/>
          <w:lang w:val="ru-RU"/>
        </w:rPr>
        <w:t>.</w:t>
      </w:r>
      <w:r w:rsidRPr="0086117D">
        <w:rPr>
          <w:color w:val="000000"/>
          <w:spacing w:val="-1"/>
          <w:sz w:val="24"/>
          <w:szCs w:val="24"/>
          <w:lang w:val="ru-RU"/>
        </w:rPr>
        <w:t>При уведомяване по електронен път или по факс уведомлението е редовно, ако е изпратено на адресите в съответствие с т. 3 и е получено автоматично генерирано съобщение, потвърждаващо изпращането.</w:t>
      </w:r>
    </w:p>
    <w:p w:rsidR="00F8028F" w:rsidRPr="0086117D" w:rsidRDefault="00F8028F" w:rsidP="005D37FB">
      <w:pPr>
        <w:shd w:val="clear" w:color="auto" w:fill="FFFFFF"/>
        <w:spacing w:afterLines="60" w:after="144"/>
        <w:ind w:firstLine="567"/>
        <w:jc w:val="both"/>
        <w:rPr>
          <w:color w:val="000000"/>
          <w:spacing w:val="-4"/>
          <w:sz w:val="24"/>
          <w:szCs w:val="24"/>
          <w:lang w:val="ru-RU"/>
        </w:rPr>
      </w:pPr>
      <w:r w:rsidRPr="00A714FB">
        <w:rPr>
          <w:b/>
          <w:color w:val="000000"/>
          <w:spacing w:val="-1"/>
          <w:sz w:val="24"/>
          <w:szCs w:val="24"/>
          <w:lang w:val="bg-BG"/>
        </w:rPr>
        <w:t>5</w:t>
      </w:r>
      <w:r w:rsidRPr="0086117D">
        <w:rPr>
          <w:b/>
          <w:color w:val="000000"/>
          <w:spacing w:val="-1"/>
          <w:sz w:val="24"/>
          <w:szCs w:val="24"/>
          <w:lang w:val="ru-RU"/>
        </w:rPr>
        <w:t>.</w:t>
      </w:r>
      <w:r w:rsidRPr="0086117D">
        <w:rPr>
          <w:color w:val="000000"/>
          <w:spacing w:val="1"/>
          <w:sz w:val="24"/>
          <w:szCs w:val="24"/>
          <w:lang w:val="ru-RU"/>
        </w:rPr>
        <w:t>При промяна в посочения адрес, факс и електронен адрес за кореспонденция лицата, закупили документация за участие, и участниците</w:t>
      </w:r>
      <w:r w:rsidRPr="0086117D">
        <w:rPr>
          <w:color w:val="000000"/>
          <w:spacing w:val="-2"/>
          <w:sz w:val="24"/>
          <w:szCs w:val="24"/>
          <w:lang w:val="ru-RU"/>
        </w:rPr>
        <w:t xml:space="preserve"> са длъжни в срок до 24 (двадесет и четири) часа надлежно да уведомят възложителя.</w:t>
      </w:r>
    </w:p>
    <w:p w:rsidR="00F8028F" w:rsidRPr="0086117D" w:rsidRDefault="00F8028F" w:rsidP="005D37FB">
      <w:pPr>
        <w:shd w:val="clear" w:color="auto" w:fill="FFFFFF"/>
        <w:spacing w:afterLines="60" w:after="144"/>
        <w:ind w:firstLine="567"/>
        <w:jc w:val="both"/>
        <w:rPr>
          <w:color w:val="000000"/>
          <w:spacing w:val="-5"/>
          <w:sz w:val="24"/>
          <w:szCs w:val="24"/>
          <w:lang w:val="ru-RU"/>
        </w:rPr>
      </w:pPr>
      <w:r w:rsidRPr="00A714FB">
        <w:rPr>
          <w:b/>
          <w:color w:val="000000"/>
          <w:spacing w:val="-4"/>
          <w:sz w:val="24"/>
          <w:szCs w:val="24"/>
          <w:lang w:val="bg-BG"/>
        </w:rPr>
        <w:t>6</w:t>
      </w:r>
      <w:r w:rsidRPr="0086117D">
        <w:rPr>
          <w:b/>
          <w:color w:val="000000"/>
          <w:spacing w:val="-4"/>
          <w:sz w:val="24"/>
          <w:szCs w:val="24"/>
          <w:lang w:val="ru-RU"/>
        </w:rPr>
        <w:t>.</w:t>
      </w:r>
      <w:r w:rsidRPr="0086117D">
        <w:rPr>
          <w:color w:val="000000"/>
          <w:spacing w:val="-4"/>
          <w:sz w:val="24"/>
          <w:szCs w:val="24"/>
          <w:lang w:val="ru-RU"/>
        </w:rPr>
        <w:t xml:space="preserve">Неправилно посочен </w:t>
      </w:r>
      <w:r w:rsidRPr="0086117D">
        <w:rPr>
          <w:color w:val="000000"/>
          <w:spacing w:val="1"/>
          <w:sz w:val="24"/>
          <w:szCs w:val="24"/>
          <w:lang w:val="ru-RU"/>
        </w:rPr>
        <w:t xml:space="preserve">адрес, факс и електронен адрес </w:t>
      </w:r>
      <w:r w:rsidRPr="0086117D">
        <w:rPr>
          <w:color w:val="000000"/>
          <w:spacing w:val="-4"/>
          <w:sz w:val="24"/>
          <w:szCs w:val="24"/>
          <w:lang w:val="ru-RU"/>
        </w:rPr>
        <w:t>за кореспонденция или неуведомяване за промяна на същите</w:t>
      </w:r>
      <w:r w:rsidRPr="0086117D">
        <w:rPr>
          <w:color w:val="000000"/>
          <w:spacing w:val="1"/>
          <w:sz w:val="24"/>
          <w:szCs w:val="24"/>
          <w:lang w:val="ru-RU"/>
        </w:rPr>
        <w:t xml:space="preserve"> освобождава възложителя от отговорност за неточно изпращане на уведомленията или информацията</w:t>
      </w:r>
      <w:r w:rsidRPr="0086117D">
        <w:rPr>
          <w:color w:val="000000"/>
          <w:spacing w:val="-5"/>
          <w:sz w:val="24"/>
          <w:szCs w:val="24"/>
          <w:lang w:val="ru-RU"/>
        </w:rPr>
        <w:t>.</w:t>
      </w:r>
    </w:p>
    <w:p w:rsidR="00F8028F" w:rsidRPr="00A714FB" w:rsidRDefault="00F8028F" w:rsidP="005D37FB">
      <w:pPr>
        <w:spacing w:afterLines="60" w:after="144"/>
        <w:ind w:firstLine="567"/>
        <w:jc w:val="both"/>
        <w:rPr>
          <w:sz w:val="24"/>
          <w:szCs w:val="24"/>
          <w:lang w:val="bg-BG"/>
        </w:rPr>
      </w:pPr>
      <w:r w:rsidRPr="00A714FB">
        <w:rPr>
          <w:b/>
          <w:bCs/>
          <w:sz w:val="24"/>
          <w:szCs w:val="24"/>
          <w:lang w:val="bg-BG"/>
        </w:rPr>
        <w:t>7.</w:t>
      </w:r>
      <w:r w:rsidRPr="00A714FB">
        <w:rPr>
          <w:sz w:val="24"/>
          <w:szCs w:val="24"/>
          <w:lang w:val="bg-BG"/>
        </w:rPr>
        <w:t xml:space="preserve">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F8028F" w:rsidRPr="00A714FB" w:rsidRDefault="00F8028F" w:rsidP="005D37FB">
      <w:pPr>
        <w:spacing w:afterLines="60" w:after="144"/>
        <w:ind w:firstLine="567"/>
        <w:jc w:val="both"/>
        <w:rPr>
          <w:sz w:val="24"/>
          <w:szCs w:val="24"/>
          <w:lang w:val="bg-BG"/>
        </w:rPr>
      </w:pPr>
      <w:r w:rsidRPr="00A714FB">
        <w:rPr>
          <w:b/>
          <w:bCs/>
          <w:sz w:val="24"/>
          <w:szCs w:val="24"/>
          <w:lang w:val="bg-BG"/>
        </w:rPr>
        <w:t>8.</w:t>
      </w:r>
      <w:r w:rsidRPr="00A714FB">
        <w:rPr>
          <w:sz w:val="24"/>
          <w:szCs w:val="24"/>
          <w:lang w:val="bg-BG"/>
        </w:rPr>
        <w:t xml:space="preserve"> При подаване на офертата си участникът може да посочи коя част от нея има конфиденциален характер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случаите по:</w:t>
      </w:r>
    </w:p>
    <w:p w:rsidR="00F8028F" w:rsidRPr="00A714FB" w:rsidRDefault="00F8028F" w:rsidP="005D37FB">
      <w:pPr>
        <w:spacing w:afterLines="60" w:after="144"/>
        <w:ind w:firstLine="567"/>
        <w:jc w:val="both"/>
        <w:rPr>
          <w:sz w:val="24"/>
          <w:szCs w:val="24"/>
          <w:lang w:val="bg-BG"/>
        </w:rPr>
      </w:pPr>
      <w:r w:rsidRPr="00A714FB">
        <w:rPr>
          <w:b/>
          <w:sz w:val="24"/>
          <w:szCs w:val="24"/>
          <w:lang w:val="bg-BG"/>
        </w:rPr>
        <w:t>9.1.</w:t>
      </w:r>
      <w:r w:rsidRPr="00A714FB">
        <w:rPr>
          <w:sz w:val="24"/>
          <w:szCs w:val="24"/>
          <w:lang w:val="bg-BG"/>
        </w:rPr>
        <w:t>Чл. 44 от ЗОП относно изпълнението от възложителя на задължението да изпрати информация за сключения договор до Регистъра за обществени поръчки;</w:t>
      </w:r>
    </w:p>
    <w:p w:rsidR="00F8028F" w:rsidRPr="00A714FB" w:rsidRDefault="00F8028F" w:rsidP="005D37FB">
      <w:pPr>
        <w:spacing w:afterLines="60" w:after="144"/>
        <w:ind w:firstLine="567"/>
        <w:rPr>
          <w:bCs/>
          <w:color w:val="000000"/>
          <w:sz w:val="24"/>
          <w:szCs w:val="24"/>
          <w:lang w:val="bg-BG"/>
        </w:rPr>
      </w:pPr>
      <w:r w:rsidRPr="00A714FB">
        <w:rPr>
          <w:bCs/>
          <w:color w:val="000000"/>
          <w:sz w:val="24"/>
          <w:szCs w:val="24"/>
          <w:lang w:val="bg-BG"/>
        </w:rPr>
        <w:br w:type="page"/>
      </w:r>
    </w:p>
    <w:p w:rsidR="00F8028F" w:rsidRPr="00A714FB" w:rsidRDefault="00F8028F" w:rsidP="005D37FB">
      <w:pPr>
        <w:tabs>
          <w:tab w:val="left" w:pos="1134"/>
        </w:tabs>
        <w:spacing w:afterLines="60" w:after="144"/>
        <w:ind w:firstLine="567"/>
        <w:jc w:val="both"/>
        <w:rPr>
          <w:bCs/>
          <w:color w:val="000000"/>
          <w:sz w:val="24"/>
          <w:szCs w:val="24"/>
          <w:lang w:val="bg-BG"/>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РАЗДЕЛ ІХ</w:t>
      </w:r>
    </w:p>
    <w:p w:rsidR="00F8028F" w:rsidRPr="0086117D" w:rsidRDefault="00F8028F" w:rsidP="005D37FB">
      <w:pPr>
        <w:tabs>
          <w:tab w:val="left" w:pos="9072"/>
          <w:tab w:val="left" w:pos="9639"/>
        </w:tabs>
        <w:spacing w:afterLines="60" w:after="144"/>
        <w:ind w:firstLine="567"/>
        <w:jc w:val="center"/>
        <w:rPr>
          <w:b/>
          <w:sz w:val="24"/>
          <w:szCs w:val="24"/>
          <w:lang w:val="ru-RU"/>
        </w:rPr>
      </w:pPr>
      <w:r w:rsidRPr="0086117D">
        <w:rPr>
          <w:b/>
          <w:sz w:val="24"/>
          <w:szCs w:val="24"/>
          <w:lang w:val="ru-RU"/>
        </w:rPr>
        <w:t>ОБЩИ ИЗИСКВАНИЯ ПРИ ИЗГОТВЯНЕ И ПРЕДСТАВЯНЕ НА ОФЕРТАТА</w:t>
      </w:r>
    </w:p>
    <w:p w:rsidR="00F8028F" w:rsidRPr="00A714FB" w:rsidRDefault="00F8028F" w:rsidP="005D37FB">
      <w:pPr>
        <w:spacing w:afterLines="60" w:after="144"/>
        <w:ind w:firstLine="567"/>
        <w:jc w:val="both"/>
        <w:rPr>
          <w:sz w:val="24"/>
          <w:szCs w:val="24"/>
          <w:lang w:val="bg-BG"/>
        </w:rPr>
      </w:pPr>
    </w:p>
    <w:p w:rsidR="00F8028F" w:rsidRPr="00A714FB" w:rsidRDefault="00F8028F" w:rsidP="005D37FB">
      <w:pPr>
        <w:autoSpaceDE w:val="0"/>
        <w:autoSpaceDN w:val="0"/>
        <w:adjustRightInd w:val="0"/>
        <w:spacing w:afterLines="60" w:after="144"/>
        <w:ind w:firstLine="567"/>
        <w:jc w:val="both"/>
        <w:rPr>
          <w:b/>
          <w:color w:val="000000"/>
          <w:sz w:val="24"/>
          <w:szCs w:val="24"/>
          <w:lang w:val="bg-BG"/>
        </w:rPr>
      </w:pPr>
      <w:r w:rsidRPr="00A714FB">
        <w:rPr>
          <w:sz w:val="24"/>
          <w:szCs w:val="24"/>
          <w:lang w:val="bg-BG"/>
        </w:rPr>
        <w:t xml:space="preserve">Всеки участник в процедурата има право да представи само една. </w:t>
      </w:r>
      <w:r w:rsidRPr="00A714FB">
        <w:rPr>
          <w:noProof/>
          <w:sz w:val="24"/>
          <w:szCs w:val="24"/>
          <w:lang w:val="bg-BG"/>
        </w:rPr>
        <w:t xml:space="preserve">Не се допуска представяне на варианти на оферта. </w:t>
      </w:r>
      <w:r w:rsidRPr="00A714FB">
        <w:rPr>
          <w:color w:val="000000"/>
          <w:sz w:val="24"/>
          <w:szCs w:val="24"/>
          <w:lang w:val="bg-BG"/>
        </w:rPr>
        <w:t xml:space="preserve">Срокът на валидност на офертите е времето, през което участниците са обвързани с представените от тях оферти, </w:t>
      </w:r>
      <w:r w:rsidRPr="00A714FB">
        <w:rPr>
          <w:b/>
          <w:color w:val="000000"/>
          <w:sz w:val="24"/>
          <w:szCs w:val="24"/>
          <w:lang w:val="bg-BG"/>
        </w:rPr>
        <w:t>който срок се определя на 180 /сто и осемдесет/ календарни дни.</w:t>
      </w:r>
    </w:p>
    <w:p w:rsidR="00F8028F" w:rsidRPr="00A714FB" w:rsidRDefault="00F8028F" w:rsidP="005D37FB">
      <w:pPr>
        <w:spacing w:afterLines="60" w:after="144"/>
        <w:ind w:firstLine="567"/>
        <w:jc w:val="both"/>
        <w:rPr>
          <w:noProof/>
          <w:sz w:val="24"/>
          <w:szCs w:val="24"/>
          <w:lang w:val="ru-RU"/>
        </w:rPr>
      </w:pPr>
      <w:r w:rsidRPr="00A714FB">
        <w:rPr>
          <w:sz w:val="24"/>
          <w:szCs w:val="24"/>
          <w:lang w:val="ru-RU"/>
        </w:rPr>
        <w:t>Участник</w:t>
      </w:r>
      <w:r w:rsidRPr="00A714FB">
        <w:rPr>
          <w:noProof/>
          <w:sz w:val="24"/>
          <w:szCs w:val="24"/>
          <w:lang w:val="ru-RU"/>
        </w:rPr>
        <w:t xml:space="preserve"> предложил по-кратък срок на валидност на офертата си ще бъде отстранен от процедурата.</w:t>
      </w:r>
    </w:p>
    <w:p w:rsidR="00F8028F" w:rsidRPr="00A714FB" w:rsidRDefault="00F8028F" w:rsidP="005D37FB">
      <w:pPr>
        <w:autoSpaceDE w:val="0"/>
        <w:autoSpaceDN w:val="0"/>
        <w:adjustRightInd w:val="0"/>
        <w:spacing w:afterLines="60" w:after="144"/>
        <w:ind w:firstLine="567"/>
        <w:jc w:val="both"/>
        <w:rPr>
          <w:color w:val="000000"/>
          <w:sz w:val="24"/>
          <w:szCs w:val="24"/>
          <w:lang w:val="bg-BG"/>
        </w:rPr>
      </w:pPr>
      <w:r w:rsidRPr="00A714FB">
        <w:rPr>
          <w:color w:val="000000"/>
          <w:sz w:val="24"/>
          <w:szCs w:val="24"/>
          <w:lang w:val="bg-BG"/>
        </w:rPr>
        <w:t xml:space="preserve">Възложителят може да поиска от участниците да удължат срока на валидност на офертите до сключване на договора за обществена поръчка. </w:t>
      </w:r>
    </w:p>
    <w:p w:rsidR="00F8028F" w:rsidRPr="00A714FB" w:rsidRDefault="00F8028F" w:rsidP="005D37FB">
      <w:pPr>
        <w:spacing w:afterLines="60" w:after="144"/>
        <w:ind w:firstLine="567"/>
        <w:jc w:val="both"/>
        <w:rPr>
          <w:noProof/>
          <w:sz w:val="24"/>
          <w:szCs w:val="24"/>
          <w:lang w:val="bg-BG"/>
        </w:rPr>
      </w:pPr>
    </w:p>
    <w:p w:rsidR="00F8028F" w:rsidRPr="00A714FB" w:rsidRDefault="00F8028F" w:rsidP="005D37FB">
      <w:pPr>
        <w:numPr>
          <w:ilvl w:val="0"/>
          <w:numId w:val="12"/>
        </w:numPr>
        <w:tabs>
          <w:tab w:val="clear" w:pos="1728"/>
          <w:tab w:val="num" w:pos="426"/>
        </w:tabs>
        <w:spacing w:afterLines="60" w:after="144"/>
        <w:ind w:left="0" w:firstLine="567"/>
        <w:jc w:val="both"/>
        <w:rPr>
          <w:noProof/>
          <w:sz w:val="24"/>
          <w:szCs w:val="24"/>
          <w:lang w:val="bg-BG"/>
        </w:rPr>
      </w:pPr>
      <w:r w:rsidRPr="00A714FB">
        <w:rPr>
          <w:noProof/>
          <w:sz w:val="24"/>
          <w:szCs w:val="24"/>
          <w:lang w:val="bg-BG"/>
        </w:rPr>
        <w:t xml:space="preserve">Офертите следва да отговарят на изискванията, посочени в настоящите указания и да бъдат оформени по приложените към документацията образци (приложения). </w:t>
      </w:r>
    </w:p>
    <w:p w:rsidR="00F8028F" w:rsidRPr="00A714FB" w:rsidRDefault="00F8028F" w:rsidP="005D37FB">
      <w:pPr>
        <w:numPr>
          <w:ilvl w:val="0"/>
          <w:numId w:val="12"/>
        </w:numPr>
        <w:tabs>
          <w:tab w:val="clear" w:pos="1728"/>
          <w:tab w:val="num" w:pos="426"/>
        </w:tabs>
        <w:spacing w:afterLines="60" w:after="144"/>
        <w:ind w:left="0" w:firstLine="567"/>
        <w:jc w:val="both"/>
        <w:rPr>
          <w:b/>
          <w:noProof/>
          <w:sz w:val="24"/>
          <w:szCs w:val="24"/>
          <w:lang w:val="bg-BG"/>
        </w:rPr>
      </w:pPr>
      <w:r w:rsidRPr="00A714FB">
        <w:rPr>
          <w:noProof/>
          <w:sz w:val="24"/>
          <w:szCs w:val="24"/>
          <w:lang w:val="bg-BG"/>
        </w:rPr>
        <w:t>Всички разходи по подготовката и представянето на офертата са за сметка на участниците</w:t>
      </w:r>
      <w:r w:rsidRPr="00A714FB">
        <w:rPr>
          <w:sz w:val="24"/>
          <w:szCs w:val="24"/>
          <w:lang w:val="bg-BG"/>
        </w:rPr>
        <w:t xml:space="preserve"> в процедурата</w:t>
      </w:r>
      <w:r w:rsidRPr="00A714FB">
        <w:rPr>
          <w:noProof/>
          <w:sz w:val="24"/>
          <w:szCs w:val="24"/>
          <w:lang w:val="bg-BG"/>
        </w:rPr>
        <w:t xml:space="preserve">. </w:t>
      </w:r>
      <w:r w:rsidRPr="00A714FB">
        <w:rPr>
          <w:noProof/>
          <w:sz w:val="24"/>
          <w:szCs w:val="24"/>
          <w:lang w:val="ru-RU"/>
        </w:rPr>
        <w:t>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 освен при наличието на предвидените в чл. 39, ал. 5 от ЗОП хипотези.</w:t>
      </w:r>
    </w:p>
    <w:p w:rsidR="00F8028F" w:rsidRPr="00A714FB" w:rsidRDefault="00F8028F" w:rsidP="005D37FB">
      <w:pPr>
        <w:numPr>
          <w:ilvl w:val="0"/>
          <w:numId w:val="12"/>
        </w:numPr>
        <w:tabs>
          <w:tab w:val="clear" w:pos="1728"/>
          <w:tab w:val="num" w:pos="426"/>
        </w:tabs>
        <w:spacing w:afterLines="60" w:after="144"/>
        <w:ind w:left="0" w:firstLine="567"/>
        <w:jc w:val="both"/>
        <w:rPr>
          <w:b/>
          <w:noProof/>
          <w:sz w:val="24"/>
          <w:szCs w:val="24"/>
          <w:lang w:val="bg-BG"/>
        </w:rPr>
      </w:pPr>
      <w:r w:rsidRPr="00A714FB">
        <w:rPr>
          <w:noProof/>
          <w:sz w:val="24"/>
          <w:szCs w:val="24"/>
          <w:lang w:val="bg-BG"/>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F8028F" w:rsidRPr="00A714FB" w:rsidRDefault="00F8028F" w:rsidP="005D37FB">
      <w:pPr>
        <w:numPr>
          <w:ilvl w:val="0"/>
          <w:numId w:val="12"/>
        </w:numPr>
        <w:tabs>
          <w:tab w:val="clear" w:pos="1728"/>
          <w:tab w:val="num" w:pos="426"/>
        </w:tabs>
        <w:spacing w:afterLines="60" w:after="144"/>
        <w:ind w:left="0" w:firstLine="567"/>
        <w:jc w:val="both"/>
        <w:rPr>
          <w:b/>
          <w:noProof/>
          <w:sz w:val="24"/>
          <w:szCs w:val="24"/>
          <w:lang w:val="bg-BG"/>
        </w:rPr>
      </w:pPr>
      <w:r w:rsidRPr="00A714FB">
        <w:rPr>
          <w:noProof/>
          <w:sz w:val="24"/>
          <w:szCs w:val="24"/>
          <w:lang w:val="bg-BG"/>
        </w:rPr>
        <w:t>Офертата се представя в писмен вид на хартиен носител.</w:t>
      </w:r>
    </w:p>
    <w:p w:rsidR="00F8028F" w:rsidRPr="00A714FB" w:rsidRDefault="00F8028F" w:rsidP="005D37FB">
      <w:pPr>
        <w:numPr>
          <w:ilvl w:val="0"/>
          <w:numId w:val="12"/>
        </w:numPr>
        <w:tabs>
          <w:tab w:val="clear" w:pos="1728"/>
          <w:tab w:val="num" w:pos="426"/>
        </w:tabs>
        <w:spacing w:afterLines="60" w:after="144"/>
        <w:ind w:left="0" w:firstLine="567"/>
        <w:jc w:val="both"/>
        <w:rPr>
          <w:b/>
          <w:noProof/>
          <w:sz w:val="24"/>
          <w:szCs w:val="24"/>
          <w:lang w:val="bg-BG"/>
        </w:rPr>
      </w:pPr>
      <w:r w:rsidRPr="00A714FB">
        <w:rPr>
          <w:sz w:val="24"/>
          <w:szCs w:val="24"/>
          <w:lang w:val="bg-BG"/>
        </w:rPr>
        <w:t xml:space="preserve">Спрямо участниците трябва да не са налице обстоятелствата по </w:t>
      </w:r>
      <w:r w:rsidRPr="0086117D">
        <w:rPr>
          <w:bCs/>
          <w:sz w:val="24"/>
          <w:szCs w:val="24"/>
          <w:lang w:val="ru-RU"/>
        </w:rPr>
        <w:t>47, ал. 1, т. 1, б. „а“-„д“, т.2., т. 3 и т. 4, ал. 2, т. 1</w:t>
      </w:r>
      <w:r w:rsidRPr="00A714FB">
        <w:rPr>
          <w:bCs/>
          <w:sz w:val="24"/>
          <w:szCs w:val="24"/>
          <w:lang w:val="bg-BG"/>
        </w:rPr>
        <w:t xml:space="preserve">, </w:t>
      </w:r>
      <w:r w:rsidRPr="0086117D">
        <w:rPr>
          <w:bCs/>
          <w:sz w:val="24"/>
          <w:szCs w:val="24"/>
          <w:lang w:val="ru-RU"/>
        </w:rPr>
        <w:t xml:space="preserve">т. 4 </w:t>
      </w:r>
      <w:r w:rsidRPr="00A714FB">
        <w:rPr>
          <w:bCs/>
          <w:sz w:val="24"/>
          <w:szCs w:val="24"/>
          <w:lang w:val="bg-BG"/>
        </w:rPr>
        <w:t xml:space="preserve">и т. 5 </w:t>
      </w:r>
      <w:r w:rsidRPr="0086117D">
        <w:rPr>
          <w:bCs/>
          <w:sz w:val="24"/>
          <w:szCs w:val="24"/>
          <w:lang w:val="ru-RU"/>
        </w:rPr>
        <w:t xml:space="preserve">и ал. 5, т. 1 и т. 2 </w:t>
      </w:r>
      <w:r w:rsidRPr="00A714FB">
        <w:rPr>
          <w:sz w:val="24"/>
          <w:szCs w:val="24"/>
          <w:lang w:val="bg-BG"/>
        </w:rPr>
        <w:t xml:space="preserve"> от ЗОП.</w:t>
      </w:r>
      <w:r w:rsidRPr="00A714FB">
        <w:rPr>
          <w:sz w:val="24"/>
          <w:szCs w:val="24"/>
          <w:lang w:val="ru-RU"/>
        </w:rPr>
        <w:t xml:space="preserve">При подаване на офертата участникът удостоверява липсата на посочените в обявлението обстоятелства по </w:t>
      </w:r>
      <w:r w:rsidRPr="00A714FB">
        <w:rPr>
          <w:sz w:val="24"/>
          <w:szCs w:val="24"/>
          <w:lang w:val="bg-BG"/>
        </w:rPr>
        <w:t>чл. 47, ал. 1, ал. 2 и ал. 5 от ЗОП</w:t>
      </w:r>
      <w:r w:rsidRPr="00A714FB">
        <w:rPr>
          <w:sz w:val="24"/>
          <w:szCs w:val="24"/>
          <w:lang w:val="ru-RU"/>
        </w:rPr>
        <w:t xml:space="preserve"> с декларации.</w:t>
      </w:r>
      <w:r w:rsidRPr="00A714FB">
        <w:rPr>
          <w:sz w:val="24"/>
          <w:szCs w:val="24"/>
          <w:lang w:val="bg-BG"/>
        </w:rPr>
        <w:t>За обстоятелствата по чл. 47, ал. 1, т. 1, ал. 2, т. 4 и 5 от ЗОП, когато участникът е юридическо лице, се подава декларация, както следва:</w:t>
      </w:r>
    </w:p>
    <w:p w:rsidR="00F8028F" w:rsidRPr="00A714FB" w:rsidRDefault="00F8028F" w:rsidP="005D37FB">
      <w:pPr>
        <w:spacing w:afterLines="60" w:after="144"/>
        <w:ind w:firstLine="567"/>
        <w:jc w:val="both"/>
        <w:rPr>
          <w:noProof/>
          <w:sz w:val="24"/>
          <w:szCs w:val="24"/>
          <w:lang w:val="bg-BG"/>
        </w:rPr>
      </w:pPr>
      <w:r w:rsidRPr="00A714FB">
        <w:rPr>
          <w:noProof/>
          <w:sz w:val="24"/>
          <w:szCs w:val="24"/>
          <w:lang w:val="bg-BG"/>
        </w:rPr>
        <w:t>- при събирателно дружество - за лицата по чл. 84, ал. 1 и чл. 89, ал. 1 от Търговския закон;</w:t>
      </w:r>
    </w:p>
    <w:p w:rsidR="00F8028F" w:rsidRPr="00A714FB" w:rsidRDefault="00F8028F" w:rsidP="005D37FB">
      <w:pPr>
        <w:spacing w:afterLines="60" w:after="144"/>
        <w:ind w:firstLine="567"/>
        <w:jc w:val="both"/>
        <w:rPr>
          <w:noProof/>
          <w:sz w:val="24"/>
          <w:szCs w:val="24"/>
          <w:lang w:val="bg-BG"/>
        </w:rPr>
      </w:pPr>
      <w:r w:rsidRPr="00A714FB">
        <w:rPr>
          <w:noProof/>
          <w:sz w:val="24"/>
          <w:szCs w:val="24"/>
          <w:lang w:val="bg-BG"/>
        </w:rPr>
        <w:t>- при командитно дружество - за лицата по чл. 105 от Търговския закон, без ограничено отговорните съдружници;</w:t>
      </w:r>
    </w:p>
    <w:p w:rsidR="00F8028F" w:rsidRPr="00A714FB" w:rsidRDefault="00F8028F" w:rsidP="005D37FB">
      <w:pPr>
        <w:spacing w:afterLines="60" w:after="144"/>
        <w:ind w:firstLine="567"/>
        <w:jc w:val="both"/>
        <w:rPr>
          <w:noProof/>
          <w:sz w:val="24"/>
          <w:szCs w:val="24"/>
          <w:lang w:val="bg-BG"/>
        </w:rPr>
      </w:pPr>
      <w:r w:rsidRPr="00A714FB">
        <w:rPr>
          <w:noProof/>
          <w:sz w:val="24"/>
          <w:szCs w:val="24"/>
          <w:lang w:val="bg-BG"/>
        </w:rPr>
        <w:lastRenderedPageBreak/>
        <w:t>-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F8028F" w:rsidRPr="00A714FB" w:rsidRDefault="00F8028F" w:rsidP="005D37FB">
      <w:pPr>
        <w:spacing w:afterLines="60" w:after="144"/>
        <w:ind w:firstLine="567"/>
        <w:jc w:val="both"/>
        <w:rPr>
          <w:noProof/>
          <w:sz w:val="24"/>
          <w:szCs w:val="24"/>
          <w:lang w:val="bg-BG"/>
        </w:rPr>
      </w:pPr>
      <w:r w:rsidRPr="00A714FB">
        <w:rPr>
          <w:noProof/>
          <w:sz w:val="24"/>
          <w:szCs w:val="24"/>
          <w:lang w:val="bg-BG"/>
        </w:rPr>
        <w:t>-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F8028F" w:rsidRPr="00A714FB" w:rsidRDefault="00F8028F" w:rsidP="005D37FB">
      <w:pPr>
        <w:spacing w:afterLines="60" w:after="144"/>
        <w:ind w:firstLine="567"/>
        <w:jc w:val="both"/>
        <w:rPr>
          <w:noProof/>
          <w:sz w:val="24"/>
          <w:szCs w:val="24"/>
          <w:lang w:val="bg-BG"/>
        </w:rPr>
      </w:pPr>
      <w:r w:rsidRPr="00A714FB">
        <w:rPr>
          <w:noProof/>
          <w:sz w:val="24"/>
          <w:szCs w:val="24"/>
          <w:lang w:val="bg-BG"/>
        </w:rPr>
        <w:t>- при командитно дружество с акции - за лицата по чл. 244, ал. 4 от Търговския закон;</w:t>
      </w:r>
    </w:p>
    <w:p w:rsidR="00F8028F" w:rsidRPr="00A714FB" w:rsidRDefault="00F8028F" w:rsidP="005D37FB">
      <w:pPr>
        <w:spacing w:afterLines="60" w:after="144"/>
        <w:ind w:firstLine="567"/>
        <w:jc w:val="both"/>
        <w:rPr>
          <w:noProof/>
          <w:sz w:val="24"/>
          <w:szCs w:val="24"/>
          <w:lang w:val="bg-BG"/>
        </w:rPr>
      </w:pPr>
      <w:r w:rsidRPr="00A714FB">
        <w:rPr>
          <w:noProof/>
          <w:sz w:val="24"/>
          <w:szCs w:val="24"/>
          <w:lang w:val="bg-BG"/>
        </w:rPr>
        <w:t>- при едноличен търговец - за физическото лице - търговец;</w:t>
      </w:r>
    </w:p>
    <w:p w:rsidR="00F8028F" w:rsidRPr="00A714FB" w:rsidRDefault="00F8028F" w:rsidP="005D37FB">
      <w:pPr>
        <w:spacing w:afterLines="60" w:after="144"/>
        <w:ind w:firstLine="567"/>
        <w:jc w:val="both"/>
        <w:rPr>
          <w:noProof/>
          <w:sz w:val="24"/>
          <w:szCs w:val="24"/>
          <w:lang w:val="bg-BG"/>
        </w:rPr>
      </w:pPr>
      <w:r w:rsidRPr="00A714FB">
        <w:rPr>
          <w:noProof/>
          <w:sz w:val="24"/>
          <w:szCs w:val="24"/>
          <w:lang w:val="bg-BG"/>
        </w:rPr>
        <w:t>- във всички останали случаи, включително за чуждестранните лица - за лицата, които представляват кандидата или участника;</w:t>
      </w:r>
    </w:p>
    <w:p w:rsidR="00F8028F" w:rsidRPr="00A714FB" w:rsidRDefault="00F8028F" w:rsidP="005D37FB">
      <w:pPr>
        <w:spacing w:afterLines="60" w:after="144"/>
        <w:ind w:firstLine="567"/>
        <w:jc w:val="both"/>
        <w:rPr>
          <w:noProof/>
          <w:sz w:val="24"/>
          <w:szCs w:val="24"/>
          <w:lang w:val="bg-BG"/>
        </w:rPr>
      </w:pPr>
      <w:r w:rsidRPr="00A714FB">
        <w:rPr>
          <w:noProof/>
          <w:sz w:val="24"/>
          <w:szCs w:val="24"/>
          <w:lang w:val="bg-BG"/>
        </w:rPr>
        <w:t>- в случаите по чл. 47, ал. 4 т. 1 - 7 от ЗОП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F8028F" w:rsidRPr="00A714FB" w:rsidRDefault="00F8028F" w:rsidP="005D37FB">
      <w:pPr>
        <w:numPr>
          <w:ilvl w:val="0"/>
          <w:numId w:val="12"/>
        </w:numPr>
        <w:tabs>
          <w:tab w:val="clear" w:pos="1728"/>
          <w:tab w:val="num" w:pos="426"/>
        </w:tabs>
        <w:spacing w:afterLines="60" w:after="144"/>
        <w:ind w:left="0" w:firstLine="567"/>
        <w:jc w:val="both"/>
        <w:rPr>
          <w:b/>
          <w:noProof/>
          <w:sz w:val="24"/>
          <w:szCs w:val="24"/>
          <w:lang w:val="bg-BG"/>
        </w:rPr>
      </w:pPr>
      <w:r w:rsidRPr="00A714FB">
        <w:rPr>
          <w:sz w:val="24"/>
          <w:szCs w:val="24"/>
          <w:lang w:val="bg-BG"/>
        </w:rPr>
        <w:t xml:space="preserve">Всички документи в офертата трябва да бъдат на български език. </w:t>
      </w:r>
    </w:p>
    <w:p w:rsidR="00F8028F" w:rsidRPr="00A714FB" w:rsidRDefault="00F8028F" w:rsidP="005D37FB">
      <w:pPr>
        <w:tabs>
          <w:tab w:val="num" w:pos="426"/>
        </w:tabs>
        <w:spacing w:afterLines="60" w:after="144"/>
        <w:ind w:firstLine="567"/>
        <w:jc w:val="both"/>
        <w:rPr>
          <w:sz w:val="24"/>
          <w:szCs w:val="24"/>
          <w:lang w:val="ru-RU"/>
        </w:rPr>
      </w:pPr>
      <w:r w:rsidRPr="00A714FB">
        <w:rPr>
          <w:b/>
          <w:sz w:val="24"/>
          <w:szCs w:val="24"/>
          <w:lang w:val="bg-BG"/>
        </w:rPr>
        <w:t>6.1.</w:t>
      </w:r>
      <w:r w:rsidRPr="00A714FB">
        <w:rPr>
          <w:sz w:val="24"/>
          <w:szCs w:val="24"/>
          <w:lang w:val="bg-BG"/>
        </w:rPr>
        <w:t xml:space="preserve">Ако в офертата са включени документи на чужд език, те следва да са придружени с превод на български език. </w:t>
      </w:r>
    </w:p>
    <w:p w:rsidR="00F8028F" w:rsidRPr="00A714FB" w:rsidRDefault="00F8028F" w:rsidP="005D37FB">
      <w:pPr>
        <w:tabs>
          <w:tab w:val="num" w:pos="426"/>
        </w:tabs>
        <w:spacing w:afterLines="60" w:after="144"/>
        <w:ind w:firstLine="567"/>
        <w:jc w:val="both"/>
        <w:rPr>
          <w:b/>
          <w:noProof/>
          <w:sz w:val="24"/>
          <w:szCs w:val="24"/>
          <w:lang w:val="bg-BG"/>
        </w:rPr>
      </w:pPr>
      <w:r w:rsidRPr="00A714FB">
        <w:rPr>
          <w:b/>
          <w:sz w:val="24"/>
          <w:szCs w:val="24"/>
          <w:lang w:val="ru-RU"/>
        </w:rPr>
        <w:t>6.2.</w:t>
      </w:r>
      <w:r w:rsidRPr="00A714FB">
        <w:rPr>
          <w:sz w:val="24"/>
          <w:szCs w:val="24"/>
          <w:lang w:val="ru-RU"/>
        </w:rPr>
        <w:t>Когато участникът в процедурата е чуждестранно юридическо лице или техни обединения, офертата се подава на български език, документът по т. 1</w:t>
      </w:r>
      <w:r w:rsidRPr="00A714FB">
        <w:rPr>
          <w:sz w:val="24"/>
          <w:szCs w:val="24"/>
          <w:lang w:val="bg-BG"/>
        </w:rPr>
        <w:t>.4</w:t>
      </w:r>
      <w:r w:rsidR="00DF62B8">
        <w:rPr>
          <w:sz w:val="24"/>
          <w:szCs w:val="24"/>
          <w:lang w:val="bg-BG"/>
        </w:rPr>
        <w:t xml:space="preserve"> </w:t>
      </w:r>
      <w:r w:rsidRPr="00A714FB">
        <w:rPr>
          <w:sz w:val="24"/>
          <w:szCs w:val="24"/>
          <w:lang w:val="bg-BG"/>
        </w:rPr>
        <w:t xml:space="preserve">и т. 1.5 </w:t>
      </w:r>
      <w:proofErr w:type="gramStart"/>
      <w:r w:rsidRPr="00A714FB">
        <w:rPr>
          <w:sz w:val="24"/>
          <w:szCs w:val="24"/>
          <w:lang w:val="bg-BG"/>
        </w:rPr>
        <w:t>от</w:t>
      </w:r>
      <w:proofErr w:type="gramEnd"/>
      <w:r w:rsidRPr="00A714FB">
        <w:rPr>
          <w:sz w:val="24"/>
          <w:szCs w:val="24"/>
          <w:lang w:val="bg-BG"/>
        </w:rPr>
        <w:t xml:space="preserve"> раздел </w:t>
      </w:r>
      <w:r w:rsidRPr="00A714FB">
        <w:rPr>
          <w:sz w:val="24"/>
          <w:szCs w:val="24"/>
        </w:rPr>
        <w:t>X</w:t>
      </w:r>
      <w:r w:rsidRPr="00A714FB">
        <w:rPr>
          <w:sz w:val="24"/>
          <w:szCs w:val="24"/>
          <w:lang w:val="bg-BG"/>
        </w:rPr>
        <w:t xml:space="preserve"> по-долу</w:t>
      </w:r>
      <w:r w:rsidRPr="00A714FB">
        <w:rPr>
          <w:sz w:val="24"/>
          <w:szCs w:val="24"/>
          <w:lang w:val="ru-RU"/>
        </w:rPr>
        <w:t xml:space="preserve"> се представя в официален превод, а останалите изискуеми документи, които са на чужд език, се представят и в превод. Ако участникът е обединение от чуждестранни юридически лица, документите се представят от всяко юридическо лице, включено в обединението.</w:t>
      </w:r>
    </w:p>
    <w:p w:rsidR="00F8028F" w:rsidRPr="00A714FB" w:rsidRDefault="00F8028F" w:rsidP="005D37FB">
      <w:pPr>
        <w:numPr>
          <w:ilvl w:val="0"/>
          <w:numId w:val="12"/>
        </w:numPr>
        <w:tabs>
          <w:tab w:val="clear" w:pos="1728"/>
          <w:tab w:val="num" w:pos="426"/>
        </w:tabs>
        <w:spacing w:afterLines="60" w:after="144"/>
        <w:ind w:left="0" w:firstLine="567"/>
        <w:jc w:val="both"/>
        <w:rPr>
          <w:b/>
          <w:noProof/>
          <w:sz w:val="24"/>
          <w:szCs w:val="24"/>
          <w:lang w:val="bg-BG"/>
        </w:rPr>
      </w:pPr>
      <w:r w:rsidRPr="00A714FB">
        <w:rPr>
          <w:sz w:val="24"/>
          <w:szCs w:val="24"/>
          <w:lang w:val="bg-BG"/>
        </w:rPr>
        <w:t>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и подписа на лицето/та, представляващо/и участника.</w:t>
      </w:r>
    </w:p>
    <w:p w:rsidR="00F8028F" w:rsidRPr="00A714FB" w:rsidRDefault="00F8028F" w:rsidP="005D37FB">
      <w:pPr>
        <w:numPr>
          <w:ilvl w:val="0"/>
          <w:numId w:val="12"/>
        </w:numPr>
        <w:tabs>
          <w:tab w:val="clear" w:pos="1728"/>
          <w:tab w:val="num" w:pos="426"/>
        </w:tabs>
        <w:spacing w:afterLines="60" w:after="144"/>
        <w:ind w:left="0" w:firstLine="567"/>
        <w:jc w:val="both"/>
        <w:rPr>
          <w:b/>
          <w:noProof/>
          <w:sz w:val="24"/>
          <w:szCs w:val="24"/>
          <w:lang w:val="bg-BG"/>
        </w:rPr>
      </w:pPr>
      <w:r w:rsidRPr="00A714FB">
        <w:rPr>
          <w:sz w:val="24"/>
          <w:szCs w:val="24"/>
          <w:lang w:val="bg-BG"/>
        </w:rPr>
        <w:t xml:space="preserve">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нотариално заверено пълномощно. </w:t>
      </w:r>
    </w:p>
    <w:p w:rsidR="00F8028F" w:rsidRPr="00A714FB" w:rsidRDefault="00F8028F" w:rsidP="00EA7EC3">
      <w:pPr>
        <w:keepNext/>
        <w:ind w:firstLine="567"/>
        <w:jc w:val="both"/>
        <w:outlineLvl w:val="1"/>
        <w:rPr>
          <w:i/>
          <w:iCs/>
          <w:spacing w:val="20"/>
          <w:sz w:val="24"/>
          <w:szCs w:val="24"/>
          <w:lang w:val="bg-BG"/>
        </w:rPr>
      </w:pPr>
      <w:r w:rsidRPr="00A714FB">
        <w:rPr>
          <w:iCs/>
          <w:spacing w:val="20"/>
          <w:sz w:val="24"/>
          <w:szCs w:val="24"/>
          <w:lang w:val="bg-BG"/>
        </w:rPr>
        <w:lastRenderedPageBreak/>
        <w:t xml:space="preserve">Офертата се представя в запечатан, непрозрачен и с ненарушена цялост плик от участника или от упълномощен от него представител - лично, или по пощата с препоръчано писмо с обратна разписка. Пликът трябва да бъде надписан както следва: Община </w:t>
      </w:r>
      <w:r w:rsidR="005D37FB">
        <w:rPr>
          <w:iCs/>
          <w:spacing w:val="20"/>
          <w:sz w:val="24"/>
          <w:szCs w:val="24"/>
          <w:lang w:val="bg-BG"/>
        </w:rPr>
        <w:t>Лозница</w:t>
      </w:r>
      <w:r w:rsidRPr="00A714FB">
        <w:rPr>
          <w:iCs/>
          <w:spacing w:val="20"/>
          <w:sz w:val="24"/>
          <w:szCs w:val="24"/>
          <w:lang w:val="bg-BG"/>
        </w:rPr>
        <w:t xml:space="preserve">, гр. </w:t>
      </w:r>
      <w:r w:rsidR="005D37FB">
        <w:rPr>
          <w:iCs/>
          <w:spacing w:val="20"/>
          <w:sz w:val="24"/>
          <w:szCs w:val="24"/>
          <w:lang w:val="bg-BG"/>
        </w:rPr>
        <w:t>Лозница</w:t>
      </w:r>
      <w:r w:rsidRPr="00A714FB">
        <w:rPr>
          <w:iCs/>
          <w:spacing w:val="20"/>
          <w:sz w:val="24"/>
          <w:szCs w:val="24"/>
          <w:lang w:val="bg-BG"/>
        </w:rPr>
        <w:t xml:space="preserve">, п.к. </w:t>
      </w:r>
      <w:r w:rsidR="00DF62B8">
        <w:rPr>
          <w:iCs/>
          <w:spacing w:val="20"/>
          <w:sz w:val="24"/>
          <w:szCs w:val="24"/>
          <w:lang w:val="bg-BG"/>
        </w:rPr>
        <w:t>7290</w:t>
      </w:r>
      <w:r w:rsidRPr="00A714FB">
        <w:rPr>
          <w:iCs/>
          <w:spacing w:val="20"/>
          <w:sz w:val="24"/>
          <w:szCs w:val="24"/>
          <w:lang w:val="bg-BG"/>
        </w:rPr>
        <w:t xml:space="preserve">, </w:t>
      </w:r>
      <w:r w:rsidR="00DF62B8">
        <w:rPr>
          <w:iCs/>
          <w:spacing w:val="20"/>
          <w:sz w:val="24"/>
          <w:szCs w:val="24"/>
          <w:lang w:val="bg-BG"/>
        </w:rPr>
        <w:t>ул. Васил Левски № 6</w:t>
      </w:r>
      <w:r w:rsidRPr="00A714FB">
        <w:rPr>
          <w:iCs/>
          <w:spacing w:val="20"/>
          <w:sz w:val="24"/>
          <w:szCs w:val="24"/>
          <w:lang w:val="bg-BG"/>
        </w:rPr>
        <w:t xml:space="preserve">,ОФЕРТА за участие в открита процедура за възлагане на обществена поръчка с предмет </w:t>
      </w:r>
      <w:r w:rsidRPr="00A714FB">
        <w:rPr>
          <w:b/>
          <w:iCs/>
          <w:spacing w:val="20"/>
          <w:sz w:val="24"/>
          <w:szCs w:val="24"/>
          <w:lang w:val="bg-BG"/>
        </w:rPr>
        <w:t xml:space="preserve">„Избор на изпълнител за изготвяне на обследвания за установяване на техническите характеристики, свързани с изискванията по чл. 169, ал. 1 (т. 1 - 5) и ал. 2 от ЗУТ и съставяне на технически паспорт на </w:t>
      </w:r>
      <w:r w:rsidRPr="00DF62B8">
        <w:rPr>
          <w:b/>
          <w:iCs/>
          <w:spacing w:val="20"/>
          <w:sz w:val="24"/>
          <w:szCs w:val="24"/>
          <w:lang w:val="bg-BG"/>
        </w:rPr>
        <w:t>съществуващ строеж и обследване за енергийна ефективност на сград</w:t>
      </w:r>
      <w:r w:rsidR="00DF62B8" w:rsidRPr="00DF62B8">
        <w:rPr>
          <w:b/>
          <w:iCs/>
          <w:spacing w:val="20"/>
          <w:sz w:val="24"/>
          <w:szCs w:val="24"/>
          <w:lang w:val="bg-BG"/>
        </w:rPr>
        <w:t>и</w:t>
      </w:r>
      <w:r w:rsidRPr="00DF62B8">
        <w:rPr>
          <w:b/>
          <w:iCs/>
          <w:spacing w:val="20"/>
          <w:sz w:val="24"/>
          <w:szCs w:val="24"/>
          <w:lang w:val="bg-BG"/>
        </w:rPr>
        <w:t xml:space="preserve"> в гр. </w:t>
      </w:r>
      <w:r w:rsidR="005D37FB" w:rsidRPr="00DF62B8">
        <w:rPr>
          <w:b/>
          <w:iCs/>
          <w:spacing w:val="20"/>
          <w:sz w:val="24"/>
          <w:szCs w:val="24"/>
          <w:lang w:val="bg-BG"/>
        </w:rPr>
        <w:t>Лозница</w:t>
      </w:r>
      <w:r w:rsidRPr="00DF62B8">
        <w:rPr>
          <w:b/>
          <w:iCs/>
          <w:spacing w:val="20"/>
          <w:sz w:val="24"/>
          <w:szCs w:val="24"/>
          <w:lang w:val="bg-BG"/>
        </w:rPr>
        <w:t>:</w:t>
      </w:r>
      <w:r w:rsidRPr="00DF62B8">
        <w:rPr>
          <w:lang w:val="ru-RU"/>
        </w:rPr>
        <w:t xml:space="preserve"> </w:t>
      </w:r>
      <w:r w:rsidR="00BD447D" w:rsidRPr="00DF62B8">
        <w:rPr>
          <w:b/>
          <w:iCs/>
          <w:spacing w:val="20"/>
          <w:sz w:val="24"/>
          <w:szCs w:val="24"/>
          <w:lang w:val="bg-BG"/>
        </w:rPr>
        <w:t>„ТРИАТЛОН  – ГРАД ЛОЗНИЦА,  Ж К. „НАЙДЕН  КЮЧУКОВ, Блок 2-3“</w:t>
      </w:r>
    </w:p>
    <w:p w:rsidR="00F8028F" w:rsidRPr="00A714FB" w:rsidRDefault="00F8028F" w:rsidP="00EA7EC3">
      <w:pPr>
        <w:keepNext/>
        <w:ind w:firstLine="567"/>
        <w:jc w:val="both"/>
        <w:outlineLvl w:val="1"/>
        <w:rPr>
          <w:iCs/>
          <w:spacing w:val="20"/>
          <w:sz w:val="24"/>
          <w:szCs w:val="24"/>
          <w:lang w:val="bg-BG"/>
        </w:rPr>
      </w:pPr>
      <w:r w:rsidRPr="00A714FB">
        <w:rPr>
          <w:iCs/>
          <w:spacing w:val="20"/>
          <w:sz w:val="24"/>
          <w:szCs w:val="24"/>
          <w:lang w:val="bg-BG"/>
        </w:rPr>
        <w:t>Върху плика следва да бъде посочено и наименованието на участника, пълен и точен адрес за кореспонденция, телефон, по възможност факс и електронен адрес</w:t>
      </w:r>
      <w:r w:rsidRPr="00A714FB">
        <w:rPr>
          <w:b/>
          <w:iCs/>
          <w:spacing w:val="20"/>
          <w:sz w:val="24"/>
          <w:szCs w:val="24"/>
          <w:u w:val="single"/>
          <w:lang w:val="bg-BG"/>
        </w:rPr>
        <w:t>.</w:t>
      </w:r>
    </w:p>
    <w:p w:rsidR="00F8028F" w:rsidRPr="00A714FB" w:rsidRDefault="00F8028F" w:rsidP="005D37FB">
      <w:pPr>
        <w:numPr>
          <w:ilvl w:val="0"/>
          <w:numId w:val="12"/>
        </w:numPr>
        <w:tabs>
          <w:tab w:val="clear" w:pos="1728"/>
          <w:tab w:val="num" w:pos="426"/>
        </w:tabs>
        <w:spacing w:afterLines="60" w:after="144"/>
        <w:ind w:left="0" w:firstLine="567"/>
        <w:jc w:val="both"/>
        <w:rPr>
          <w:noProof/>
          <w:sz w:val="24"/>
          <w:szCs w:val="24"/>
          <w:lang w:val="ru-RU"/>
        </w:rPr>
      </w:pPr>
      <w:r w:rsidRPr="00A714FB">
        <w:rPr>
          <w:noProof/>
          <w:sz w:val="24"/>
          <w:szCs w:val="24"/>
          <w:lang w:val="ru-RU"/>
        </w:rPr>
        <w:t xml:space="preserve">Съгласно чл.57, ал.1 и ал.2 от ЗОП, пликът с офертата трябва да съдържа </w:t>
      </w:r>
      <w:r w:rsidRPr="00A714FB">
        <w:rPr>
          <w:b/>
          <w:noProof/>
          <w:sz w:val="24"/>
          <w:szCs w:val="24"/>
          <w:lang w:val="ru-RU"/>
        </w:rPr>
        <w:t>3 отделни запечатани, непрозрачни и надписани плика,</w:t>
      </w:r>
      <w:r w:rsidRPr="00A714FB">
        <w:rPr>
          <w:noProof/>
          <w:sz w:val="24"/>
          <w:szCs w:val="24"/>
          <w:lang w:val="ru-RU"/>
        </w:rPr>
        <w:t xml:space="preserve"> както следва:</w:t>
      </w:r>
    </w:p>
    <w:p w:rsidR="00F8028F" w:rsidRPr="0086117D" w:rsidRDefault="00F8028F" w:rsidP="005D37FB">
      <w:pPr>
        <w:spacing w:afterLines="60" w:after="144"/>
        <w:ind w:firstLine="567"/>
        <w:jc w:val="both"/>
        <w:rPr>
          <w:noProof/>
          <w:sz w:val="24"/>
          <w:szCs w:val="24"/>
          <w:lang w:val="ru-RU"/>
        </w:rPr>
      </w:pPr>
      <w:r w:rsidRPr="00A714FB">
        <w:rPr>
          <w:b/>
          <w:noProof/>
          <w:sz w:val="24"/>
          <w:szCs w:val="24"/>
          <w:lang w:val="ru-RU"/>
        </w:rPr>
        <w:t>1</w:t>
      </w:r>
      <w:r w:rsidRPr="0086117D">
        <w:rPr>
          <w:b/>
          <w:noProof/>
          <w:sz w:val="24"/>
          <w:szCs w:val="24"/>
          <w:lang w:val="ru-RU"/>
        </w:rPr>
        <w:t>0</w:t>
      </w:r>
      <w:r w:rsidRPr="00A714FB">
        <w:rPr>
          <w:b/>
          <w:noProof/>
          <w:sz w:val="24"/>
          <w:szCs w:val="24"/>
          <w:lang w:val="ru-RU"/>
        </w:rPr>
        <w:t>.1.Плик № 1 с надпис „Документи за подбор”</w:t>
      </w:r>
      <w:r w:rsidRPr="00A714FB">
        <w:rPr>
          <w:noProof/>
          <w:sz w:val="24"/>
          <w:szCs w:val="24"/>
          <w:lang w:val="ru-RU"/>
        </w:rPr>
        <w:t>;</w:t>
      </w:r>
    </w:p>
    <w:p w:rsidR="00F8028F" w:rsidRPr="0086117D" w:rsidRDefault="00F8028F" w:rsidP="005D37FB">
      <w:pPr>
        <w:tabs>
          <w:tab w:val="left" w:pos="567"/>
        </w:tabs>
        <w:spacing w:afterLines="60" w:after="144"/>
        <w:ind w:firstLine="567"/>
        <w:jc w:val="both"/>
        <w:rPr>
          <w:noProof/>
          <w:sz w:val="24"/>
          <w:szCs w:val="24"/>
          <w:lang w:val="ru-RU"/>
        </w:rPr>
      </w:pPr>
      <w:r w:rsidRPr="00A714FB">
        <w:rPr>
          <w:b/>
          <w:noProof/>
          <w:sz w:val="24"/>
          <w:szCs w:val="24"/>
          <w:lang w:val="ru-RU"/>
        </w:rPr>
        <w:t>1</w:t>
      </w:r>
      <w:r w:rsidRPr="0086117D">
        <w:rPr>
          <w:b/>
          <w:noProof/>
          <w:sz w:val="24"/>
          <w:szCs w:val="24"/>
          <w:lang w:val="ru-RU"/>
        </w:rPr>
        <w:t>0</w:t>
      </w:r>
      <w:r w:rsidRPr="00A714FB">
        <w:rPr>
          <w:b/>
          <w:noProof/>
          <w:sz w:val="24"/>
          <w:szCs w:val="24"/>
          <w:lang w:val="ru-RU"/>
        </w:rPr>
        <w:t>.2.Плик № 2 с надпис "Предложение за изпълнение на поръчката"</w:t>
      </w:r>
      <w:r w:rsidRPr="00A714FB">
        <w:rPr>
          <w:noProof/>
          <w:sz w:val="24"/>
          <w:szCs w:val="24"/>
          <w:lang w:val="ru-RU"/>
        </w:rPr>
        <w:t>, съдържащ техническото предложение на участника и ако е приложимо - декларация по чл. 33, ал. 4 от ЗОП;</w:t>
      </w:r>
    </w:p>
    <w:p w:rsidR="00F8028F" w:rsidRPr="00A714FB" w:rsidRDefault="00F8028F" w:rsidP="005D37FB">
      <w:pPr>
        <w:spacing w:afterLines="60" w:after="144"/>
        <w:ind w:firstLine="567"/>
        <w:jc w:val="both"/>
        <w:rPr>
          <w:noProof/>
          <w:sz w:val="24"/>
          <w:szCs w:val="24"/>
          <w:lang w:val="ru-RU"/>
        </w:rPr>
      </w:pPr>
      <w:r w:rsidRPr="00A714FB">
        <w:rPr>
          <w:b/>
          <w:noProof/>
          <w:sz w:val="24"/>
          <w:szCs w:val="24"/>
          <w:lang w:val="ru-RU"/>
        </w:rPr>
        <w:t>1</w:t>
      </w:r>
      <w:r w:rsidRPr="0086117D">
        <w:rPr>
          <w:b/>
          <w:noProof/>
          <w:sz w:val="24"/>
          <w:szCs w:val="24"/>
          <w:lang w:val="ru-RU"/>
        </w:rPr>
        <w:t>0</w:t>
      </w:r>
      <w:r w:rsidRPr="00A714FB">
        <w:rPr>
          <w:b/>
          <w:noProof/>
          <w:sz w:val="24"/>
          <w:szCs w:val="24"/>
          <w:lang w:val="ru-RU"/>
        </w:rPr>
        <w:t>.3.Плик № 3 с надпис "Предлагана цена"</w:t>
      </w:r>
      <w:r w:rsidRPr="00A714FB">
        <w:rPr>
          <w:noProof/>
          <w:sz w:val="24"/>
          <w:szCs w:val="24"/>
          <w:lang w:val="ru-RU"/>
        </w:rPr>
        <w:t>, съдържащ ценовото предложение на участника.</w:t>
      </w:r>
    </w:p>
    <w:p w:rsidR="00F8028F" w:rsidRPr="00A714FB" w:rsidRDefault="00F8028F" w:rsidP="005D37FB">
      <w:pPr>
        <w:spacing w:afterLines="60" w:after="144"/>
        <w:ind w:firstLine="567"/>
        <w:jc w:val="both"/>
        <w:rPr>
          <w:noProof/>
          <w:sz w:val="24"/>
          <w:szCs w:val="24"/>
          <w:lang w:val="ru-RU"/>
        </w:rPr>
      </w:pPr>
      <w:r w:rsidRPr="00A714FB">
        <w:rPr>
          <w:noProof/>
          <w:sz w:val="24"/>
          <w:szCs w:val="24"/>
          <w:lang w:val="ru-RU"/>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F8028F" w:rsidRPr="00A714FB" w:rsidRDefault="00F8028F" w:rsidP="005D37FB">
      <w:pPr>
        <w:numPr>
          <w:ilvl w:val="0"/>
          <w:numId w:val="12"/>
        </w:numPr>
        <w:tabs>
          <w:tab w:val="clear" w:pos="1728"/>
          <w:tab w:val="num" w:pos="426"/>
        </w:tabs>
        <w:spacing w:afterLines="60" w:after="144"/>
        <w:ind w:left="0" w:firstLine="567"/>
        <w:jc w:val="both"/>
        <w:rPr>
          <w:noProof/>
          <w:sz w:val="24"/>
          <w:szCs w:val="24"/>
          <w:lang w:val="ru-RU"/>
        </w:rPr>
      </w:pPr>
      <w:r w:rsidRPr="00A714FB">
        <w:rPr>
          <w:noProof/>
          <w:sz w:val="24"/>
          <w:szCs w:val="24"/>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F8028F" w:rsidRPr="00A714FB" w:rsidRDefault="00F8028F" w:rsidP="005D37FB">
      <w:pPr>
        <w:numPr>
          <w:ilvl w:val="0"/>
          <w:numId w:val="12"/>
        </w:numPr>
        <w:tabs>
          <w:tab w:val="clear" w:pos="1728"/>
          <w:tab w:val="num" w:pos="426"/>
        </w:tabs>
        <w:spacing w:afterLines="60" w:after="144"/>
        <w:ind w:left="0" w:firstLine="567"/>
        <w:jc w:val="both"/>
        <w:rPr>
          <w:noProof/>
          <w:sz w:val="24"/>
          <w:szCs w:val="24"/>
          <w:lang w:val="ru-RU"/>
        </w:rPr>
      </w:pPr>
      <w:r w:rsidRPr="00A714FB">
        <w:rPr>
          <w:noProof/>
          <w:sz w:val="24"/>
          <w:szCs w:val="24"/>
          <w:lang w:val="ru-RU"/>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F8028F" w:rsidRPr="00A714FB" w:rsidRDefault="00F8028F" w:rsidP="005D37FB">
      <w:pPr>
        <w:spacing w:afterLines="60" w:after="144"/>
        <w:ind w:firstLine="567"/>
        <w:jc w:val="both"/>
        <w:rPr>
          <w:noProof/>
          <w:sz w:val="24"/>
          <w:szCs w:val="24"/>
          <w:lang w:val="ru-RU"/>
        </w:rPr>
      </w:pPr>
      <w:r w:rsidRPr="00A714FB">
        <w:rPr>
          <w:noProof/>
          <w:sz w:val="24"/>
          <w:szCs w:val="24"/>
          <w:lang w:val="ru-RU"/>
        </w:rPr>
        <w:t>До изтичане на срока за подаване на офертите всеки участник в процедурата може да промени, допълни или да оттегли офертата си.</w:t>
      </w:r>
    </w:p>
    <w:p w:rsidR="00F8028F" w:rsidRPr="00A714FB" w:rsidRDefault="00F8028F" w:rsidP="005D37FB">
      <w:pPr>
        <w:spacing w:afterLines="60" w:after="144"/>
        <w:ind w:firstLine="567"/>
        <w:rPr>
          <w:noProof/>
          <w:sz w:val="24"/>
          <w:szCs w:val="24"/>
          <w:lang w:val="ru-RU"/>
        </w:rPr>
      </w:pPr>
      <w:r w:rsidRPr="00A714FB">
        <w:rPr>
          <w:noProof/>
          <w:sz w:val="24"/>
          <w:szCs w:val="24"/>
          <w:lang w:val="ru-RU"/>
        </w:rPr>
        <w:br w:type="page"/>
      </w:r>
    </w:p>
    <w:p w:rsidR="00F8028F" w:rsidRPr="00A714FB" w:rsidRDefault="00F8028F" w:rsidP="005D37FB">
      <w:pPr>
        <w:spacing w:afterLines="60" w:after="144"/>
        <w:ind w:firstLine="567"/>
        <w:jc w:val="both"/>
        <w:rPr>
          <w:noProof/>
          <w:sz w:val="24"/>
          <w:szCs w:val="24"/>
          <w:lang w:val="ru-RU"/>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РАЗДЕЛ Х</w:t>
      </w:r>
    </w:p>
    <w:p w:rsidR="00F8028F" w:rsidRPr="0086117D" w:rsidRDefault="00F8028F" w:rsidP="005D37FB">
      <w:pPr>
        <w:tabs>
          <w:tab w:val="left" w:pos="9072"/>
          <w:tab w:val="left" w:pos="9639"/>
        </w:tabs>
        <w:spacing w:afterLines="60" w:after="144"/>
        <w:ind w:firstLine="567"/>
        <w:jc w:val="center"/>
        <w:rPr>
          <w:b/>
          <w:sz w:val="24"/>
          <w:szCs w:val="24"/>
          <w:lang w:val="ru-RU"/>
        </w:rPr>
      </w:pPr>
      <w:r w:rsidRPr="0086117D">
        <w:rPr>
          <w:b/>
          <w:sz w:val="24"/>
          <w:szCs w:val="24"/>
          <w:lang w:val="ru-RU"/>
        </w:rPr>
        <w:t>СЪДЪРЖАНИЕ НА ОФЕРТАТА</w:t>
      </w:r>
    </w:p>
    <w:p w:rsidR="00F8028F" w:rsidRPr="0086117D" w:rsidRDefault="00F8028F" w:rsidP="005D37FB">
      <w:pPr>
        <w:tabs>
          <w:tab w:val="left" w:pos="9072"/>
          <w:tab w:val="left" w:pos="9639"/>
        </w:tabs>
        <w:spacing w:afterLines="60" w:after="144"/>
        <w:ind w:firstLine="567"/>
        <w:jc w:val="both"/>
        <w:rPr>
          <w:sz w:val="24"/>
          <w:szCs w:val="24"/>
          <w:lang w:val="ru-RU"/>
        </w:rPr>
      </w:pPr>
    </w:p>
    <w:p w:rsidR="00F8028F" w:rsidRPr="00A714FB" w:rsidRDefault="00F8028F" w:rsidP="005D37FB">
      <w:pPr>
        <w:spacing w:afterLines="60" w:after="144"/>
        <w:ind w:firstLine="567"/>
        <w:jc w:val="both"/>
        <w:rPr>
          <w:b/>
          <w:sz w:val="24"/>
          <w:szCs w:val="24"/>
          <w:lang w:val="bg-BG"/>
        </w:rPr>
      </w:pPr>
      <w:r w:rsidRPr="0086117D">
        <w:rPr>
          <w:sz w:val="24"/>
          <w:szCs w:val="24"/>
          <w:lang w:val="ru-RU"/>
        </w:rPr>
        <w:t>При изготвяне на офертата</w:t>
      </w:r>
      <w:r w:rsidRPr="00A714FB">
        <w:rPr>
          <w:sz w:val="24"/>
          <w:szCs w:val="24"/>
          <w:lang w:val="bg-BG"/>
        </w:rPr>
        <w:t xml:space="preserve"> </w:t>
      </w:r>
      <w:r w:rsidRPr="0086117D">
        <w:rPr>
          <w:b/>
          <w:sz w:val="24"/>
          <w:szCs w:val="24"/>
          <w:u w:val="single"/>
          <w:lang w:val="ru-RU"/>
        </w:rPr>
        <w:t xml:space="preserve">всички документи от всеки един от отделните пликове от офертата се сканират последователно в общ файл в </w:t>
      </w:r>
      <w:r w:rsidRPr="00A714FB">
        <w:rPr>
          <w:b/>
          <w:sz w:val="24"/>
          <w:szCs w:val="24"/>
          <w:u w:val="single"/>
        </w:rPr>
        <w:t>PDF</w:t>
      </w:r>
      <w:r w:rsidRPr="0086117D">
        <w:rPr>
          <w:b/>
          <w:sz w:val="24"/>
          <w:szCs w:val="24"/>
          <w:u w:val="single"/>
          <w:lang w:val="ru-RU"/>
        </w:rPr>
        <w:t xml:space="preserve"> формат (поотделно за всеки един плик) и се представят и на електронен носител, който се поставя в съответния плик.</w:t>
      </w:r>
    </w:p>
    <w:p w:rsidR="00F8028F" w:rsidRPr="00A714FB" w:rsidRDefault="00F8028F" w:rsidP="005D37FB">
      <w:pPr>
        <w:spacing w:afterLines="60" w:after="144"/>
        <w:ind w:firstLine="567"/>
        <w:jc w:val="both"/>
        <w:rPr>
          <w:noProof/>
          <w:sz w:val="24"/>
          <w:szCs w:val="24"/>
          <w:lang w:val="ru-RU"/>
        </w:rPr>
      </w:pPr>
      <w:r w:rsidRPr="00A714FB">
        <w:rPr>
          <w:noProof/>
          <w:sz w:val="24"/>
          <w:szCs w:val="24"/>
          <w:lang w:val="ru-RU"/>
        </w:rPr>
        <w:t>Офертата се изготвя по приложените в документацията образци. Общият плик трябва да съдържа следното:</w:t>
      </w:r>
    </w:p>
    <w:p w:rsidR="00F8028F" w:rsidRPr="00A714FB" w:rsidRDefault="00F8028F" w:rsidP="005D37FB">
      <w:pPr>
        <w:spacing w:afterLines="60" w:after="144"/>
        <w:ind w:firstLine="567"/>
        <w:jc w:val="both"/>
        <w:rPr>
          <w:noProof/>
          <w:sz w:val="24"/>
          <w:szCs w:val="24"/>
          <w:lang w:val="ru-RU"/>
        </w:rPr>
      </w:pPr>
      <w:r w:rsidRPr="00A714FB">
        <w:rPr>
          <w:b/>
          <w:noProof/>
          <w:sz w:val="24"/>
          <w:szCs w:val="24"/>
          <w:lang w:val="ru-RU"/>
        </w:rPr>
        <w:t>1. Плик № 1 „Документи за подбор”,</w:t>
      </w:r>
      <w:r w:rsidRPr="00A714FB">
        <w:rPr>
          <w:noProof/>
          <w:sz w:val="24"/>
          <w:szCs w:val="24"/>
          <w:lang w:val="ru-RU"/>
        </w:rPr>
        <w:t xml:space="preserve"> в който се поставят документите, изисквани от възложителя по чл.56, ал.1, т.1-6, т.8 и т. 11-14 от ЗОП, отнасящи се до критериите за подбор на участниците, а именно:</w:t>
      </w:r>
    </w:p>
    <w:p w:rsidR="00F8028F" w:rsidRPr="00A714FB" w:rsidRDefault="00F8028F" w:rsidP="005D37FB">
      <w:pPr>
        <w:tabs>
          <w:tab w:val="num" w:pos="2828"/>
        </w:tabs>
        <w:spacing w:afterLines="60" w:after="144"/>
        <w:ind w:firstLine="567"/>
        <w:jc w:val="both"/>
        <w:rPr>
          <w:noProof/>
          <w:sz w:val="24"/>
          <w:szCs w:val="24"/>
          <w:lang w:val="bg-BG"/>
        </w:rPr>
      </w:pPr>
      <w:r w:rsidRPr="00A714FB">
        <w:rPr>
          <w:b/>
          <w:noProof/>
          <w:sz w:val="24"/>
          <w:szCs w:val="24"/>
          <w:lang w:val="ru-RU"/>
        </w:rPr>
        <w:t>1.1.Списък на документите, съдържащи се в офертата, подписан от участника</w:t>
      </w:r>
      <w:r w:rsidRPr="00A714FB">
        <w:rPr>
          <w:i/>
          <w:noProof/>
          <w:sz w:val="24"/>
          <w:szCs w:val="24"/>
          <w:lang w:val="ru-RU"/>
        </w:rPr>
        <w:t>.</w:t>
      </w:r>
      <w:r w:rsidRPr="00A714FB">
        <w:rPr>
          <w:b/>
          <w:noProof/>
          <w:sz w:val="24"/>
          <w:szCs w:val="24"/>
          <w:lang w:val="ru-RU"/>
        </w:rPr>
        <w:t>Представя се от участниците в свободна форма.</w:t>
      </w:r>
    </w:p>
    <w:p w:rsidR="00F8028F" w:rsidRPr="00A714FB" w:rsidRDefault="00F8028F" w:rsidP="005D37FB">
      <w:pPr>
        <w:spacing w:afterLines="60" w:after="144"/>
        <w:ind w:firstLine="567"/>
        <w:jc w:val="both"/>
        <w:rPr>
          <w:noProof/>
          <w:sz w:val="24"/>
          <w:szCs w:val="24"/>
          <w:lang w:val="ru-RU"/>
        </w:rPr>
      </w:pPr>
      <w:r w:rsidRPr="00A714FB">
        <w:rPr>
          <w:noProof/>
          <w:sz w:val="24"/>
          <w:szCs w:val="24"/>
          <w:lang w:val="ru-RU"/>
        </w:rPr>
        <w:t>Препоръчително е подреждането на документите в офертата да следва последователността на изброяването им в списъка.</w:t>
      </w:r>
    </w:p>
    <w:p w:rsidR="00F8028F" w:rsidRPr="00A714FB" w:rsidRDefault="00F8028F" w:rsidP="005D37FB">
      <w:pPr>
        <w:spacing w:afterLines="60" w:after="144"/>
        <w:ind w:firstLine="567"/>
        <w:jc w:val="both"/>
        <w:rPr>
          <w:b/>
          <w:noProof/>
          <w:sz w:val="24"/>
          <w:szCs w:val="24"/>
          <w:lang w:val="ru-RU"/>
        </w:rPr>
      </w:pPr>
      <w:r w:rsidRPr="00A714FB">
        <w:rPr>
          <w:b/>
          <w:noProof/>
          <w:sz w:val="24"/>
          <w:szCs w:val="24"/>
          <w:lang w:val="ru-RU"/>
        </w:rPr>
        <w:t>1.2.Представяне на участника, изготвена по образец (Приложение № 1):</w:t>
      </w:r>
    </w:p>
    <w:p w:rsidR="00F8028F" w:rsidRPr="00A714FB" w:rsidRDefault="00F8028F" w:rsidP="00EA7EC3">
      <w:pPr>
        <w:shd w:val="clear" w:color="auto" w:fill="FFFFFF"/>
        <w:ind w:firstLine="567"/>
        <w:jc w:val="both"/>
        <w:rPr>
          <w:color w:val="222222"/>
          <w:sz w:val="24"/>
          <w:szCs w:val="24"/>
          <w:lang w:val="bg-BG"/>
        </w:rPr>
      </w:pPr>
      <w:r w:rsidRPr="0086117D">
        <w:rPr>
          <w:color w:val="222222"/>
          <w:sz w:val="24"/>
          <w:szCs w:val="24"/>
          <w:lang w:val="ru-RU"/>
        </w:rPr>
        <w:t>а) посочване на единен идентификационен код по</w:t>
      </w:r>
      <w:r w:rsidRPr="00A714FB">
        <w:rPr>
          <w:color w:val="222222"/>
          <w:sz w:val="24"/>
          <w:szCs w:val="24"/>
        </w:rPr>
        <w:t> </w:t>
      </w:r>
      <w:hyperlink r:id="rId11" w:tgtFrame="_self" w:history="1">
        <w:r w:rsidRPr="0086117D">
          <w:rPr>
            <w:b/>
            <w:bCs/>
            <w:color w:val="0000FF"/>
            <w:sz w:val="24"/>
            <w:szCs w:val="24"/>
            <w:u w:val="single"/>
            <w:lang w:val="ru-RU"/>
          </w:rPr>
          <w:t>чл. 23</w:t>
        </w:r>
        <w:r w:rsidRPr="00A714FB">
          <w:rPr>
            <w:b/>
            <w:bCs/>
            <w:color w:val="0000FF"/>
            <w:sz w:val="24"/>
            <w:szCs w:val="24"/>
            <w:u w:val="single"/>
          </w:rPr>
          <w:t> </w:t>
        </w:r>
      </w:hyperlink>
      <w:r w:rsidRPr="0086117D">
        <w:rPr>
          <w:color w:val="222222"/>
          <w:sz w:val="24"/>
          <w:szCs w:val="24"/>
          <w:lang w:val="ru-RU"/>
        </w:rPr>
        <w:t>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p>
    <w:p w:rsidR="00F8028F" w:rsidRPr="00A714FB" w:rsidRDefault="00F8028F" w:rsidP="00EA7EC3">
      <w:pPr>
        <w:shd w:val="clear" w:color="auto" w:fill="FFFFFF"/>
        <w:ind w:firstLine="567"/>
        <w:jc w:val="both"/>
        <w:rPr>
          <w:color w:val="222222"/>
          <w:sz w:val="24"/>
          <w:szCs w:val="24"/>
          <w:lang w:val="bg-BG"/>
        </w:rPr>
      </w:pPr>
    </w:p>
    <w:p w:rsidR="00F8028F" w:rsidRPr="00A714FB" w:rsidRDefault="00F8028F" w:rsidP="005D37FB">
      <w:pPr>
        <w:spacing w:afterLines="60" w:after="144"/>
        <w:ind w:firstLine="567"/>
        <w:jc w:val="both"/>
        <w:rPr>
          <w:sz w:val="24"/>
          <w:szCs w:val="24"/>
          <w:lang w:val="bg-BG"/>
        </w:rPr>
      </w:pPr>
      <w:r w:rsidRPr="00A714FB">
        <w:rPr>
          <w:sz w:val="24"/>
          <w:szCs w:val="24"/>
          <w:lang w:val="bg-BG"/>
        </w:rPr>
        <w:t xml:space="preserve">В случай, че участникът е обединение, което не е регистрирано като самостоятелно юридическо лице, участниците в него сключват споразумение помежду си, което се прилага към офертата в оригинал, или нотариално заверено копие, което споразумение следва да съдържа минимум клаузи, които гарантират, че: </w:t>
      </w:r>
      <w:r w:rsidRPr="00A714FB">
        <w:rPr>
          <w:b/>
          <w:sz w:val="24"/>
          <w:szCs w:val="24"/>
          <w:u w:val="single"/>
          <w:lang w:val="bg-BG"/>
        </w:rPr>
        <w:t>- че всички членове на обединението са отговорни, заедно и поотделно, по закон за изпълнението на договора. - да посочат упълномощено лице, което ще представлява участника при изпълнението на договора и което лице е упълномощено да задължава, да получава указания за и от името на всеки член на обединението; - не се допускат промени в състава на обединението след подаването на офертата, както и споразумението следва да съдържа клаузи, от които да е видно какво е разпределението на дейностите на отделните съдружници, с ясно и конкретно посочване на дейностите, които всеки от тях ще изпълнява в рамките на договора за обществената поръчка.</w:t>
      </w:r>
      <w:r w:rsidRPr="00A714FB">
        <w:rPr>
          <w:sz w:val="24"/>
          <w:szCs w:val="24"/>
          <w:lang w:val="bg-BG"/>
        </w:rPr>
        <w:t xml:space="preserve"> Към офертата си участниците прилагат и документ, подписан от лицата в обединението, в който задължително се посочва представляващият, в случай, че то е не посочено в споразумението. Не се допускат промени в състава на обединението/консорциума след подаването на офертата.</w:t>
      </w:r>
    </w:p>
    <w:p w:rsidR="00F8028F" w:rsidRPr="00E44C9A" w:rsidRDefault="00F8028F" w:rsidP="005D37FB">
      <w:pPr>
        <w:spacing w:afterLines="60" w:after="144"/>
        <w:ind w:firstLine="567"/>
        <w:jc w:val="both"/>
        <w:rPr>
          <w:noProof/>
          <w:sz w:val="24"/>
          <w:szCs w:val="24"/>
          <w:lang w:val="ru-RU"/>
        </w:rPr>
      </w:pPr>
      <w:r w:rsidRPr="00A714FB">
        <w:rPr>
          <w:sz w:val="24"/>
          <w:szCs w:val="24"/>
          <w:lang w:val="ru-RU"/>
        </w:rPr>
        <w:lastRenderedPageBreak/>
        <w:t xml:space="preserve">Ако участникът е обединение, което не е юридическо лице, документите по чл. 56, ал. 1, т. </w:t>
      </w:r>
      <w:r w:rsidRPr="0086117D">
        <w:rPr>
          <w:sz w:val="24"/>
          <w:szCs w:val="24"/>
          <w:lang w:val="ru-RU"/>
        </w:rPr>
        <w:t>1</w:t>
      </w:r>
      <w:r w:rsidRPr="00A714FB">
        <w:rPr>
          <w:sz w:val="24"/>
          <w:szCs w:val="24"/>
          <w:lang w:val="bg-BG"/>
        </w:rPr>
        <w:t xml:space="preserve">, букви „а“ и „б“ от ЗОП </w:t>
      </w:r>
      <w:r w:rsidRPr="00A714FB">
        <w:rPr>
          <w:sz w:val="24"/>
          <w:szCs w:val="24"/>
          <w:lang w:val="ru-RU"/>
        </w:rPr>
        <w:t>се представят от всяко физическо или юридическо лице, включено в обединението.</w:t>
      </w:r>
    </w:p>
    <w:p w:rsidR="00F8028F" w:rsidRPr="0086117D" w:rsidRDefault="00F8028F" w:rsidP="00EA7EC3">
      <w:pPr>
        <w:shd w:val="clear" w:color="auto" w:fill="FFFFFF"/>
        <w:ind w:firstLine="567"/>
        <w:jc w:val="both"/>
        <w:rPr>
          <w:color w:val="222222"/>
          <w:sz w:val="24"/>
          <w:szCs w:val="24"/>
          <w:lang w:val="ru-RU"/>
        </w:rPr>
      </w:pPr>
      <w:r w:rsidRPr="0086117D">
        <w:rPr>
          <w:color w:val="222222"/>
          <w:sz w:val="24"/>
          <w:szCs w:val="24"/>
          <w:lang w:val="ru-RU"/>
        </w:rPr>
        <w:t>б) декларация по</w:t>
      </w:r>
      <w:r w:rsidRPr="00A714FB">
        <w:rPr>
          <w:sz w:val="24"/>
          <w:szCs w:val="24"/>
        </w:rPr>
        <w:t> </w:t>
      </w:r>
      <w:hyperlink r:id="rId12" w:history="1">
        <w:r w:rsidRPr="0086117D">
          <w:rPr>
            <w:color w:val="222222"/>
            <w:sz w:val="24"/>
            <w:szCs w:val="24"/>
            <w:lang w:val="ru-RU"/>
          </w:rPr>
          <w:t>чл. 47, ал. 9</w:t>
        </w:r>
      </w:hyperlink>
      <w:r w:rsidRPr="0086117D">
        <w:rPr>
          <w:color w:val="222222"/>
          <w:sz w:val="24"/>
          <w:szCs w:val="24"/>
          <w:lang w:val="ru-RU"/>
        </w:rPr>
        <w:t>, и</w:t>
      </w:r>
    </w:p>
    <w:p w:rsidR="00F8028F" w:rsidRPr="0086117D" w:rsidRDefault="00F8028F" w:rsidP="00EA7EC3">
      <w:pPr>
        <w:shd w:val="clear" w:color="auto" w:fill="FFFFFF"/>
        <w:ind w:firstLine="567"/>
        <w:jc w:val="both"/>
        <w:rPr>
          <w:color w:val="222222"/>
          <w:sz w:val="24"/>
          <w:szCs w:val="24"/>
          <w:lang w:val="ru-RU"/>
        </w:rPr>
      </w:pPr>
      <w:r w:rsidRPr="0086117D">
        <w:rPr>
          <w:color w:val="222222"/>
          <w:sz w:val="24"/>
          <w:szCs w:val="24"/>
          <w:lang w:val="ru-RU"/>
        </w:rPr>
        <w:t>в) доказателства за упражняване на професионална дейност по</w:t>
      </w:r>
      <w:r w:rsidRPr="00A714FB">
        <w:rPr>
          <w:sz w:val="24"/>
          <w:szCs w:val="24"/>
        </w:rPr>
        <w:t> </w:t>
      </w:r>
      <w:hyperlink r:id="rId13" w:history="1">
        <w:r w:rsidRPr="0086117D">
          <w:rPr>
            <w:color w:val="222222"/>
            <w:sz w:val="24"/>
            <w:szCs w:val="24"/>
            <w:lang w:val="ru-RU"/>
          </w:rPr>
          <w:t>чл. 49, ал. 1 и 2</w:t>
        </w:r>
      </w:hyperlink>
      <w:r w:rsidRPr="0086117D">
        <w:rPr>
          <w:color w:val="222222"/>
          <w:sz w:val="24"/>
          <w:szCs w:val="24"/>
          <w:lang w:val="ru-RU"/>
        </w:rPr>
        <w:t>, ако такива се изискват от възложителя;</w:t>
      </w:r>
    </w:p>
    <w:p w:rsidR="00F8028F" w:rsidRPr="00A714FB" w:rsidRDefault="00F8028F" w:rsidP="005D37FB">
      <w:pPr>
        <w:tabs>
          <w:tab w:val="num" w:pos="2828"/>
        </w:tabs>
        <w:spacing w:afterLines="60" w:after="144"/>
        <w:ind w:firstLine="567"/>
        <w:jc w:val="both"/>
        <w:rPr>
          <w:b/>
          <w:noProof/>
          <w:sz w:val="24"/>
          <w:szCs w:val="24"/>
          <w:lang w:val="ru-RU"/>
        </w:rPr>
      </w:pPr>
      <w:r w:rsidRPr="00A714FB">
        <w:rPr>
          <w:b/>
          <w:noProof/>
          <w:sz w:val="24"/>
          <w:szCs w:val="24"/>
          <w:lang w:val="ru-RU"/>
        </w:rPr>
        <w:t>1.3. Административни сведения, изготвени по образеца (Приложение № 4).</w:t>
      </w:r>
    </w:p>
    <w:p w:rsidR="00F8028F" w:rsidRPr="00A714FB" w:rsidRDefault="00F8028F" w:rsidP="005D37FB">
      <w:pPr>
        <w:spacing w:afterLines="60" w:after="144"/>
        <w:ind w:firstLine="567"/>
        <w:jc w:val="both"/>
        <w:rPr>
          <w:b/>
          <w:sz w:val="24"/>
          <w:szCs w:val="24"/>
          <w:lang w:val="ru-RU"/>
        </w:rPr>
      </w:pPr>
      <w:r w:rsidRPr="00A714FB">
        <w:rPr>
          <w:b/>
          <w:noProof/>
          <w:sz w:val="24"/>
          <w:szCs w:val="24"/>
          <w:lang w:val="ru-RU"/>
        </w:rPr>
        <w:t>1.4.</w:t>
      </w:r>
      <w:r w:rsidRPr="00A714FB">
        <w:rPr>
          <w:b/>
          <w:sz w:val="24"/>
          <w:szCs w:val="24"/>
          <w:lang w:val="ru-RU"/>
        </w:rPr>
        <w:t>Декларация за отсъствие на обстоятелствата по чл. 47, ал. 1, т. 1, б. „а“-„д“, т.2., т. 3 и т. 4, ал. 2, т. 1, т. 4 и т. 5 и ал. 5, т. 1 и т. 2 от Закона за обществените поръчки (Приложение № 5)</w:t>
      </w:r>
      <w:r w:rsidRPr="00A714FB">
        <w:rPr>
          <w:sz w:val="24"/>
          <w:szCs w:val="24"/>
          <w:lang w:val="ru-RU"/>
        </w:rPr>
        <w:t>.</w:t>
      </w:r>
    </w:p>
    <w:p w:rsidR="00F8028F" w:rsidRPr="00A714FB" w:rsidRDefault="00F8028F" w:rsidP="005D37FB">
      <w:pPr>
        <w:spacing w:afterLines="60" w:after="144"/>
        <w:ind w:firstLine="567"/>
        <w:jc w:val="both"/>
        <w:rPr>
          <w:noProof/>
          <w:sz w:val="24"/>
          <w:szCs w:val="24"/>
          <w:lang w:val="ru-RU"/>
        </w:rPr>
      </w:pPr>
      <w:r w:rsidRPr="00A714FB">
        <w:rPr>
          <w:noProof/>
          <w:sz w:val="24"/>
          <w:szCs w:val="24"/>
          <w:lang w:val="ru-RU"/>
        </w:rPr>
        <w:t>В случай че участникът е обединение, което не е юридическо лице, декларациите се попълват от всяко физическо или юридическо лице, включено в обединението при условията на чл. 47, ал. 4 от ЗОП.</w:t>
      </w:r>
    </w:p>
    <w:p w:rsidR="00F8028F" w:rsidRPr="00A714FB" w:rsidRDefault="00F8028F" w:rsidP="005D37FB">
      <w:pPr>
        <w:spacing w:afterLines="60" w:after="144"/>
        <w:ind w:firstLine="567"/>
        <w:jc w:val="both"/>
        <w:rPr>
          <w:sz w:val="24"/>
          <w:szCs w:val="24"/>
          <w:lang w:val="bg-BG"/>
        </w:rPr>
      </w:pPr>
      <w:r w:rsidRPr="00A714FB">
        <w:rPr>
          <w:b/>
          <w:sz w:val="24"/>
          <w:szCs w:val="24"/>
          <w:lang w:val="ru-RU"/>
        </w:rPr>
        <w:t>1.5.Декларация по</w:t>
      </w:r>
      <w:r w:rsidRPr="00A714FB">
        <w:rPr>
          <w:b/>
          <w:bCs/>
          <w:spacing w:val="2"/>
          <w:sz w:val="24"/>
          <w:szCs w:val="24"/>
          <w:lang w:val="ru-RU"/>
        </w:rPr>
        <w:t xml:space="preserve"> чл. 56, ал.1, т. 8 от ЗОП</w:t>
      </w:r>
      <w:r>
        <w:rPr>
          <w:b/>
          <w:bCs/>
          <w:spacing w:val="2"/>
          <w:sz w:val="24"/>
          <w:szCs w:val="24"/>
          <w:lang w:val="ru-RU"/>
        </w:rPr>
        <w:t xml:space="preserve"> </w:t>
      </w:r>
      <w:r w:rsidRPr="00A714FB">
        <w:rPr>
          <w:b/>
          <w:sz w:val="24"/>
          <w:szCs w:val="24"/>
          <w:lang w:val="bg-BG"/>
        </w:rPr>
        <w:t>(</w:t>
      </w:r>
      <w:r w:rsidRPr="00A714FB">
        <w:rPr>
          <w:b/>
          <w:sz w:val="24"/>
          <w:szCs w:val="24"/>
          <w:lang w:val="ru-RU"/>
        </w:rPr>
        <w:t>Приложение № 6</w:t>
      </w:r>
      <w:r w:rsidRPr="00A714FB">
        <w:rPr>
          <w:b/>
          <w:sz w:val="24"/>
          <w:szCs w:val="24"/>
          <w:lang w:val="bg-BG"/>
        </w:rPr>
        <w:t>)</w:t>
      </w:r>
      <w:r w:rsidRPr="00A714FB">
        <w:rPr>
          <w:sz w:val="24"/>
          <w:szCs w:val="24"/>
          <w:lang w:val="ru-RU"/>
        </w:rPr>
        <w:t xml:space="preserve"> за подизпълнителите, ако участникът предвижда такива, както и вида на работите, които ще извършват, и дела на тяхното участие.</w:t>
      </w:r>
      <w:r w:rsidRPr="00A714FB">
        <w:rPr>
          <w:noProof/>
          <w:sz w:val="24"/>
          <w:szCs w:val="24"/>
          <w:lang w:val="ru-RU"/>
        </w:rPr>
        <w:t>Всеки от подизпълнителите трябва писмено да декларира своето съгласие за участие в изпълнението на поръчката</w:t>
      </w:r>
      <w:r w:rsidRPr="00A714FB">
        <w:rPr>
          <w:noProof/>
          <w:sz w:val="24"/>
          <w:szCs w:val="24"/>
          <w:lang w:val="bg-BG"/>
        </w:rPr>
        <w:t xml:space="preserve">. </w:t>
      </w:r>
      <w:r w:rsidRPr="00A714FB">
        <w:rPr>
          <w:sz w:val="24"/>
          <w:szCs w:val="24"/>
          <w:lang w:val="bg-BG"/>
        </w:rPr>
        <w:t>За целта подизпълнителите попълват декларация, която участникът представя в офертата си.</w:t>
      </w:r>
    </w:p>
    <w:p w:rsidR="00F8028F" w:rsidRPr="00A714FB" w:rsidRDefault="00F8028F" w:rsidP="005D37FB">
      <w:pPr>
        <w:shd w:val="clear" w:color="auto" w:fill="FFFFFF"/>
        <w:spacing w:afterLines="60" w:after="144"/>
        <w:ind w:firstLine="567"/>
        <w:jc w:val="both"/>
        <w:rPr>
          <w:rFonts w:eastAsia="SimSun"/>
          <w:b/>
          <w:color w:val="000000"/>
          <w:sz w:val="24"/>
          <w:szCs w:val="24"/>
          <w:lang w:val="bg-BG"/>
        </w:rPr>
      </w:pPr>
      <w:r w:rsidRPr="00A714FB">
        <w:rPr>
          <w:rFonts w:eastAsia="SimSun"/>
          <w:b/>
          <w:color w:val="000000"/>
          <w:sz w:val="24"/>
          <w:szCs w:val="24"/>
          <w:lang w:val="bg-BG"/>
        </w:rPr>
        <w:t>1.6. Доказателства за техническите възможности и/или квалификация на участника съгласно Раздел V</w:t>
      </w:r>
      <w:r w:rsidRPr="00A714FB">
        <w:rPr>
          <w:rFonts w:eastAsia="SimSun"/>
          <w:b/>
          <w:color w:val="000000"/>
          <w:sz w:val="24"/>
          <w:szCs w:val="24"/>
          <w:lang w:val="en-US"/>
        </w:rPr>
        <w:t>I</w:t>
      </w:r>
      <w:r w:rsidRPr="00A714FB">
        <w:rPr>
          <w:rFonts w:eastAsia="SimSun"/>
          <w:b/>
          <w:color w:val="000000"/>
          <w:sz w:val="24"/>
          <w:szCs w:val="24"/>
          <w:lang w:val="bg-BG"/>
        </w:rPr>
        <w:t xml:space="preserve"> от настоящата документация;</w:t>
      </w:r>
    </w:p>
    <w:p w:rsidR="00F8028F" w:rsidRPr="00A714FB" w:rsidRDefault="00F8028F" w:rsidP="005D37FB">
      <w:pPr>
        <w:tabs>
          <w:tab w:val="left" w:pos="0"/>
          <w:tab w:val="num" w:pos="1980"/>
        </w:tabs>
        <w:autoSpaceDE w:val="0"/>
        <w:autoSpaceDN w:val="0"/>
        <w:adjustRightInd w:val="0"/>
        <w:spacing w:afterLines="60" w:after="144"/>
        <w:ind w:firstLine="567"/>
        <w:jc w:val="both"/>
        <w:rPr>
          <w:i/>
          <w:noProof/>
          <w:sz w:val="24"/>
          <w:szCs w:val="24"/>
          <w:lang w:val="bg-BG"/>
        </w:rPr>
      </w:pPr>
      <w:r w:rsidRPr="00A714FB">
        <w:rPr>
          <w:b/>
          <w:noProof/>
          <w:sz w:val="24"/>
          <w:szCs w:val="24"/>
          <w:lang w:val="ru-RU"/>
        </w:rPr>
        <w:t>1.</w:t>
      </w:r>
      <w:r w:rsidRPr="00A714FB">
        <w:rPr>
          <w:b/>
          <w:noProof/>
          <w:sz w:val="24"/>
          <w:szCs w:val="24"/>
          <w:lang w:val="bg-BG"/>
        </w:rPr>
        <w:t>7</w:t>
      </w:r>
      <w:r w:rsidRPr="00A714FB">
        <w:rPr>
          <w:b/>
          <w:noProof/>
          <w:sz w:val="24"/>
          <w:szCs w:val="24"/>
          <w:lang w:val="ru-RU"/>
        </w:rPr>
        <w:t>.</w:t>
      </w:r>
      <w:r w:rsidRPr="00A714FB">
        <w:rPr>
          <w:b/>
          <w:noProof/>
          <w:sz w:val="24"/>
          <w:szCs w:val="24"/>
          <w:lang w:val="bg-BG"/>
        </w:rPr>
        <w:t xml:space="preserve"> П</w:t>
      </w:r>
      <w:r w:rsidRPr="00A714FB">
        <w:rPr>
          <w:b/>
          <w:noProof/>
          <w:sz w:val="24"/>
          <w:szCs w:val="24"/>
          <w:lang w:val="ru-RU"/>
        </w:rPr>
        <w:t xml:space="preserve">ълномощно </w:t>
      </w:r>
      <w:r w:rsidRPr="00A714FB">
        <w:rPr>
          <w:i/>
          <w:noProof/>
          <w:sz w:val="24"/>
          <w:szCs w:val="24"/>
          <w:lang w:val="ru-RU"/>
        </w:rPr>
        <w:t>(оригинал</w:t>
      </w:r>
      <w:r w:rsidRPr="00A714FB">
        <w:rPr>
          <w:i/>
          <w:noProof/>
          <w:sz w:val="24"/>
          <w:szCs w:val="24"/>
          <w:lang w:val="bg-BG"/>
        </w:rPr>
        <w:t xml:space="preserve"> или нотариално заверено копие</w:t>
      </w:r>
      <w:r w:rsidRPr="00A714FB">
        <w:rPr>
          <w:i/>
          <w:noProof/>
          <w:sz w:val="24"/>
          <w:szCs w:val="24"/>
          <w:lang w:val="ru-RU"/>
        </w:rPr>
        <w:t>)</w:t>
      </w:r>
      <w:r w:rsidRPr="00A714FB">
        <w:rPr>
          <w:i/>
          <w:noProof/>
          <w:sz w:val="24"/>
          <w:szCs w:val="24"/>
          <w:lang w:val="bg-BG"/>
        </w:rPr>
        <w:t xml:space="preserve"> –</w:t>
      </w:r>
      <w:r w:rsidRPr="00A714FB">
        <w:rPr>
          <w:noProof/>
          <w:sz w:val="24"/>
          <w:szCs w:val="24"/>
          <w:lang w:val="ru-RU"/>
        </w:rPr>
        <w:t>представя се, когато офертата или някой документ от нея не е подписан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w:t>
      </w:r>
      <w:r w:rsidRPr="00A714FB">
        <w:rPr>
          <w:noProof/>
          <w:sz w:val="24"/>
          <w:szCs w:val="24"/>
          <w:lang w:val="bg-BG"/>
        </w:rPr>
        <w:t xml:space="preserve">, </w:t>
      </w:r>
      <w:r w:rsidRPr="00A714FB">
        <w:rPr>
          <w:noProof/>
          <w:sz w:val="24"/>
          <w:szCs w:val="24"/>
          <w:lang w:val="ru-RU"/>
        </w:rPr>
        <w:t>да представлява участника в процедурата</w:t>
      </w:r>
      <w:r w:rsidRPr="00A714FB">
        <w:rPr>
          <w:noProof/>
          <w:sz w:val="24"/>
          <w:szCs w:val="24"/>
          <w:lang w:val="bg-BG"/>
        </w:rPr>
        <w:t xml:space="preserve"> и/или за извършването на съответното действие, което е извършено от пълномощник</w:t>
      </w:r>
      <w:r w:rsidRPr="00A714FB">
        <w:rPr>
          <w:noProof/>
          <w:sz w:val="24"/>
          <w:szCs w:val="24"/>
          <w:lang w:val="ru-RU"/>
        </w:rPr>
        <w:t>.</w:t>
      </w:r>
    </w:p>
    <w:p w:rsidR="00F8028F" w:rsidRPr="00037ECD" w:rsidRDefault="00F8028F" w:rsidP="005D37FB">
      <w:pPr>
        <w:tabs>
          <w:tab w:val="left" w:pos="0"/>
          <w:tab w:val="num" w:pos="1980"/>
        </w:tabs>
        <w:autoSpaceDE w:val="0"/>
        <w:autoSpaceDN w:val="0"/>
        <w:adjustRightInd w:val="0"/>
        <w:spacing w:afterLines="60" w:after="144"/>
        <w:ind w:firstLine="567"/>
        <w:jc w:val="both"/>
        <w:rPr>
          <w:b/>
          <w:noProof/>
          <w:sz w:val="24"/>
          <w:szCs w:val="24"/>
          <w:lang w:val="bg-BG"/>
        </w:rPr>
      </w:pPr>
      <w:r w:rsidRPr="00037ECD">
        <w:rPr>
          <w:b/>
          <w:noProof/>
          <w:sz w:val="24"/>
          <w:szCs w:val="24"/>
          <w:lang w:val="bg-BG"/>
        </w:rPr>
        <w:t xml:space="preserve">1.8.Декларация по чл. 56, ал. 1, т. 11 от ЗОП, </w:t>
      </w:r>
      <w:r w:rsidRPr="00037ECD">
        <w:rPr>
          <w:noProof/>
          <w:sz w:val="24"/>
          <w:szCs w:val="24"/>
          <w:lang w:val="bg-BG"/>
        </w:rPr>
        <w:t xml:space="preserve">че са спазени изискванията за закрила на заетостта, включително минимална цена на труда и условията на труд </w:t>
      </w:r>
      <w:r w:rsidRPr="00037ECD">
        <w:rPr>
          <w:b/>
          <w:noProof/>
          <w:sz w:val="24"/>
          <w:szCs w:val="24"/>
          <w:lang w:val="bg-BG"/>
        </w:rPr>
        <w:t>(Приложение № 9)</w:t>
      </w:r>
      <w:r w:rsidRPr="00037ECD">
        <w:rPr>
          <w:noProof/>
          <w:sz w:val="24"/>
          <w:szCs w:val="24"/>
          <w:lang w:val="bg-BG"/>
        </w:rPr>
        <w:t>.</w:t>
      </w:r>
    </w:p>
    <w:p w:rsidR="00F8028F" w:rsidRPr="00A714FB" w:rsidRDefault="00F8028F" w:rsidP="005D37FB">
      <w:pPr>
        <w:tabs>
          <w:tab w:val="left" w:pos="0"/>
          <w:tab w:val="num" w:pos="1980"/>
        </w:tabs>
        <w:autoSpaceDE w:val="0"/>
        <w:autoSpaceDN w:val="0"/>
        <w:adjustRightInd w:val="0"/>
        <w:spacing w:afterLines="60" w:after="144"/>
        <w:ind w:firstLine="567"/>
        <w:jc w:val="both"/>
        <w:rPr>
          <w:noProof/>
          <w:sz w:val="24"/>
          <w:szCs w:val="24"/>
          <w:lang w:val="ru-RU"/>
        </w:rPr>
      </w:pPr>
      <w:r w:rsidRPr="00A714FB">
        <w:rPr>
          <w:b/>
          <w:noProof/>
          <w:sz w:val="24"/>
          <w:szCs w:val="24"/>
          <w:lang w:val="ru-RU"/>
        </w:rPr>
        <w:t>1.9.Декларация по чл. 56, ал. 1, т. 12 от ЗОП</w:t>
      </w:r>
      <w:r w:rsidRPr="00A714FB">
        <w:rPr>
          <w:noProof/>
          <w:sz w:val="24"/>
          <w:szCs w:val="24"/>
          <w:lang w:val="ru-RU"/>
        </w:rPr>
        <w:t xml:space="preserve"> за приемане на условията в проекта на договора </w:t>
      </w:r>
      <w:r w:rsidRPr="00A714FB">
        <w:rPr>
          <w:b/>
          <w:noProof/>
          <w:sz w:val="24"/>
          <w:szCs w:val="24"/>
          <w:lang w:val="ru-RU"/>
        </w:rPr>
        <w:t>(Приложение № 7)</w:t>
      </w:r>
      <w:r w:rsidRPr="00A714FB">
        <w:rPr>
          <w:noProof/>
          <w:sz w:val="24"/>
          <w:szCs w:val="24"/>
          <w:lang w:val="ru-RU"/>
        </w:rPr>
        <w:t>.</w:t>
      </w:r>
    </w:p>
    <w:p w:rsidR="00F8028F" w:rsidRPr="00A714FB" w:rsidRDefault="00F8028F" w:rsidP="005D37FB">
      <w:pPr>
        <w:tabs>
          <w:tab w:val="left" w:pos="0"/>
          <w:tab w:val="num" w:pos="1980"/>
        </w:tabs>
        <w:autoSpaceDE w:val="0"/>
        <w:autoSpaceDN w:val="0"/>
        <w:adjustRightInd w:val="0"/>
        <w:spacing w:afterLines="60" w:after="144"/>
        <w:ind w:firstLine="567"/>
        <w:jc w:val="both"/>
        <w:rPr>
          <w:b/>
          <w:noProof/>
          <w:sz w:val="24"/>
          <w:szCs w:val="24"/>
          <w:lang w:val="ru-RU"/>
        </w:rPr>
      </w:pPr>
      <w:r w:rsidRPr="00A714FB">
        <w:rPr>
          <w:b/>
          <w:noProof/>
          <w:sz w:val="24"/>
          <w:szCs w:val="24"/>
          <w:lang w:val="ru-RU"/>
        </w:rPr>
        <w:t xml:space="preserve">1.10. Декларация по чл. 55, ал. 7 и чл. 8, ал. 8, т. 2 от ЗОП </w:t>
      </w:r>
      <w:r w:rsidRPr="0086117D">
        <w:rPr>
          <w:b/>
          <w:noProof/>
          <w:sz w:val="24"/>
          <w:szCs w:val="24"/>
          <w:lang w:val="ru-RU"/>
        </w:rPr>
        <w:t>(</w:t>
      </w:r>
      <w:r w:rsidRPr="00A714FB">
        <w:rPr>
          <w:b/>
          <w:noProof/>
          <w:sz w:val="24"/>
          <w:szCs w:val="24"/>
          <w:lang w:val="ru-RU"/>
        </w:rPr>
        <w:t>Приложение № 11</w:t>
      </w:r>
      <w:r w:rsidRPr="0086117D">
        <w:rPr>
          <w:b/>
          <w:noProof/>
          <w:sz w:val="24"/>
          <w:szCs w:val="24"/>
          <w:lang w:val="ru-RU"/>
        </w:rPr>
        <w:t>)</w:t>
      </w:r>
      <w:r w:rsidRPr="00A714FB">
        <w:rPr>
          <w:b/>
          <w:noProof/>
          <w:sz w:val="24"/>
          <w:szCs w:val="24"/>
          <w:lang w:val="ru-RU"/>
        </w:rPr>
        <w:t>;</w:t>
      </w:r>
    </w:p>
    <w:p w:rsidR="00F8028F" w:rsidRPr="00A714FB" w:rsidRDefault="00F8028F" w:rsidP="005D37FB">
      <w:pPr>
        <w:tabs>
          <w:tab w:val="left" w:pos="0"/>
          <w:tab w:val="num" w:pos="1980"/>
        </w:tabs>
        <w:autoSpaceDE w:val="0"/>
        <w:autoSpaceDN w:val="0"/>
        <w:adjustRightInd w:val="0"/>
        <w:spacing w:afterLines="60" w:after="144"/>
        <w:ind w:firstLine="567"/>
        <w:jc w:val="both"/>
        <w:rPr>
          <w:b/>
          <w:noProof/>
          <w:sz w:val="24"/>
          <w:szCs w:val="24"/>
          <w:lang w:val="ru-RU"/>
        </w:rPr>
      </w:pPr>
      <w:r w:rsidRPr="00A714FB">
        <w:rPr>
          <w:b/>
          <w:noProof/>
          <w:sz w:val="24"/>
          <w:szCs w:val="24"/>
          <w:lang w:val="ru-RU"/>
        </w:rPr>
        <w:t>1.11</w:t>
      </w:r>
      <w:r w:rsidRPr="00A714FB">
        <w:rPr>
          <w:lang w:val="bg-BG"/>
        </w:rPr>
        <w:t xml:space="preserve">. </w:t>
      </w:r>
      <w:r w:rsidRPr="00A714FB">
        <w:rPr>
          <w:b/>
          <w:noProof/>
          <w:sz w:val="24"/>
          <w:szCs w:val="24"/>
          <w:lang w:val="ru-RU"/>
        </w:rPr>
        <w:t>Декларация по чл. 51а ЗОП за ангажираност на експерт;</w:t>
      </w:r>
    </w:p>
    <w:p w:rsidR="00F8028F" w:rsidRDefault="00F8028F" w:rsidP="005D37FB">
      <w:pPr>
        <w:tabs>
          <w:tab w:val="left" w:pos="0"/>
          <w:tab w:val="num" w:pos="1980"/>
        </w:tabs>
        <w:autoSpaceDE w:val="0"/>
        <w:autoSpaceDN w:val="0"/>
        <w:adjustRightInd w:val="0"/>
        <w:spacing w:afterLines="60" w:after="144"/>
        <w:ind w:firstLine="567"/>
        <w:jc w:val="both"/>
        <w:rPr>
          <w:b/>
          <w:noProof/>
          <w:sz w:val="24"/>
          <w:szCs w:val="24"/>
          <w:lang w:val="ru-RU"/>
        </w:rPr>
      </w:pPr>
      <w:r w:rsidRPr="00A714FB">
        <w:rPr>
          <w:b/>
          <w:noProof/>
          <w:sz w:val="24"/>
          <w:szCs w:val="24"/>
          <w:lang w:val="ru-RU"/>
        </w:rPr>
        <w:t>1.12.Декларация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8028F" w:rsidRPr="00A714FB" w:rsidRDefault="00F8028F" w:rsidP="005D37FB">
      <w:pPr>
        <w:tabs>
          <w:tab w:val="left" w:pos="0"/>
          <w:tab w:val="num" w:pos="1980"/>
        </w:tabs>
        <w:autoSpaceDE w:val="0"/>
        <w:autoSpaceDN w:val="0"/>
        <w:adjustRightInd w:val="0"/>
        <w:spacing w:afterLines="60" w:after="144"/>
        <w:ind w:firstLine="567"/>
        <w:jc w:val="both"/>
        <w:rPr>
          <w:b/>
          <w:noProof/>
          <w:sz w:val="24"/>
          <w:szCs w:val="24"/>
          <w:lang w:val="ru-RU"/>
        </w:rPr>
      </w:pPr>
      <w:r>
        <w:rPr>
          <w:b/>
          <w:noProof/>
          <w:sz w:val="24"/>
          <w:szCs w:val="24"/>
          <w:lang w:val="ru-RU"/>
        </w:rPr>
        <w:t xml:space="preserve">1.13. </w:t>
      </w:r>
      <w:r w:rsidRPr="002926DC">
        <w:rPr>
          <w:b/>
          <w:noProof/>
          <w:sz w:val="24"/>
          <w:szCs w:val="24"/>
          <w:lang w:val="ru-RU"/>
        </w:rPr>
        <w:t>Приложение № 14 – Де</w:t>
      </w:r>
      <w:r>
        <w:rPr>
          <w:b/>
          <w:noProof/>
          <w:sz w:val="24"/>
          <w:szCs w:val="24"/>
          <w:lang w:val="ru-RU"/>
        </w:rPr>
        <w:t xml:space="preserve">кларация </w:t>
      </w:r>
      <w:r w:rsidRPr="00280569">
        <w:rPr>
          <w:b/>
          <w:noProof/>
          <w:sz w:val="24"/>
          <w:szCs w:val="24"/>
          <w:lang w:val="ru-RU"/>
        </w:rPr>
        <w:t>по чл. 47, ал. 1, т. 1, б. „а“-„д“, т.2., т. 3 и т. 4, ал. 5, т. 1 и т. 2 от Закона за обществените поръчки</w:t>
      </w:r>
      <w:r>
        <w:rPr>
          <w:b/>
          <w:noProof/>
          <w:sz w:val="24"/>
          <w:szCs w:val="24"/>
          <w:lang w:val="ru-RU"/>
        </w:rPr>
        <w:t xml:space="preserve"> за подизпълнител;</w:t>
      </w:r>
    </w:p>
    <w:p w:rsidR="00F8028F" w:rsidRDefault="00F8028F" w:rsidP="00EA7EC3">
      <w:pPr>
        <w:tabs>
          <w:tab w:val="left" w:pos="0"/>
          <w:tab w:val="left" w:pos="720"/>
          <w:tab w:val="left" w:pos="1080"/>
          <w:tab w:val="left" w:pos="2520"/>
        </w:tabs>
        <w:ind w:firstLine="567"/>
        <w:jc w:val="both"/>
        <w:rPr>
          <w:rFonts w:ascii="Times New Roman CYR" w:hAnsi="Times New Roman CYR" w:cs="Times New Roman CYR"/>
          <w:b/>
          <w:bCs/>
          <w:sz w:val="24"/>
          <w:lang w:val="bg-BG"/>
        </w:rPr>
      </w:pPr>
      <w:r>
        <w:rPr>
          <w:b/>
          <w:noProof/>
          <w:sz w:val="24"/>
          <w:szCs w:val="24"/>
          <w:lang w:val="ru-RU" w:eastAsia="en-US"/>
        </w:rPr>
        <w:t>1.14</w:t>
      </w:r>
      <w:r w:rsidRPr="00A714FB">
        <w:rPr>
          <w:b/>
          <w:noProof/>
          <w:sz w:val="24"/>
          <w:szCs w:val="24"/>
          <w:lang w:val="ru-RU" w:eastAsia="en-US"/>
        </w:rPr>
        <w:t>.</w:t>
      </w:r>
      <w:r w:rsidRPr="00A714FB">
        <w:rPr>
          <w:b/>
          <w:sz w:val="24"/>
          <w:szCs w:val="24"/>
          <w:lang w:val="bg-BG" w:eastAsia="en-US"/>
        </w:rPr>
        <w:t xml:space="preserve"> </w:t>
      </w:r>
      <w:r>
        <w:rPr>
          <w:b/>
          <w:sz w:val="24"/>
          <w:szCs w:val="24"/>
          <w:lang w:val="bg-BG" w:eastAsia="en-US"/>
        </w:rPr>
        <w:t xml:space="preserve">Приложение № 15 - </w:t>
      </w:r>
      <w:r w:rsidRPr="00A714FB">
        <w:rPr>
          <w:b/>
          <w:sz w:val="24"/>
          <w:szCs w:val="24"/>
          <w:lang w:val="bg-BG" w:eastAsia="en-US"/>
        </w:rPr>
        <w:t>Декларация</w:t>
      </w:r>
      <w:r w:rsidRPr="0086117D">
        <w:rPr>
          <w:rFonts w:ascii="Times New Roman CYR" w:hAnsi="Times New Roman CYR" w:cs="Times New Roman CYR"/>
          <w:b/>
          <w:bCs/>
          <w:sz w:val="24"/>
          <w:lang w:val="ru-RU"/>
        </w:rPr>
        <w:t xml:space="preserve"> по чл. </w:t>
      </w:r>
      <w:r>
        <w:rPr>
          <w:rFonts w:ascii="Times New Roman CYR" w:hAnsi="Times New Roman CYR" w:cs="Times New Roman CYR"/>
          <w:b/>
          <w:bCs/>
          <w:sz w:val="24"/>
          <w:lang w:val="bg-BG"/>
        </w:rPr>
        <w:t>4</w:t>
      </w:r>
      <w:r w:rsidRPr="0086117D">
        <w:rPr>
          <w:rFonts w:ascii="Times New Roman CYR" w:hAnsi="Times New Roman CYR" w:cs="Times New Roman CYR"/>
          <w:b/>
          <w:bCs/>
          <w:sz w:val="24"/>
          <w:lang w:val="ru-RU"/>
        </w:rPr>
        <w:t>3, ал. 4, от Закона за енергийната ефективност</w:t>
      </w:r>
      <w:r w:rsidRPr="00A714FB">
        <w:rPr>
          <w:rFonts w:ascii="Times New Roman CYR" w:hAnsi="Times New Roman CYR" w:cs="Times New Roman CYR"/>
          <w:b/>
          <w:bCs/>
          <w:sz w:val="24"/>
          <w:lang w:val="bg-BG"/>
        </w:rPr>
        <w:t>;</w:t>
      </w:r>
    </w:p>
    <w:p w:rsidR="00F8028F" w:rsidRPr="00A714FB" w:rsidRDefault="00F8028F" w:rsidP="00EA7EC3">
      <w:pPr>
        <w:tabs>
          <w:tab w:val="left" w:pos="0"/>
          <w:tab w:val="left" w:pos="720"/>
          <w:tab w:val="left" w:pos="1080"/>
          <w:tab w:val="left" w:pos="2520"/>
        </w:tabs>
        <w:ind w:firstLine="567"/>
        <w:jc w:val="both"/>
        <w:rPr>
          <w:b/>
          <w:bCs/>
          <w:color w:val="000000"/>
          <w:sz w:val="24"/>
          <w:szCs w:val="24"/>
          <w:lang w:val="bg-BG" w:eastAsia="en-US"/>
        </w:rPr>
      </w:pPr>
      <w:r>
        <w:rPr>
          <w:rFonts w:ascii="Times New Roman CYR" w:hAnsi="Times New Roman CYR" w:cs="Times New Roman CYR"/>
          <w:b/>
          <w:bCs/>
          <w:sz w:val="24"/>
          <w:lang w:val="bg-BG"/>
        </w:rPr>
        <w:lastRenderedPageBreak/>
        <w:t>1.15. Приложение № 16</w:t>
      </w:r>
      <w:r w:rsidRPr="00280569">
        <w:rPr>
          <w:rFonts w:ascii="Times New Roman CYR" w:hAnsi="Times New Roman CYR" w:cs="Times New Roman CYR"/>
          <w:b/>
          <w:bCs/>
          <w:sz w:val="24"/>
          <w:lang w:val="bg-BG"/>
        </w:rPr>
        <w:t xml:space="preserve"> – Декларация по чл. 8, ал. 8, т. 2 от Закона за обществените поръчки за подизпълнител</w:t>
      </w:r>
      <w:r>
        <w:rPr>
          <w:rFonts w:ascii="Times New Roman CYR" w:hAnsi="Times New Roman CYR" w:cs="Times New Roman CYR"/>
          <w:b/>
          <w:bCs/>
          <w:sz w:val="24"/>
          <w:lang w:val="bg-BG"/>
        </w:rPr>
        <w:t>.</w:t>
      </w:r>
    </w:p>
    <w:p w:rsidR="00F8028F" w:rsidRPr="00A714FB" w:rsidRDefault="00F8028F" w:rsidP="00EA7EC3">
      <w:pPr>
        <w:tabs>
          <w:tab w:val="left" w:pos="0"/>
        </w:tabs>
        <w:autoSpaceDE w:val="0"/>
        <w:autoSpaceDN w:val="0"/>
        <w:adjustRightInd w:val="0"/>
        <w:ind w:firstLine="567"/>
        <w:jc w:val="both"/>
        <w:rPr>
          <w:noProof/>
          <w:sz w:val="24"/>
          <w:szCs w:val="24"/>
          <w:lang w:val="ru-RU"/>
        </w:rPr>
      </w:pPr>
      <w:r w:rsidRPr="0086117D">
        <w:rPr>
          <w:b/>
          <w:noProof/>
          <w:sz w:val="24"/>
          <w:szCs w:val="24"/>
          <w:lang w:val="ru-RU"/>
        </w:rPr>
        <w:t xml:space="preserve">2. </w:t>
      </w:r>
      <w:r w:rsidRPr="00A714FB">
        <w:rPr>
          <w:b/>
          <w:noProof/>
          <w:sz w:val="24"/>
          <w:szCs w:val="24"/>
          <w:lang w:val="ru-RU"/>
        </w:rPr>
        <w:t xml:space="preserve">Плик № 2 „Предложение за изпълнение на поръчката”, </w:t>
      </w:r>
      <w:r w:rsidRPr="00A714FB">
        <w:rPr>
          <w:noProof/>
          <w:sz w:val="24"/>
          <w:szCs w:val="24"/>
          <w:lang w:val="ru-RU"/>
        </w:rPr>
        <w:t>в който се поставя техническото предложение на участника,</w:t>
      </w:r>
      <w:r w:rsidRPr="00A714FB">
        <w:rPr>
          <w:rFonts w:eastAsia="SimSun"/>
          <w:b/>
          <w:sz w:val="24"/>
          <w:szCs w:val="24"/>
          <w:lang w:val="bg-BG"/>
        </w:rPr>
        <w:t xml:space="preserve"> </w:t>
      </w:r>
      <w:r w:rsidRPr="00A714FB">
        <w:rPr>
          <w:noProof/>
          <w:sz w:val="24"/>
          <w:szCs w:val="24"/>
          <w:lang w:val="ru-RU"/>
        </w:rPr>
        <w:t xml:space="preserve">изготвено и с попълнени всички изискуеми данни и реквизити съгласно приложения образец </w:t>
      </w:r>
      <w:r w:rsidRPr="00A714FB">
        <w:rPr>
          <w:b/>
          <w:noProof/>
          <w:sz w:val="24"/>
          <w:szCs w:val="24"/>
          <w:lang w:val="ru-RU"/>
        </w:rPr>
        <w:t>(Приложени</w:t>
      </w:r>
      <w:r w:rsidRPr="00A714FB">
        <w:rPr>
          <w:b/>
          <w:noProof/>
          <w:sz w:val="24"/>
          <w:szCs w:val="24"/>
          <w:lang w:val="en-US"/>
        </w:rPr>
        <w:t>e</w:t>
      </w:r>
      <w:r w:rsidRPr="00A714FB">
        <w:rPr>
          <w:b/>
          <w:noProof/>
          <w:sz w:val="24"/>
          <w:szCs w:val="24"/>
          <w:lang w:val="ru-RU"/>
        </w:rPr>
        <w:t xml:space="preserve"> № 2) </w:t>
      </w:r>
      <w:r w:rsidRPr="00A714FB">
        <w:rPr>
          <w:noProof/>
          <w:sz w:val="24"/>
          <w:szCs w:val="24"/>
          <w:lang w:val="ru-RU"/>
        </w:rPr>
        <w:t>и ако е приложимо декларация по чл. 33, ал. 4 от ЗОП</w:t>
      </w:r>
      <w:r w:rsidRPr="00A714FB">
        <w:rPr>
          <w:bCs/>
          <w:sz w:val="24"/>
          <w:szCs w:val="24"/>
          <w:lang w:val="bg-BG"/>
        </w:rPr>
        <w:t>.</w:t>
      </w:r>
    </w:p>
    <w:p w:rsidR="00F8028F" w:rsidRPr="00A714FB" w:rsidRDefault="00F8028F" w:rsidP="00EA7EC3">
      <w:pPr>
        <w:tabs>
          <w:tab w:val="left" w:pos="0"/>
        </w:tabs>
        <w:autoSpaceDE w:val="0"/>
        <w:autoSpaceDN w:val="0"/>
        <w:adjustRightInd w:val="0"/>
        <w:ind w:firstLine="567"/>
        <w:jc w:val="both"/>
        <w:rPr>
          <w:noProof/>
          <w:sz w:val="24"/>
          <w:szCs w:val="24"/>
          <w:lang w:val="ru-RU"/>
        </w:rPr>
      </w:pPr>
      <w:r w:rsidRPr="0086117D">
        <w:rPr>
          <w:b/>
          <w:noProof/>
          <w:sz w:val="24"/>
          <w:szCs w:val="24"/>
          <w:lang w:val="ru-RU"/>
        </w:rPr>
        <w:t xml:space="preserve">3. </w:t>
      </w:r>
      <w:r w:rsidRPr="00A714FB">
        <w:rPr>
          <w:b/>
          <w:noProof/>
          <w:sz w:val="24"/>
          <w:szCs w:val="24"/>
          <w:lang w:val="ru-RU"/>
        </w:rPr>
        <w:t>Плик № 3 „Предлагана цена”</w:t>
      </w:r>
      <w:r w:rsidRPr="00A714FB">
        <w:rPr>
          <w:noProof/>
          <w:sz w:val="24"/>
          <w:szCs w:val="24"/>
          <w:lang w:val="ru-RU"/>
        </w:rPr>
        <w:t xml:space="preserve">, който съдържа ценовото предложение на участника. </w:t>
      </w:r>
      <w:r w:rsidRPr="00A714FB">
        <w:rPr>
          <w:b/>
          <w:noProof/>
          <w:sz w:val="24"/>
          <w:szCs w:val="24"/>
          <w:lang w:val="ru-RU"/>
        </w:rPr>
        <w:t xml:space="preserve">То следва да бъде изготвено съгласно приложения образец (Приложение № </w:t>
      </w:r>
      <w:r w:rsidRPr="00A714FB">
        <w:rPr>
          <w:b/>
          <w:noProof/>
          <w:sz w:val="24"/>
          <w:szCs w:val="24"/>
          <w:lang w:val="bg-BG"/>
        </w:rPr>
        <w:t>3</w:t>
      </w:r>
      <w:r w:rsidRPr="00A714FB">
        <w:rPr>
          <w:b/>
          <w:noProof/>
          <w:sz w:val="24"/>
          <w:szCs w:val="24"/>
          <w:lang w:val="ru-RU"/>
        </w:rPr>
        <w:t xml:space="preserve">) </w:t>
      </w:r>
      <w:r w:rsidRPr="00A714FB">
        <w:rPr>
          <w:noProof/>
          <w:sz w:val="24"/>
          <w:szCs w:val="24"/>
          <w:lang w:val="ru-RU"/>
        </w:rPr>
        <w:t>и поставено в отделен запечатан и непрозрачен плик.</w:t>
      </w:r>
    </w:p>
    <w:p w:rsidR="00F8028F" w:rsidRPr="00A714FB" w:rsidRDefault="00F8028F" w:rsidP="005D37FB">
      <w:pPr>
        <w:spacing w:afterLines="60" w:after="144"/>
        <w:ind w:firstLine="567"/>
        <w:rPr>
          <w:noProof/>
          <w:sz w:val="24"/>
          <w:szCs w:val="24"/>
          <w:lang w:val="ru-RU"/>
        </w:rPr>
      </w:pPr>
      <w:r w:rsidRPr="00A714FB">
        <w:rPr>
          <w:noProof/>
          <w:sz w:val="24"/>
          <w:szCs w:val="24"/>
          <w:lang w:val="ru-RU"/>
        </w:rPr>
        <w:br w:type="page"/>
      </w:r>
    </w:p>
    <w:p w:rsidR="00F8028F" w:rsidRPr="00A714FB" w:rsidRDefault="00F8028F" w:rsidP="005D37FB">
      <w:pPr>
        <w:tabs>
          <w:tab w:val="left" w:pos="0"/>
        </w:tabs>
        <w:autoSpaceDE w:val="0"/>
        <w:autoSpaceDN w:val="0"/>
        <w:adjustRightInd w:val="0"/>
        <w:spacing w:afterLines="60" w:after="144"/>
        <w:ind w:firstLine="567"/>
        <w:jc w:val="both"/>
        <w:rPr>
          <w:b/>
          <w:noProof/>
          <w:sz w:val="24"/>
          <w:szCs w:val="24"/>
          <w:lang w:val="ru-RU"/>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РАЗДЕЛ ХІ</w:t>
      </w:r>
    </w:p>
    <w:p w:rsidR="00F8028F" w:rsidRPr="00A714FB" w:rsidRDefault="00F8028F" w:rsidP="005D37FB">
      <w:pPr>
        <w:tabs>
          <w:tab w:val="left" w:pos="9072"/>
          <w:tab w:val="left" w:pos="9639"/>
        </w:tabs>
        <w:spacing w:afterLines="60" w:after="144"/>
        <w:ind w:firstLine="567"/>
        <w:jc w:val="center"/>
        <w:rPr>
          <w:b/>
          <w:sz w:val="24"/>
          <w:szCs w:val="24"/>
          <w:lang w:val="bg-BG"/>
        </w:rPr>
      </w:pPr>
      <w:r w:rsidRPr="0086117D">
        <w:rPr>
          <w:b/>
          <w:sz w:val="24"/>
          <w:szCs w:val="24"/>
          <w:lang w:val="ru-RU"/>
        </w:rPr>
        <w:t>РАЗГЛЕЖДАНЕ, ОЦЕНКА И КЛАСИРАНЕ НА ОФЕРТИТЕ</w:t>
      </w:r>
    </w:p>
    <w:p w:rsidR="00F8028F" w:rsidRPr="00A714FB" w:rsidRDefault="00F8028F" w:rsidP="005D37FB">
      <w:pPr>
        <w:numPr>
          <w:ilvl w:val="0"/>
          <w:numId w:val="13"/>
        </w:numPr>
        <w:tabs>
          <w:tab w:val="clear" w:pos="1065"/>
          <w:tab w:val="num" w:pos="0"/>
          <w:tab w:val="left" w:pos="284"/>
        </w:tabs>
        <w:spacing w:afterLines="60" w:after="144"/>
        <w:ind w:left="0" w:firstLine="567"/>
        <w:jc w:val="both"/>
        <w:rPr>
          <w:b/>
          <w:noProof/>
          <w:sz w:val="24"/>
          <w:szCs w:val="24"/>
          <w:lang w:val="ru-RU"/>
        </w:rPr>
      </w:pPr>
      <w:r w:rsidRPr="00A714FB">
        <w:rPr>
          <w:b/>
          <w:noProof/>
          <w:sz w:val="24"/>
          <w:szCs w:val="24"/>
          <w:lang w:val="ru-RU"/>
        </w:rPr>
        <w:t>Провеждане на процедурата</w:t>
      </w:r>
    </w:p>
    <w:p w:rsidR="00F8028F" w:rsidRPr="00A714FB" w:rsidRDefault="00F8028F" w:rsidP="005D37FB">
      <w:pPr>
        <w:spacing w:afterLines="60" w:after="144"/>
        <w:ind w:firstLine="567"/>
        <w:jc w:val="both"/>
        <w:rPr>
          <w:b/>
          <w:noProof/>
          <w:sz w:val="24"/>
          <w:szCs w:val="24"/>
          <w:lang w:val="ru-RU"/>
        </w:rPr>
      </w:pPr>
      <w:r w:rsidRPr="0086117D">
        <w:rPr>
          <w:b/>
          <w:sz w:val="24"/>
          <w:szCs w:val="24"/>
          <w:lang w:val="ru-RU"/>
        </w:rPr>
        <w:t>1</w:t>
      </w:r>
      <w:r w:rsidRPr="00A714FB">
        <w:rPr>
          <w:b/>
          <w:sz w:val="24"/>
          <w:szCs w:val="24"/>
          <w:lang w:val="ru-RU"/>
        </w:rPr>
        <w:t>.1</w:t>
      </w:r>
      <w:r w:rsidRPr="00A714FB">
        <w:rPr>
          <w:sz w:val="24"/>
          <w:szCs w:val="24"/>
          <w:lang w:val="ru-RU"/>
        </w:rPr>
        <w:t xml:space="preserve">.Процедурата по отваряне, разглеждане, оценка и класиране на офертите се извършва по реда на чл. 68 – чл. 72 от ЗОП. </w:t>
      </w:r>
    </w:p>
    <w:p w:rsidR="00F8028F" w:rsidRPr="00A714FB" w:rsidRDefault="00F8028F" w:rsidP="005D37FB">
      <w:pPr>
        <w:spacing w:afterLines="60" w:after="144"/>
        <w:ind w:firstLine="567"/>
        <w:jc w:val="both"/>
        <w:rPr>
          <w:noProof/>
          <w:sz w:val="24"/>
          <w:szCs w:val="24"/>
          <w:lang w:val="ru-RU"/>
        </w:rPr>
      </w:pPr>
      <w:r w:rsidRPr="0086117D">
        <w:rPr>
          <w:b/>
          <w:noProof/>
          <w:sz w:val="24"/>
          <w:szCs w:val="24"/>
          <w:lang w:val="ru-RU"/>
        </w:rPr>
        <w:t>1</w:t>
      </w:r>
      <w:r w:rsidRPr="00A714FB">
        <w:rPr>
          <w:b/>
          <w:noProof/>
          <w:sz w:val="24"/>
          <w:szCs w:val="24"/>
          <w:lang w:val="ru-RU"/>
        </w:rPr>
        <w:t>.2.</w:t>
      </w:r>
      <w:r w:rsidRPr="00A714FB">
        <w:rPr>
          <w:noProof/>
          <w:sz w:val="24"/>
          <w:szCs w:val="24"/>
          <w:lang w:val="ru-RU"/>
        </w:rPr>
        <w:t xml:space="preserve">Възложителят уведомява участниците и обявява в рубриката на сайта си </w:t>
      </w:r>
      <w:r w:rsidR="00C27242" w:rsidRPr="00450A4A">
        <w:rPr>
          <w:rStyle w:val="Hyperlink"/>
          <w:b/>
          <w:sz w:val="24"/>
          <w:szCs w:val="24"/>
          <w:lang w:val="en-GB" w:eastAsia="ar-SA"/>
        </w:rPr>
        <w:t>http://loznitsa.nit.bg/obshhestveni-porchki.html</w:t>
      </w:r>
      <w:r w:rsidRPr="0086117D">
        <w:rPr>
          <w:lang w:val="ru-RU"/>
        </w:rPr>
        <w:t xml:space="preserve"> </w:t>
      </w:r>
      <w:r w:rsidRPr="00A714FB">
        <w:rPr>
          <w:noProof/>
          <w:sz w:val="24"/>
          <w:szCs w:val="24"/>
          <w:lang w:val="ru-RU"/>
        </w:rPr>
        <w:t>датата, часа и мястото на отваряне и оповестяване на ценовите оферти. При отварянето на</w:t>
      </w:r>
      <w:r w:rsidRPr="00A714FB">
        <w:rPr>
          <w:noProof/>
          <w:sz w:val="24"/>
          <w:szCs w:val="24"/>
          <w:lang w:val="bg-BG"/>
        </w:rPr>
        <w:t xml:space="preserve"> подадените оферти, както и на </w:t>
      </w:r>
      <w:r w:rsidRPr="00A714FB">
        <w:rPr>
          <w:noProof/>
          <w:sz w:val="24"/>
          <w:szCs w:val="24"/>
          <w:lang w:val="ru-RU"/>
        </w:rPr>
        <w:t>плика с предлагана цена може да присъстват лица, съобразно разпоредбата на чл. 68, ал. 3 от ЗОП.</w:t>
      </w:r>
    </w:p>
    <w:p w:rsidR="00F8028F" w:rsidRPr="00A714FB" w:rsidRDefault="00F8028F" w:rsidP="005D37FB">
      <w:pPr>
        <w:numPr>
          <w:ilvl w:val="0"/>
          <w:numId w:val="13"/>
        </w:numPr>
        <w:tabs>
          <w:tab w:val="clear" w:pos="1065"/>
          <w:tab w:val="num" w:pos="284"/>
        </w:tabs>
        <w:spacing w:afterLines="60" w:after="144"/>
        <w:ind w:left="0" w:firstLine="567"/>
        <w:jc w:val="both"/>
        <w:rPr>
          <w:b/>
          <w:bCs/>
          <w:sz w:val="24"/>
          <w:szCs w:val="24"/>
          <w:lang w:val="bg-BG"/>
        </w:rPr>
      </w:pPr>
      <w:r w:rsidRPr="00A714FB">
        <w:rPr>
          <w:b/>
          <w:bCs/>
          <w:sz w:val="24"/>
          <w:szCs w:val="24"/>
          <w:lang w:val="bg-BG"/>
        </w:rPr>
        <w:t>Оценка</w:t>
      </w:r>
    </w:p>
    <w:p w:rsidR="00F8028F" w:rsidRPr="00A714FB" w:rsidRDefault="00F8028F" w:rsidP="005D37FB">
      <w:pPr>
        <w:spacing w:afterLines="60" w:after="144"/>
        <w:ind w:firstLine="567"/>
        <w:jc w:val="both"/>
        <w:rPr>
          <w:bCs/>
          <w:sz w:val="24"/>
          <w:szCs w:val="24"/>
          <w:lang w:val="bg-BG"/>
        </w:rPr>
      </w:pPr>
      <w:r w:rsidRPr="00A714FB">
        <w:rPr>
          <w:bCs/>
          <w:sz w:val="24"/>
          <w:szCs w:val="24"/>
          <w:lang w:val="bg-BG"/>
        </w:rPr>
        <w:t xml:space="preserve">Всички оферти, които отговарят на обявените от Възложителя условия и бъдат допуснати до класиране, ще бъдат оценявани по критерия </w:t>
      </w:r>
      <w:r w:rsidRPr="00A714FB">
        <w:rPr>
          <w:b/>
          <w:bCs/>
          <w:sz w:val="24"/>
          <w:szCs w:val="24"/>
          <w:lang w:val="bg-BG"/>
        </w:rPr>
        <w:t>„икономически най-изгодна оферта“</w:t>
      </w:r>
      <w:r w:rsidRPr="00A714FB">
        <w:rPr>
          <w:bCs/>
          <w:sz w:val="24"/>
          <w:szCs w:val="24"/>
          <w:lang w:val="bg-BG"/>
        </w:rPr>
        <w:t>.</w:t>
      </w:r>
    </w:p>
    <w:p w:rsidR="00F8028F" w:rsidRPr="00A714FB" w:rsidRDefault="00F8028F" w:rsidP="005D37FB">
      <w:pPr>
        <w:spacing w:afterLines="60" w:after="144"/>
        <w:ind w:firstLine="567"/>
        <w:jc w:val="both"/>
        <w:rPr>
          <w:b/>
          <w:smallCaps/>
          <w:sz w:val="24"/>
          <w:szCs w:val="24"/>
          <w:lang w:val="bg-BG"/>
        </w:rPr>
      </w:pPr>
    </w:p>
    <w:p w:rsidR="00F8028F" w:rsidRPr="00A714FB" w:rsidRDefault="00F8028F" w:rsidP="005D37FB">
      <w:pPr>
        <w:numPr>
          <w:ilvl w:val="0"/>
          <w:numId w:val="13"/>
        </w:numPr>
        <w:tabs>
          <w:tab w:val="clear" w:pos="1065"/>
          <w:tab w:val="num" w:pos="284"/>
        </w:tabs>
        <w:spacing w:afterLines="60" w:after="144"/>
        <w:ind w:left="0" w:firstLine="567"/>
        <w:jc w:val="both"/>
        <w:rPr>
          <w:b/>
          <w:sz w:val="24"/>
          <w:szCs w:val="24"/>
          <w:lang w:val="bg-BG"/>
        </w:rPr>
      </w:pPr>
      <w:r w:rsidRPr="00A714FB">
        <w:rPr>
          <w:b/>
          <w:sz w:val="24"/>
          <w:szCs w:val="24"/>
          <w:lang w:val="bg-BG"/>
        </w:rPr>
        <w:t>Класиране на офертите на участниците</w:t>
      </w:r>
    </w:p>
    <w:p w:rsidR="00F8028F" w:rsidRPr="00A714FB" w:rsidRDefault="00F8028F" w:rsidP="005D37FB">
      <w:pPr>
        <w:autoSpaceDE w:val="0"/>
        <w:autoSpaceDN w:val="0"/>
        <w:adjustRightInd w:val="0"/>
        <w:spacing w:afterLines="60" w:after="144"/>
        <w:ind w:firstLine="567"/>
        <w:jc w:val="both"/>
        <w:rPr>
          <w:sz w:val="24"/>
          <w:szCs w:val="24"/>
          <w:lang w:val="bg-BG"/>
        </w:rPr>
      </w:pPr>
      <w:r w:rsidRPr="00A714FB">
        <w:rPr>
          <w:sz w:val="24"/>
          <w:szCs w:val="24"/>
          <w:lang w:val="bg-BG"/>
        </w:rPr>
        <w:t>Крайното класиране на участниците се извършва по низходящ ред при условията и по реда на Закона за обществените поръчки. На първо място се класира участникът, предложил икономически най-изгодна оферта.</w:t>
      </w:r>
    </w:p>
    <w:p w:rsidR="00F8028F" w:rsidRPr="00A714FB" w:rsidRDefault="00F8028F" w:rsidP="005D37FB">
      <w:pPr>
        <w:spacing w:afterLines="60" w:after="144"/>
        <w:ind w:firstLine="567"/>
        <w:jc w:val="both"/>
        <w:rPr>
          <w:sz w:val="24"/>
          <w:szCs w:val="24"/>
          <w:lang w:val="bg-BG"/>
        </w:rPr>
      </w:pPr>
      <w:r w:rsidRPr="00A714FB">
        <w:rPr>
          <w:sz w:val="24"/>
          <w:szCs w:val="24"/>
          <w:lang w:val="bg-BG" w:eastAsia="en-US"/>
        </w:rPr>
        <w:t>Комисията провежда публично жребий за определяне на изпълнител между класираните на първо място оферти, ако поръчката се възлага:по критерий "икономически най-изгодна оферта", но тази оферта не може да се определи по реда на чл. 71, ал. 4 от ЗОП.</w:t>
      </w:r>
      <w:r w:rsidRPr="00A714FB">
        <w:rPr>
          <w:sz w:val="24"/>
          <w:szCs w:val="24"/>
          <w:lang w:val="bg-BG"/>
        </w:rPr>
        <w:br w:type="page"/>
      </w:r>
    </w:p>
    <w:p w:rsidR="00F8028F" w:rsidRPr="00A714FB" w:rsidRDefault="00F8028F" w:rsidP="005D37FB">
      <w:pPr>
        <w:autoSpaceDE w:val="0"/>
        <w:autoSpaceDN w:val="0"/>
        <w:adjustRightInd w:val="0"/>
        <w:spacing w:afterLines="60" w:after="144"/>
        <w:ind w:firstLine="567"/>
        <w:jc w:val="both"/>
        <w:rPr>
          <w:sz w:val="24"/>
          <w:szCs w:val="24"/>
          <w:lang w:val="bg-BG"/>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РАЗДЕЛ ХІІ</w:t>
      </w:r>
    </w:p>
    <w:p w:rsidR="00F8028F" w:rsidRPr="0086117D" w:rsidRDefault="00F8028F" w:rsidP="005D37FB">
      <w:pPr>
        <w:tabs>
          <w:tab w:val="left" w:pos="9072"/>
          <w:tab w:val="left" w:pos="9639"/>
        </w:tabs>
        <w:spacing w:afterLines="60" w:after="144"/>
        <w:ind w:firstLine="567"/>
        <w:jc w:val="center"/>
        <w:rPr>
          <w:b/>
          <w:sz w:val="24"/>
          <w:szCs w:val="24"/>
          <w:lang w:val="ru-RU"/>
        </w:rPr>
      </w:pPr>
      <w:r w:rsidRPr="0086117D">
        <w:rPr>
          <w:b/>
          <w:sz w:val="24"/>
          <w:szCs w:val="24"/>
          <w:lang w:val="ru-RU"/>
        </w:rPr>
        <w:t>ОПРЕДЕЛЯНЕ НА ИЗПЪЛНИТЕЛ.ОБЯВЯВАНЕ НА РЕШЕНИЕТО НА ВЪЗЛОЖИТЕЛЯ.ПРЕКРАТЯВАНЕ НА ПРОЦЕДУРАТА. СКЛЮЧВАНЕ НА ДОГОВОР</w:t>
      </w:r>
    </w:p>
    <w:p w:rsidR="00F8028F" w:rsidRPr="0086117D" w:rsidRDefault="00F8028F" w:rsidP="005D37FB">
      <w:pPr>
        <w:tabs>
          <w:tab w:val="left" w:pos="9072"/>
          <w:tab w:val="left" w:pos="9639"/>
        </w:tabs>
        <w:spacing w:afterLines="60" w:after="144"/>
        <w:ind w:firstLine="567"/>
        <w:jc w:val="both"/>
        <w:rPr>
          <w:sz w:val="24"/>
          <w:szCs w:val="24"/>
          <w:lang w:val="ru-RU"/>
        </w:rPr>
      </w:pPr>
    </w:p>
    <w:p w:rsidR="00F8028F" w:rsidRPr="0086117D" w:rsidRDefault="00F8028F" w:rsidP="005D37FB">
      <w:pPr>
        <w:spacing w:afterLines="60" w:after="144"/>
        <w:ind w:firstLine="567"/>
        <w:jc w:val="both"/>
        <w:rPr>
          <w:b/>
          <w:bCs/>
          <w:spacing w:val="-2"/>
          <w:sz w:val="24"/>
          <w:szCs w:val="24"/>
          <w:lang w:val="ru-RU"/>
        </w:rPr>
      </w:pPr>
      <w:r w:rsidRPr="0086117D">
        <w:rPr>
          <w:b/>
          <w:bCs/>
          <w:spacing w:val="-2"/>
          <w:sz w:val="24"/>
          <w:szCs w:val="24"/>
          <w:lang w:val="ru-RU"/>
        </w:rPr>
        <w:t xml:space="preserve">А. </w:t>
      </w:r>
      <w:r w:rsidRPr="0086117D">
        <w:rPr>
          <w:b/>
          <w:iCs/>
          <w:sz w:val="24"/>
          <w:szCs w:val="24"/>
          <w:lang w:val="ru-RU"/>
        </w:rPr>
        <w:t xml:space="preserve">ОПРЕДЕЛЯНЕ НА ИЗПЪЛНИТЕЛ. </w:t>
      </w:r>
      <w:r w:rsidRPr="0086117D">
        <w:rPr>
          <w:b/>
          <w:bCs/>
          <w:spacing w:val="-2"/>
          <w:sz w:val="24"/>
          <w:szCs w:val="24"/>
          <w:lang w:val="ru-RU"/>
        </w:rPr>
        <w:t>ОБЯВЯВАНЕ НА РЕШЕНИЕТО НА ВЪЗЛОЖИТЕЛЯ</w:t>
      </w:r>
    </w:p>
    <w:p w:rsidR="00F8028F" w:rsidRPr="00A714FB" w:rsidRDefault="00F8028F" w:rsidP="005D37FB">
      <w:pPr>
        <w:spacing w:afterLines="60" w:after="144"/>
        <w:ind w:firstLine="567"/>
        <w:jc w:val="both"/>
        <w:rPr>
          <w:sz w:val="24"/>
          <w:szCs w:val="24"/>
          <w:lang w:val="bg-BG"/>
        </w:rPr>
      </w:pPr>
      <w:r w:rsidRPr="00A714FB">
        <w:rPr>
          <w:b/>
          <w:bCs/>
          <w:spacing w:val="-2"/>
          <w:sz w:val="24"/>
          <w:szCs w:val="24"/>
          <w:lang w:val="bg-BG"/>
        </w:rPr>
        <w:t xml:space="preserve">1. </w:t>
      </w:r>
      <w:r w:rsidRPr="00A714FB">
        <w:rPr>
          <w:sz w:val="24"/>
          <w:szCs w:val="24"/>
          <w:lang w:val="bg-BG"/>
        </w:rPr>
        <w:t>Възложителят определя изпълнителя на обществената поръчка въз основа на оценка на офертите по посочения в Раздел VII критерий като в срок до 5 (пет) работни дни след приключване на работата на комисията издава мотивирано решение, с което обявява класирането на участниците и участника, определен за изпълнител.</w:t>
      </w:r>
    </w:p>
    <w:p w:rsidR="00F8028F" w:rsidRPr="0086117D" w:rsidRDefault="00F8028F" w:rsidP="005D37FB">
      <w:pPr>
        <w:spacing w:afterLines="60" w:after="144"/>
        <w:ind w:firstLine="567"/>
        <w:jc w:val="both"/>
        <w:rPr>
          <w:spacing w:val="-2"/>
          <w:sz w:val="24"/>
          <w:szCs w:val="24"/>
          <w:lang w:val="ru-RU"/>
        </w:rPr>
      </w:pPr>
      <w:r w:rsidRPr="0086117D">
        <w:rPr>
          <w:b/>
          <w:spacing w:val="-2"/>
          <w:sz w:val="24"/>
          <w:szCs w:val="24"/>
          <w:lang w:val="ru-RU"/>
        </w:rPr>
        <w:t>2.</w:t>
      </w:r>
      <w:r w:rsidRPr="0086117D">
        <w:rPr>
          <w:spacing w:val="-2"/>
          <w:sz w:val="24"/>
          <w:szCs w:val="24"/>
          <w:lang w:val="ru-RU"/>
        </w:rPr>
        <w:t xml:space="preserve"> В решението си Възложителят посочва </w:t>
      </w:r>
      <w:r w:rsidRPr="0086117D">
        <w:rPr>
          <w:bCs/>
          <w:spacing w:val="-2"/>
          <w:sz w:val="24"/>
          <w:szCs w:val="24"/>
          <w:lang w:val="ru-RU"/>
        </w:rPr>
        <w:t>и</w:t>
      </w:r>
      <w:r w:rsidRPr="00A714FB">
        <w:rPr>
          <w:bCs/>
          <w:spacing w:val="-2"/>
          <w:sz w:val="24"/>
          <w:szCs w:val="24"/>
          <w:lang w:val="bg-BG"/>
        </w:rPr>
        <w:t xml:space="preserve"> </w:t>
      </w:r>
      <w:r w:rsidRPr="0086117D">
        <w:rPr>
          <w:spacing w:val="-2"/>
          <w:sz w:val="24"/>
          <w:szCs w:val="24"/>
          <w:lang w:val="ru-RU"/>
        </w:rPr>
        <w:t>отстранените от участие в процедурата участници и оферти и мотивите за отстраняването им.</w:t>
      </w:r>
    </w:p>
    <w:p w:rsidR="00F8028F" w:rsidRPr="0086117D" w:rsidRDefault="00F8028F" w:rsidP="005D37FB">
      <w:pPr>
        <w:spacing w:afterLines="60" w:after="144"/>
        <w:ind w:firstLine="567"/>
        <w:jc w:val="both"/>
        <w:rPr>
          <w:spacing w:val="-2"/>
          <w:sz w:val="24"/>
          <w:szCs w:val="24"/>
          <w:lang w:val="ru-RU"/>
        </w:rPr>
      </w:pPr>
      <w:r w:rsidRPr="0086117D">
        <w:rPr>
          <w:b/>
          <w:bCs/>
          <w:spacing w:val="-2"/>
          <w:sz w:val="24"/>
          <w:szCs w:val="24"/>
          <w:lang w:val="ru-RU"/>
        </w:rPr>
        <w:t xml:space="preserve">3. </w:t>
      </w:r>
      <w:r w:rsidRPr="0086117D">
        <w:rPr>
          <w:bCs/>
          <w:spacing w:val="-2"/>
          <w:sz w:val="24"/>
          <w:szCs w:val="24"/>
          <w:lang w:val="ru-RU"/>
        </w:rPr>
        <w:t xml:space="preserve">Възложителят изпраща на участниците решението по т. 1 в 3-дневен срок от издаването му. </w:t>
      </w:r>
      <w:r w:rsidRPr="0086117D">
        <w:rPr>
          <w:sz w:val="24"/>
          <w:szCs w:val="24"/>
          <w:lang w:val="ru-RU"/>
        </w:rPr>
        <w:t>Възложителят уведомява Европейската комисия в случаите по чл.70, ал. 4.</w:t>
      </w:r>
    </w:p>
    <w:p w:rsidR="00F8028F" w:rsidRPr="0086117D" w:rsidRDefault="00F8028F" w:rsidP="005D37FB">
      <w:pPr>
        <w:spacing w:afterLines="60" w:after="144"/>
        <w:ind w:firstLine="567"/>
        <w:jc w:val="both"/>
        <w:rPr>
          <w:sz w:val="24"/>
          <w:szCs w:val="24"/>
          <w:lang w:val="ru-RU"/>
        </w:rPr>
      </w:pPr>
      <w:r w:rsidRPr="0086117D">
        <w:rPr>
          <w:b/>
          <w:sz w:val="24"/>
          <w:szCs w:val="24"/>
          <w:lang w:val="ru-RU"/>
        </w:rPr>
        <w:t>4.</w:t>
      </w:r>
      <w:r w:rsidRPr="00A714FB">
        <w:rPr>
          <w:sz w:val="24"/>
          <w:szCs w:val="24"/>
          <w:lang w:val="bg-BG"/>
        </w:rPr>
        <w:t>Възложителят публикува в профила на купувача решението по чл. 73, ал. 1 от ЗОП заедно с протокола на комисията при условията на чл. 22б, ал. 3 от ЗОП и в същия ден изпраща решението на участниците</w:t>
      </w:r>
      <w:r w:rsidRPr="0086117D">
        <w:rPr>
          <w:sz w:val="24"/>
          <w:szCs w:val="24"/>
          <w:lang w:val="ru-RU"/>
        </w:rPr>
        <w:t>.</w:t>
      </w:r>
    </w:p>
    <w:p w:rsidR="00F8028F" w:rsidRPr="00A714FB" w:rsidRDefault="00F8028F" w:rsidP="005D37FB">
      <w:pPr>
        <w:spacing w:afterLines="60" w:after="144"/>
        <w:ind w:firstLine="567"/>
        <w:jc w:val="both"/>
        <w:rPr>
          <w:bCs/>
          <w:color w:val="000000"/>
          <w:spacing w:val="-2"/>
          <w:sz w:val="24"/>
          <w:szCs w:val="24"/>
          <w:lang w:val="bg-BG"/>
        </w:rPr>
      </w:pPr>
    </w:p>
    <w:p w:rsidR="00F8028F" w:rsidRPr="0086117D" w:rsidRDefault="00F8028F" w:rsidP="005D37FB">
      <w:pPr>
        <w:spacing w:afterLines="60" w:after="144"/>
        <w:ind w:firstLine="567"/>
        <w:jc w:val="both"/>
        <w:rPr>
          <w:b/>
          <w:bCs/>
          <w:color w:val="000000"/>
          <w:spacing w:val="-2"/>
          <w:sz w:val="24"/>
          <w:szCs w:val="24"/>
          <w:lang w:val="ru-RU"/>
        </w:rPr>
      </w:pPr>
      <w:r w:rsidRPr="0086117D">
        <w:rPr>
          <w:b/>
          <w:bCs/>
          <w:color w:val="000000"/>
          <w:spacing w:val="-2"/>
          <w:sz w:val="24"/>
          <w:szCs w:val="24"/>
          <w:lang w:val="ru-RU"/>
        </w:rPr>
        <w:t>Б. ПРЕКРАТЯВАНЕ НА ПРОЦЕДУРАТА</w:t>
      </w:r>
    </w:p>
    <w:p w:rsidR="00F8028F" w:rsidRPr="0086117D" w:rsidRDefault="00F8028F" w:rsidP="005D37FB">
      <w:pPr>
        <w:spacing w:afterLines="60" w:after="144"/>
        <w:ind w:firstLine="567"/>
        <w:jc w:val="both"/>
        <w:rPr>
          <w:bCs/>
          <w:color w:val="000000"/>
          <w:spacing w:val="-2"/>
          <w:sz w:val="24"/>
          <w:szCs w:val="24"/>
          <w:lang w:val="ru-RU"/>
        </w:rPr>
      </w:pPr>
      <w:r w:rsidRPr="0086117D">
        <w:rPr>
          <w:b/>
          <w:bCs/>
          <w:color w:val="000000"/>
          <w:spacing w:val="-2"/>
          <w:sz w:val="24"/>
          <w:szCs w:val="24"/>
          <w:lang w:val="ru-RU"/>
        </w:rPr>
        <w:t>1.</w:t>
      </w:r>
      <w:r w:rsidRPr="0086117D">
        <w:rPr>
          <w:bCs/>
          <w:color w:val="000000"/>
          <w:spacing w:val="-2"/>
          <w:sz w:val="24"/>
          <w:szCs w:val="24"/>
          <w:lang w:val="ru-RU"/>
        </w:rPr>
        <w:t xml:space="preserve"> Възложителят прекратява процедурата за възлагане на обществена поръчка с мотивирано решение, когато:</w:t>
      </w:r>
    </w:p>
    <w:p w:rsidR="00F8028F" w:rsidRPr="0086117D" w:rsidRDefault="00F8028F" w:rsidP="005D37FB">
      <w:pPr>
        <w:spacing w:afterLines="60" w:after="144"/>
        <w:ind w:firstLine="567"/>
        <w:jc w:val="both"/>
        <w:rPr>
          <w:bCs/>
          <w:color w:val="000000"/>
          <w:spacing w:val="-2"/>
          <w:sz w:val="24"/>
          <w:szCs w:val="24"/>
          <w:lang w:val="ru-RU"/>
        </w:rPr>
      </w:pPr>
      <w:r w:rsidRPr="0086117D">
        <w:rPr>
          <w:bCs/>
          <w:color w:val="000000"/>
          <w:spacing w:val="-2"/>
          <w:sz w:val="24"/>
          <w:szCs w:val="24"/>
          <w:lang w:val="ru-RU"/>
        </w:rPr>
        <w:t xml:space="preserve">а) </w:t>
      </w:r>
      <w:r w:rsidRPr="0086117D">
        <w:rPr>
          <w:sz w:val="24"/>
          <w:szCs w:val="24"/>
          <w:lang w:val="ru-RU"/>
        </w:rPr>
        <w:t xml:space="preserve">не е подадена нито една оферта за участие или няма участник, който отговаря на изискванията по </w:t>
      </w:r>
      <w:hyperlink r:id="rId14" w:history="1">
        <w:r w:rsidRPr="0086117D">
          <w:rPr>
            <w:sz w:val="24"/>
            <w:szCs w:val="24"/>
            <w:lang w:val="ru-RU"/>
          </w:rPr>
          <w:t>чл. 47 - 53а</w:t>
        </w:r>
      </w:hyperlink>
      <w:r w:rsidRPr="0086117D">
        <w:rPr>
          <w:sz w:val="24"/>
          <w:szCs w:val="24"/>
          <w:lang w:val="ru-RU"/>
        </w:rPr>
        <w:t xml:space="preserve"> от ЗОП;</w:t>
      </w:r>
    </w:p>
    <w:p w:rsidR="00F8028F" w:rsidRPr="0086117D" w:rsidRDefault="00F8028F" w:rsidP="005D37FB">
      <w:pPr>
        <w:spacing w:afterLines="60" w:after="144"/>
        <w:ind w:firstLine="567"/>
        <w:jc w:val="both"/>
        <w:rPr>
          <w:sz w:val="24"/>
          <w:szCs w:val="24"/>
          <w:lang w:val="ru-RU"/>
        </w:rPr>
      </w:pPr>
      <w:r w:rsidRPr="0086117D">
        <w:rPr>
          <w:bCs/>
          <w:spacing w:val="-2"/>
          <w:sz w:val="24"/>
          <w:szCs w:val="24"/>
          <w:lang w:val="ru-RU"/>
        </w:rPr>
        <w:t xml:space="preserve">б) </w:t>
      </w:r>
      <w:r w:rsidRPr="0086117D">
        <w:rPr>
          <w:sz w:val="24"/>
          <w:szCs w:val="24"/>
          <w:lang w:val="ru-RU"/>
        </w:rPr>
        <w:t>всички оферти не отговарят на предварително обявените условия от възложителя;</w:t>
      </w:r>
    </w:p>
    <w:p w:rsidR="00F8028F" w:rsidRPr="0086117D" w:rsidRDefault="00F8028F" w:rsidP="005D37FB">
      <w:pPr>
        <w:spacing w:afterLines="60" w:after="144"/>
        <w:ind w:firstLine="567"/>
        <w:jc w:val="both"/>
        <w:rPr>
          <w:sz w:val="24"/>
          <w:szCs w:val="24"/>
          <w:lang w:val="ru-RU"/>
        </w:rPr>
      </w:pPr>
      <w:r w:rsidRPr="0086117D">
        <w:rPr>
          <w:bCs/>
          <w:spacing w:val="-2"/>
          <w:sz w:val="24"/>
          <w:szCs w:val="24"/>
          <w:lang w:val="ru-RU"/>
        </w:rPr>
        <w:t xml:space="preserve">в) </w:t>
      </w:r>
      <w:r w:rsidRPr="0086117D">
        <w:rPr>
          <w:sz w:val="24"/>
          <w:szCs w:val="24"/>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F8028F" w:rsidRPr="0086117D" w:rsidRDefault="00F8028F" w:rsidP="005D37FB">
      <w:pPr>
        <w:spacing w:afterLines="60" w:after="144"/>
        <w:ind w:firstLine="567"/>
        <w:jc w:val="both"/>
        <w:rPr>
          <w:sz w:val="24"/>
          <w:szCs w:val="24"/>
          <w:lang w:val="ru-RU"/>
        </w:rPr>
      </w:pPr>
      <w:r w:rsidRPr="0086117D">
        <w:rPr>
          <w:bCs/>
          <w:spacing w:val="-2"/>
          <w:sz w:val="24"/>
          <w:szCs w:val="24"/>
          <w:lang w:val="ru-RU"/>
        </w:rPr>
        <w:t xml:space="preserve">г) </w:t>
      </w:r>
      <w:r w:rsidRPr="0086117D">
        <w:rPr>
          <w:sz w:val="24"/>
          <w:szCs w:val="24"/>
          <w:lang w:val="ru-RU"/>
        </w:rPr>
        <w:t>първият и вторият класирани участници откажат да сключат договор;</w:t>
      </w:r>
    </w:p>
    <w:p w:rsidR="00F8028F" w:rsidRPr="0086117D" w:rsidRDefault="00F8028F" w:rsidP="005D37FB">
      <w:pPr>
        <w:spacing w:afterLines="60" w:after="144"/>
        <w:ind w:firstLine="567"/>
        <w:jc w:val="both"/>
        <w:rPr>
          <w:sz w:val="24"/>
          <w:szCs w:val="24"/>
          <w:lang w:val="ru-RU"/>
        </w:rPr>
      </w:pPr>
      <w:r w:rsidRPr="0086117D">
        <w:rPr>
          <w:bCs/>
          <w:spacing w:val="-2"/>
          <w:sz w:val="24"/>
          <w:szCs w:val="24"/>
          <w:lang w:val="ru-RU"/>
        </w:rPr>
        <w:t xml:space="preserve">д) </w:t>
      </w:r>
      <w:r w:rsidRPr="0086117D">
        <w:rPr>
          <w:sz w:val="24"/>
          <w:szCs w:val="24"/>
          <w:lang w:val="ru-RU"/>
        </w:rPr>
        <w:t>отпадне необходимостта от провеждане на процедурата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F8028F" w:rsidRPr="0086117D" w:rsidRDefault="00F8028F" w:rsidP="005D37FB">
      <w:pPr>
        <w:spacing w:afterLines="60" w:after="144"/>
        <w:ind w:firstLine="567"/>
        <w:jc w:val="both"/>
        <w:rPr>
          <w:sz w:val="24"/>
          <w:szCs w:val="24"/>
          <w:lang w:val="ru-RU"/>
        </w:rPr>
      </w:pPr>
      <w:r w:rsidRPr="0086117D">
        <w:rPr>
          <w:bCs/>
          <w:color w:val="000000"/>
          <w:spacing w:val="-2"/>
          <w:sz w:val="24"/>
          <w:szCs w:val="24"/>
          <w:lang w:val="ru-RU"/>
        </w:rPr>
        <w:t xml:space="preserve">е) </w:t>
      </w:r>
      <w:r w:rsidRPr="0086117D">
        <w:rPr>
          <w:sz w:val="24"/>
          <w:szCs w:val="24"/>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F8028F" w:rsidRPr="0086117D" w:rsidRDefault="00F8028F" w:rsidP="005D37FB">
      <w:pPr>
        <w:spacing w:afterLines="60" w:after="144"/>
        <w:ind w:firstLine="567"/>
        <w:jc w:val="both"/>
        <w:rPr>
          <w:sz w:val="24"/>
          <w:szCs w:val="24"/>
          <w:lang w:val="ru-RU"/>
        </w:rPr>
      </w:pPr>
      <w:r w:rsidRPr="0086117D">
        <w:rPr>
          <w:bCs/>
          <w:color w:val="000000"/>
          <w:spacing w:val="-2"/>
          <w:sz w:val="24"/>
          <w:szCs w:val="24"/>
          <w:lang w:val="ru-RU"/>
        </w:rPr>
        <w:t xml:space="preserve">ж) </w:t>
      </w:r>
      <w:r w:rsidRPr="0086117D">
        <w:rPr>
          <w:sz w:val="24"/>
          <w:szCs w:val="24"/>
          <w:lang w:val="ru-RU"/>
        </w:rPr>
        <w:t xml:space="preserve">поради наличие на някое от основанията по </w:t>
      </w:r>
      <w:hyperlink r:id="rId15" w:history="1">
        <w:r w:rsidRPr="0086117D">
          <w:rPr>
            <w:sz w:val="24"/>
            <w:szCs w:val="24"/>
            <w:lang w:val="ru-RU"/>
          </w:rPr>
          <w:t>чл. 42, ал.1</w:t>
        </w:r>
      </w:hyperlink>
      <w:r w:rsidRPr="0086117D">
        <w:rPr>
          <w:sz w:val="24"/>
          <w:szCs w:val="24"/>
          <w:lang w:val="ru-RU"/>
        </w:rPr>
        <w:t xml:space="preserve"> от ЗОП не се сключва договор за обществена поръчка.</w:t>
      </w:r>
    </w:p>
    <w:p w:rsidR="00F8028F" w:rsidRPr="0086117D" w:rsidRDefault="00F8028F" w:rsidP="005D37FB">
      <w:pPr>
        <w:spacing w:afterLines="60" w:after="144"/>
        <w:ind w:firstLine="567"/>
        <w:jc w:val="both"/>
        <w:rPr>
          <w:bCs/>
          <w:color w:val="000000"/>
          <w:spacing w:val="-2"/>
          <w:sz w:val="24"/>
          <w:szCs w:val="24"/>
          <w:lang w:val="ru-RU"/>
        </w:rPr>
      </w:pPr>
      <w:r w:rsidRPr="0086117D">
        <w:rPr>
          <w:b/>
          <w:bCs/>
          <w:color w:val="000000"/>
          <w:spacing w:val="-2"/>
          <w:sz w:val="24"/>
          <w:szCs w:val="24"/>
          <w:lang w:val="ru-RU"/>
        </w:rPr>
        <w:lastRenderedPageBreak/>
        <w:t>2.</w:t>
      </w:r>
      <w:r w:rsidRPr="0086117D">
        <w:rPr>
          <w:bCs/>
          <w:color w:val="000000"/>
          <w:spacing w:val="-2"/>
          <w:sz w:val="24"/>
          <w:szCs w:val="24"/>
          <w:lang w:val="ru-RU"/>
        </w:rPr>
        <w:t xml:space="preserve"> Възложителят може да прекрати процедурата с мотивирано решение, когато:</w:t>
      </w:r>
    </w:p>
    <w:p w:rsidR="00F8028F" w:rsidRPr="0086117D" w:rsidRDefault="00F8028F" w:rsidP="005D37FB">
      <w:pPr>
        <w:spacing w:afterLines="60" w:after="144"/>
        <w:ind w:firstLine="567"/>
        <w:jc w:val="both"/>
        <w:rPr>
          <w:sz w:val="24"/>
          <w:szCs w:val="24"/>
          <w:lang w:val="ru-RU"/>
        </w:rPr>
      </w:pPr>
      <w:r w:rsidRPr="0086117D">
        <w:rPr>
          <w:bCs/>
          <w:color w:val="000000"/>
          <w:spacing w:val="-2"/>
          <w:sz w:val="24"/>
          <w:szCs w:val="24"/>
          <w:lang w:val="ru-RU"/>
        </w:rPr>
        <w:t xml:space="preserve">а) </w:t>
      </w:r>
      <w:r w:rsidRPr="0086117D">
        <w:rPr>
          <w:sz w:val="24"/>
          <w:szCs w:val="24"/>
          <w:lang w:val="ru-RU"/>
        </w:rPr>
        <w:t>е подадена само една оферта;</w:t>
      </w:r>
    </w:p>
    <w:p w:rsidR="00F8028F" w:rsidRPr="0086117D" w:rsidRDefault="00F8028F" w:rsidP="005D37FB">
      <w:pPr>
        <w:spacing w:afterLines="60" w:after="144"/>
        <w:ind w:firstLine="567"/>
        <w:jc w:val="both"/>
        <w:rPr>
          <w:sz w:val="24"/>
          <w:szCs w:val="24"/>
          <w:lang w:val="ru-RU"/>
        </w:rPr>
      </w:pPr>
      <w:r w:rsidRPr="0086117D">
        <w:rPr>
          <w:bCs/>
          <w:color w:val="000000"/>
          <w:spacing w:val="-2"/>
          <w:sz w:val="24"/>
          <w:szCs w:val="24"/>
          <w:lang w:val="ru-RU"/>
        </w:rPr>
        <w:t xml:space="preserve">б) </w:t>
      </w:r>
      <w:r w:rsidRPr="0086117D">
        <w:rPr>
          <w:sz w:val="24"/>
          <w:szCs w:val="24"/>
          <w:lang w:val="ru-RU"/>
        </w:rPr>
        <w:t xml:space="preserve">има само един участник, който отговаря на изискванията по </w:t>
      </w:r>
      <w:hyperlink r:id="rId16" w:history="1">
        <w:r w:rsidRPr="0086117D">
          <w:rPr>
            <w:sz w:val="24"/>
            <w:szCs w:val="24"/>
            <w:lang w:val="ru-RU"/>
          </w:rPr>
          <w:t>чл. 47 - 53а</w:t>
        </w:r>
      </w:hyperlink>
      <w:r w:rsidRPr="0086117D">
        <w:rPr>
          <w:sz w:val="24"/>
          <w:szCs w:val="24"/>
          <w:lang w:val="ru-RU"/>
        </w:rPr>
        <w:t xml:space="preserve"> от ЗОП, или само една оферта отговаря на предварително обявените условия от възложителя;</w:t>
      </w:r>
    </w:p>
    <w:p w:rsidR="00F8028F" w:rsidRPr="0086117D" w:rsidRDefault="00F8028F" w:rsidP="005D37FB">
      <w:pPr>
        <w:spacing w:afterLines="60" w:after="144"/>
        <w:ind w:firstLine="567"/>
        <w:jc w:val="both"/>
        <w:rPr>
          <w:bCs/>
          <w:spacing w:val="-2"/>
          <w:sz w:val="24"/>
          <w:szCs w:val="24"/>
          <w:lang w:val="ru-RU"/>
        </w:rPr>
      </w:pPr>
      <w:r w:rsidRPr="0086117D">
        <w:rPr>
          <w:bCs/>
          <w:spacing w:val="-2"/>
          <w:sz w:val="24"/>
          <w:szCs w:val="24"/>
          <w:lang w:val="ru-RU"/>
        </w:rPr>
        <w:t>в) участникът, класиран на първо място:</w:t>
      </w:r>
    </w:p>
    <w:p w:rsidR="00F8028F" w:rsidRPr="0086117D" w:rsidRDefault="00F8028F" w:rsidP="005D37FB">
      <w:pPr>
        <w:spacing w:afterLines="60" w:after="144"/>
        <w:ind w:firstLine="567"/>
        <w:jc w:val="both"/>
        <w:rPr>
          <w:bCs/>
          <w:spacing w:val="-2"/>
          <w:sz w:val="24"/>
          <w:szCs w:val="24"/>
          <w:lang w:val="ru-RU"/>
        </w:rPr>
      </w:pPr>
      <w:r w:rsidRPr="0086117D">
        <w:rPr>
          <w:bCs/>
          <w:spacing w:val="-2"/>
          <w:sz w:val="24"/>
          <w:szCs w:val="24"/>
          <w:lang w:val="ru-RU"/>
        </w:rPr>
        <w:t>- откаже да сключи договор, или</w:t>
      </w:r>
    </w:p>
    <w:p w:rsidR="00F8028F" w:rsidRPr="0086117D" w:rsidRDefault="00F8028F" w:rsidP="005D37FB">
      <w:pPr>
        <w:spacing w:afterLines="60" w:after="144"/>
        <w:ind w:firstLine="567"/>
        <w:jc w:val="both"/>
        <w:rPr>
          <w:bCs/>
          <w:spacing w:val="-2"/>
          <w:sz w:val="24"/>
          <w:szCs w:val="24"/>
          <w:lang w:val="ru-RU"/>
        </w:rPr>
      </w:pPr>
      <w:r w:rsidRPr="0086117D">
        <w:rPr>
          <w:bCs/>
          <w:spacing w:val="-2"/>
          <w:sz w:val="24"/>
          <w:szCs w:val="24"/>
          <w:lang w:val="ru-RU"/>
        </w:rPr>
        <w:t xml:space="preserve">- не изпълни някое от изискванията на чл. 42, ал. 1 от ЗОП, или </w:t>
      </w:r>
    </w:p>
    <w:p w:rsidR="00F8028F" w:rsidRPr="0086117D" w:rsidRDefault="00F8028F" w:rsidP="005D37FB">
      <w:pPr>
        <w:spacing w:afterLines="60" w:after="144"/>
        <w:ind w:firstLine="567"/>
        <w:jc w:val="both"/>
        <w:rPr>
          <w:bCs/>
          <w:spacing w:val="-2"/>
          <w:sz w:val="24"/>
          <w:szCs w:val="24"/>
          <w:lang w:val="ru-RU"/>
        </w:rPr>
      </w:pPr>
      <w:r w:rsidRPr="0086117D">
        <w:rPr>
          <w:bCs/>
          <w:spacing w:val="-2"/>
          <w:sz w:val="24"/>
          <w:szCs w:val="24"/>
          <w:lang w:val="ru-RU"/>
        </w:rPr>
        <w:t>- не отговаря на изискванията на чл. 47, ал.1 и 5 или на посочените в обявлението изисквания по чл.47, ал.2 от ЗОП.</w:t>
      </w:r>
    </w:p>
    <w:p w:rsidR="00F8028F" w:rsidRPr="0086117D" w:rsidRDefault="00F8028F" w:rsidP="005D37FB">
      <w:pPr>
        <w:spacing w:afterLines="60" w:after="144"/>
        <w:ind w:firstLine="567"/>
        <w:jc w:val="both"/>
        <w:rPr>
          <w:bCs/>
          <w:color w:val="000000"/>
          <w:spacing w:val="-2"/>
          <w:sz w:val="24"/>
          <w:szCs w:val="24"/>
          <w:lang w:val="ru-RU"/>
        </w:rPr>
      </w:pPr>
      <w:r w:rsidRPr="0086117D">
        <w:rPr>
          <w:b/>
          <w:bCs/>
          <w:color w:val="000000"/>
          <w:spacing w:val="-2"/>
          <w:sz w:val="24"/>
          <w:szCs w:val="24"/>
          <w:lang w:val="ru-RU"/>
        </w:rPr>
        <w:t>3.</w:t>
      </w:r>
      <w:r w:rsidRPr="0086117D">
        <w:rPr>
          <w:bCs/>
          <w:color w:val="000000"/>
          <w:spacing w:val="-2"/>
          <w:sz w:val="24"/>
          <w:szCs w:val="24"/>
          <w:lang w:val="ru-RU"/>
        </w:rPr>
        <w:t xml:space="preserve"> Възложителят</w:t>
      </w:r>
      <w:r w:rsidRPr="00A714FB">
        <w:rPr>
          <w:bCs/>
          <w:color w:val="000000"/>
          <w:spacing w:val="-2"/>
          <w:sz w:val="24"/>
          <w:szCs w:val="24"/>
          <w:lang w:val="bg-BG"/>
        </w:rPr>
        <w:t xml:space="preserve">,в един и същи ден, </w:t>
      </w:r>
      <w:r w:rsidRPr="0086117D">
        <w:rPr>
          <w:bCs/>
          <w:color w:val="000000"/>
          <w:spacing w:val="-2"/>
          <w:sz w:val="24"/>
          <w:szCs w:val="24"/>
          <w:lang w:val="ru-RU"/>
        </w:rPr>
        <w:t xml:space="preserve">изпраща копие от решението по т. 1 и т. 2 до </w:t>
      </w:r>
      <w:r w:rsidRPr="00A714FB">
        <w:rPr>
          <w:bCs/>
          <w:color w:val="000000"/>
          <w:spacing w:val="-2"/>
          <w:sz w:val="24"/>
          <w:szCs w:val="24"/>
          <w:lang w:val="bg-BG"/>
        </w:rPr>
        <w:t xml:space="preserve">всички </w:t>
      </w:r>
      <w:r w:rsidRPr="0086117D">
        <w:rPr>
          <w:bCs/>
          <w:color w:val="000000"/>
          <w:spacing w:val="-2"/>
          <w:sz w:val="24"/>
          <w:szCs w:val="24"/>
          <w:lang w:val="ru-RU"/>
        </w:rPr>
        <w:t>участници в процедурата и до изпълнителния директор на АОП в 3-дневен срок от издаването му</w:t>
      </w:r>
      <w:r w:rsidRPr="00A714FB">
        <w:rPr>
          <w:bCs/>
          <w:color w:val="000000"/>
          <w:spacing w:val="-2"/>
          <w:sz w:val="24"/>
          <w:szCs w:val="24"/>
          <w:lang w:val="bg-BG"/>
        </w:rPr>
        <w:t xml:space="preserve"> и го публикува го на профила на купувача</w:t>
      </w:r>
      <w:r w:rsidRPr="0086117D">
        <w:rPr>
          <w:bCs/>
          <w:color w:val="000000"/>
          <w:spacing w:val="-2"/>
          <w:sz w:val="24"/>
          <w:szCs w:val="24"/>
          <w:lang w:val="ru-RU"/>
        </w:rPr>
        <w:t>.</w:t>
      </w:r>
    </w:p>
    <w:p w:rsidR="00F8028F" w:rsidRPr="0086117D" w:rsidRDefault="00F8028F" w:rsidP="005D37FB">
      <w:pPr>
        <w:spacing w:afterLines="60" w:after="144"/>
        <w:ind w:firstLine="567"/>
        <w:jc w:val="both"/>
        <w:rPr>
          <w:bCs/>
          <w:color w:val="000000"/>
          <w:spacing w:val="-2"/>
          <w:sz w:val="24"/>
          <w:szCs w:val="24"/>
          <w:lang w:val="ru-RU"/>
        </w:rPr>
      </w:pPr>
      <w:r w:rsidRPr="0086117D">
        <w:rPr>
          <w:b/>
          <w:bCs/>
          <w:color w:val="000000"/>
          <w:spacing w:val="-2"/>
          <w:sz w:val="24"/>
          <w:szCs w:val="24"/>
          <w:lang w:val="ru-RU"/>
        </w:rPr>
        <w:t>4.</w:t>
      </w:r>
      <w:r w:rsidRPr="0086117D">
        <w:rPr>
          <w:bCs/>
          <w:color w:val="000000"/>
          <w:spacing w:val="-2"/>
          <w:sz w:val="24"/>
          <w:szCs w:val="24"/>
          <w:lang w:val="ru-RU"/>
        </w:rPr>
        <w:t xml:space="preserve"> При прекратяване на процедурата за възлагане на обществената поръчка в случаите на т. 1, букви "в", "д" и "е" или т. 2, възложителят възстановява на участниците направените от тях разходи за закупуване на документацията за участие в процедурата в 14-дневен срок от решението за прекратяване.</w:t>
      </w:r>
    </w:p>
    <w:p w:rsidR="00F8028F" w:rsidRPr="0086117D" w:rsidRDefault="00F8028F" w:rsidP="005D37FB">
      <w:pPr>
        <w:spacing w:afterLines="60" w:after="144"/>
        <w:ind w:firstLine="567"/>
        <w:jc w:val="both"/>
        <w:rPr>
          <w:sz w:val="24"/>
          <w:szCs w:val="24"/>
          <w:lang w:val="ru-RU"/>
        </w:rPr>
      </w:pPr>
      <w:r w:rsidRPr="0086117D">
        <w:rPr>
          <w:b/>
          <w:sz w:val="24"/>
          <w:szCs w:val="24"/>
          <w:lang w:val="ru-RU"/>
        </w:rPr>
        <w:t xml:space="preserve">5. </w:t>
      </w:r>
      <w:r w:rsidRPr="0086117D">
        <w:rPr>
          <w:sz w:val="24"/>
          <w:szCs w:val="24"/>
          <w:lang w:val="ru-RU"/>
        </w:rPr>
        <w:t xml:space="preserve"> 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Глава единадесета от ЗОП. 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F8028F" w:rsidRPr="00A714FB" w:rsidRDefault="00F8028F" w:rsidP="005D37FB">
      <w:pPr>
        <w:spacing w:afterLines="60" w:after="144"/>
        <w:ind w:firstLine="567"/>
        <w:jc w:val="both"/>
        <w:rPr>
          <w:sz w:val="24"/>
          <w:szCs w:val="24"/>
          <w:lang w:val="bg-BG"/>
        </w:rPr>
      </w:pPr>
      <w:r w:rsidRPr="00A714FB">
        <w:rPr>
          <w:sz w:val="24"/>
          <w:szCs w:val="24"/>
          <w:lang w:val="bg-BG"/>
        </w:rPr>
        <w:t>На обжалване подлежат и действия или бездействия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решенията за възлагане на обществена поръчка.</w:t>
      </w:r>
    </w:p>
    <w:p w:rsidR="00F8028F" w:rsidRPr="00A714FB" w:rsidRDefault="00F8028F" w:rsidP="005D37FB">
      <w:pPr>
        <w:spacing w:afterLines="60" w:after="144"/>
        <w:ind w:firstLine="567"/>
        <w:jc w:val="both"/>
        <w:rPr>
          <w:sz w:val="24"/>
          <w:szCs w:val="24"/>
          <w:lang w:val="bg-BG"/>
        </w:rPr>
      </w:pPr>
      <w:r w:rsidRPr="00A714FB">
        <w:rPr>
          <w:sz w:val="24"/>
          <w:szCs w:val="24"/>
          <w:lang w:val="bg-BG"/>
        </w:rPr>
        <w:t>Обжалването се извършва при условията и по реда на чл. 120 и сл. от ЗОП.</w:t>
      </w:r>
    </w:p>
    <w:p w:rsidR="00F8028F" w:rsidRPr="0086117D" w:rsidRDefault="00F8028F" w:rsidP="005D37FB">
      <w:pPr>
        <w:spacing w:afterLines="60" w:after="144"/>
        <w:ind w:firstLine="567"/>
        <w:jc w:val="both"/>
        <w:rPr>
          <w:b/>
          <w:bCs/>
          <w:color w:val="000000"/>
          <w:sz w:val="24"/>
          <w:szCs w:val="24"/>
          <w:lang w:val="ru-RU"/>
        </w:rPr>
      </w:pPr>
    </w:p>
    <w:p w:rsidR="00F8028F" w:rsidRPr="0086117D" w:rsidRDefault="00F8028F" w:rsidP="005D37FB">
      <w:pPr>
        <w:spacing w:afterLines="60" w:after="144"/>
        <w:ind w:firstLine="567"/>
        <w:rPr>
          <w:b/>
          <w:bCs/>
          <w:color w:val="000000"/>
          <w:spacing w:val="-2"/>
          <w:sz w:val="24"/>
          <w:szCs w:val="24"/>
          <w:lang w:val="ru-RU"/>
        </w:rPr>
      </w:pPr>
      <w:r w:rsidRPr="0086117D">
        <w:rPr>
          <w:b/>
          <w:bCs/>
          <w:color w:val="000000"/>
          <w:spacing w:val="-2"/>
          <w:sz w:val="24"/>
          <w:szCs w:val="24"/>
          <w:lang w:val="ru-RU"/>
        </w:rPr>
        <w:t>В. СКЛЮЧВАНЕ НА ДОГОВОР</w:t>
      </w:r>
    </w:p>
    <w:p w:rsidR="00F8028F" w:rsidRPr="0086117D" w:rsidRDefault="00F8028F" w:rsidP="005D37FB">
      <w:pPr>
        <w:tabs>
          <w:tab w:val="center" w:pos="4536"/>
          <w:tab w:val="right" w:pos="9072"/>
        </w:tabs>
        <w:spacing w:afterLines="60" w:after="144"/>
        <w:ind w:firstLine="567"/>
        <w:jc w:val="both"/>
        <w:rPr>
          <w:sz w:val="24"/>
          <w:szCs w:val="24"/>
          <w:lang w:val="ru-RU"/>
        </w:rPr>
      </w:pPr>
      <w:r w:rsidRPr="0086117D">
        <w:rPr>
          <w:b/>
          <w:sz w:val="24"/>
          <w:szCs w:val="24"/>
          <w:lang w:val="ru-RU"/>
        </w:rPr>
        <w:t>1.</w:t>
      </w:r>
      <w:r w:rsidRPr="0086117D">
        <w:rPr>
          <w:sz w:val="24"/>
          <w:szCs w:val="24"/>
          <w:lang w:val="ru-RU"/>
        </w:rPr>
        <w:t xml:space="preserve"> Възложителят сключва договор за възлагане на обществената поръчка </w:t>
      </w:r>
      <w:r w:rsidRPr="0086117D">
        <w:rPr>
          <w:b/>
          <w:sz w:val="24"/>
          <w:szCs w:val="24"/>
          <w:lang w:val="ru-RU"/>
        </w:rPr>
        <w:t xml:space="preserve">(съгласно Приложение № </w:t>
      </w:r>
      <w:r w:rsidRPr="00A714FB">
        <w:rPr>
          <w:b/>
          <w:sz w:val="24"/>
          <w:szCs w:val="24"/>
          <w:lang w:val="bg-BG"/>
        </w:rPr>
        <w:t>10</w:t>
      </w:r>
      <w:r w:rsidRPr="0086117D">
        <w:rPr>
          <w:b/>
          <w:sz w:val="24"/>
          <w:szCs w:val="24"/>
          <w:lang w:val="ru-RU"/>
        </w:rPr>
        <w:t>)</w:t>
      </w:r>
      <w:r w:rsidRPr="0086117D">
        <w:rPr>
          <w:sz w:val="24"/>
          <w:szCs w:val="24"/>
          <w:lang w:val="ru-RU"/>
        </w:rPr>
        <w:t xml:space="preserve"> с участника в процедурата, определен за изпълнител.</w:t>
      </w:r>
    </w:p>
    <w:p w:rsidR="00F8028F" w:rsidRPr="0086117D" w:rsidRDefault="00F8028F" w:rsidP="005D37FB">
      <w:pPr>
        <w:tabs>
          <w:tab w:val="center" w:pos="4536"/>
          <w:tab w:val="right" w:pos="9072"/>
        </w:tabs>
        <w:spacing w:afterLines="60" w:after="144"/>
        <w:ind w:firstLine="567"/>
        <w:jc w:val="both"/>
        <w:rPr>
          <w:sz w:val="24"/>
          <w:szCs w:val="24"/>
          <w:lang w:val="ru-RU"/>
        </w:rPr>
      </w:pPr>
      <w:r w:rsidRPr="0086117D">
        <w:rPr>
          <w:b/>
          <w:sz w:val="24"/>
          <w:szCs w:val="24"/>
          <w:lang w:val="ru-RU"/>
        </w:rPr>
        <w:t>2.</w:t>
      </w:r>
      <w:r w:rsidRPr="0086117D">
        <w:rPr>
          <w:sz w:val="24"/>
          <w:szCs w:val="24"/>
          <w:lang w:val="ru-RU"/>
        </w:rPr>
        <w:t xml:space="preserve"> 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не преди изтичането на 14-дневен срок от уведомяването на заинтересованите участници за решението за определяне на изпълнител.</w:t>
      </w:r>
    </w:p>
    <w:p w:rsidR="00F8028F" w:rsidRPr="0086117D" w:rsidRDefault="00F8028F" w:rsidP="005D37FB">
      <w:pPr>
        <w:tabs>
          <w:tab w:val="center" w:pos="4536"/>
          <w:tab w:val="right" w:pos="9072"/>
        </w:tabs>
        <w:spacing w:afterLines="60" w:after="144"/>
        <w:ind w:firstLine="567"/>
        <w:jc w:val="both"/>
        <w:rPr>
          <w:sz w:val="24"/>
          <w:szCs w:val="24"/>
          <w:lang w:val="ru-RU"/>
        </w:rPr>
      </w:pPr>
      <w:r w:rsidRPr="0086117D">
        <w:rPr>
          <w:b/>
          <w:sz w:val="24"/>
          <w:szCs w:val="24"/>
          <w:lang w:val="ru-RU"/>
        </w:rPr>
        <w:t>3.</w:t>
      </w:r>
      <w:r w:rsidRPr="0086117D">
        <w:rPr>
          <w:sz w:val="24"/>
          <w:szCs w:val="24"/>
          <w:lang w:val="ru-RU"/>
        </w:rPr>
        <w:t xml:space="preserve"> Възложителят сключва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 </w:t>
      </w:r>
      <w:bookmarkStart w:id="2" w:name="_Ref78442556"/>
    </w:p>
    <w:bookmarkEnd w:id="2"/>
    <w:p w:rsidR="00F8028F" w:rsidRPr="0086117D" w:rsidRDefault="00F8028F" w:rsidP="005D37FB">
      <w:pPr>
        <w:tabs>
          <w:tab w:val="center" w:pos="4536"/>
          <w:tab w:val="right" w:pos="9072"/>
        </w:tabs>
        <w:spacing w:afterLines="60" w:after="144"/>
        <w:ind w:firstLine="567"/>
        <w:jc w:val="both"/>
        <w:rPr>
          <w:sz w:val="24"/>
          <w:szCs w:val="24"/>
          <w:lang w:val="ru-RU"/>
        </w:rPr>
      </w:pPr>
      <w:r w:rsidRPr="0086117D">
        <w:rPr>
          <w:b/>
          <w:sz w:val="24"/>
          <w:szCs w:val="24"/>
          <w:lang w:val="ru-RU"/>
        </w:rPr>
        <w:lastRenderedPageBreak/>
        <w:t>4.</w:t>
      </w:r>
      <w:r w:rsidRPr="0086117D">
        <w:rPr>
          <w:sz w:val="24"/>
          <w:szCs w:val="24"/>
          <w:lang w:val="ru-RU"/>
        </w:rPr>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 </w:t>
      </w:r>
    </w:p>
    <w:p w:rsidR="00F8028F" w:rsidRPr="0086117D" w:rsidRDefault="00F8028F" w:rsidP="005D37FB">
      <w:pPr>
        <w:tabs>
          <w:tab w:val="center" w:pos="4536"/>
          <w:tab w:val="right" w:pos="9072"/>
        </w:tabs>
        <w:spacing w:afterLines="60" w:after="144"/>
        <w:ind w:firstLine="567"/>
        <w:jc w:val="both"/>
        <w:rPr>
          <w:i/>
          <w:sz w:val="24"/>
          <w:szCs w:val="24"/>
          <w:lang w:val="ru-RU"/>
        </w:rPr>
      </w:pPr>
      <w:r w:rsidRPr="0086117D">
        <w:rPr>
          <w:b/>
          <w:sz w:val="24"/>
          <w:szCs w:val="24"/>
          <w:lang w:val="ru-RU"/>
        </w:rPr>
        <w:t>5.</w:t>
      </w:r>
      <w:r w:rsidRPr="0086117D">
        <w:rPr>
          <w:sz w:val="24"/>
          <w:szCs w:val="24"/>
          <w:lang w:val="ru-RU"/>
        </w:rPr>
        <w:t xml:space="preserve"> При подписване на договора за обществена поръчка участникът, определен за изпълнител, е длъжен да представи </w:t>
      </w:r>
      <w:bookmarkStart w:id="3" w:name="_Ref137223173"/>
      <w:r w:rsidRPr="0086117D">
        <w:rPr>
          <w:sz w:val="24"/>
          <w:szCs w:val="24"/>
          <w:lang w:val="ru-RU"/>
        </w:rPr>
        <w:t xml:space="preserve">следните документи: </w:t>
      </w:r>
    </w:p>
    <w:p w:rsidR="00F8028F" w:rsidRPr="00A714FB" w:rsidRDefault="00F8028F" w:rsidP="005D37FB">
      <w:pPr>
        <w:autoSpaceDE w:val="0"/>
        <w:autoSpaceDN w:val="0"/>
        <w:adjustRightInd w:val="0"/>
        <w:spacing w:afterLines="60" w:after="144"/>
        <w:ind w:firstLine="567"/>
        <w:jc w:val="both"/>
        <w:rPr>
          <w:sz w:val="24"/>
          <w:szCs w:val="24"/>
          <w:lang w:val="bg-BG"/>
        </w:rPr>
      </w:pPr>
      <w:r w:rsidRPr="0086117D">
        <w:rPr>
          <w:b/>
          <w:sz w:val="24"/>
          <w:szCs w:val="24"/>
          <w:lang w:val="ru-RU"/>
        </w:rPr>
        <w:t xml:space="preserve">5.1. </w:t>
      </w:r>
      <w:r w:rsidRPr="0086117D">
        <w:rPr>
          <w:sz w:val="24"/>
          <w:szCs w:val="24"/>
          <w:lang w:val="ru-RU"/>
        </w:rPr>
        <w:t xml:space="preserve">Документи за удостоверяване липсата на обстоятелствата по </w:t>
      </w:r>
      <w:r w:rsidRPr="00A714FB">
        <w:rPr>
          <w:sz w:val="24"/>
          <w:szCs w:val="24"/>
          <w:lang w:val="bg-BG"/>
        </w:rPr>
        <w:t>Р</w:t>
      </w:r>
      <w:r w:rsidRPr="0086117D">
        <w:rPr>
          <w:sz w:val="24"/>
          <w:szCs w:val="24"/>
          <w:lang w:val="ru-RU"/>
        </w:rPr>
        <w:t xml:space="preserve">аздел </w:t>
      </w:r>
      <w:r w:rsidRPr="00A714FB">
        <w:rPr>
          <w:sz w:val="24"/>
          <w:szCs w:val="24"/>
        </w:rPr>
        <w:t>IV</w:t>
      </w:r>
      <w:r w:rsidRPr="0086117D">
        <w:rPr>
          <w:sz w:val="24"/>
          <w:szCs w:val="24"/>
          <w:lang w:val="ru-RU"/>
        </w:rPr>
        <w:t>, т. 3 от настоящата документация (чл. 47, ал. 1</w:t>
      </w:r>
      <w:r w:rsidRPr="00A714FB">
        <w:rPr>
          <w:sz w:val="24"/>
          <w:szCs w:val="24"/>
          <w:lang w:val="bg-BG"/>
        </w:rPr>
        <w:t>, т. 1-4</w:t>
      </w:r>
      <w:r w:rsidRPr="0086117D">
        <w:rPr>
          <w:sz w:val="24"/>
          <w:szCs w:val="24"/>
          <w:lang w:val="ru-RU"/>
        </w:rPr>
        <w:t xml:space="preserve"> и </w:t>
      </w:r>
      <w:r w:rsidRPr="00A714FB">
        <w:rPr>
          <w:sz w:val="24"/>
          <w:szCs w:val="24"/>
          <w:lang w:val="bg-BG"/>
        </w:rPr>
        <w:t xml:space="preserve">на посочените в обявлението обстоятелства по </w:t>
      </w:r>
      <w:r w:rsidRPr="0086117D">
        <w:rPr>
          <w:sz w:val="24"/>
          <w:szCs w:val="24"/>
          <w:lang w:val="ru-RU"/>
        </w:rPr>
        <w:t>ал. 2</w:t>
      </w:r>
      <w:r w:rsidRPr="00A714FB">
        <w:rPr>
          <w:sz w:val="24"/>
          <w:szCs w:val="24"/>
          <w:lang w:val="bg-BG"/>
        </w:rPr>
        <w:t>, т. 1, 4 и 5</w:t>
      </w:r>
      <w:r w:rsidRPr="0086117D">
        <w:rPr>
          <w:sz w:val="24"/>
          <w:szCs w:val="24"/>
          <w:lang w:val="ru-RU"/>
        </w:rPr>
        <w:t xml:space="preserve"> от 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възложителя.Когато участникът е обединение, документите се представят от всеки един от участниците в обединението.</w:t>
      </w:r>
    </w:p>
    <w:p w:rsidR="00F8028F" w:rsidRPr="00A714FB" w:rsidRDefault="00F8028F" w:rsidP="005D37FB">
      <w:pPr>
        <w:autoSpaceDE w:val="0"/>
        <w:autoSpaceDN w:val="0"/>
        <w:adjustRightInd w:val="0"/>
        <w:spacing w:afterLines="60" w:after="144"/>
        <w:ind w:firstLine="567"/>
        <w:jc w:val="both"/>
        <w:rPr>
          <w:sz w:val="24"/>
          <w:szCs w:val="24"/>
          <w:lang w:val="bg-BG"/>
        </w:rPr>
      </w:pPr>
      <w:r w:rsidRPr="00A714FB">
        <w:rPr>
          <w:b/>
          <w:sz w:val="24"/>
          <w:szCs w:val="24"/>
          <w:lang w:val="bg-BG"/>
        </w:rPr>
        <w:t>5.2.</w:t>
      </w:r>
      <w:r w:rsidRPr="0086117D">
        <w:rPr>
          <w:sz w:val="24"/>
          <w:szCs w:val="24"/>
          <w:lang w:val="ru-RU"/>
        </w:rPr>
        <w:t xml:space="preserve">Когато законодателството на държавата, в която кандидатът или участникът е установен, не предвижда включването на някое от обстоятелствата по </w:t>
      </w:r>
      <w:r w:rsidRPr="00A714FB">
        <w:rPr>
          <w:sz w:val="24"/>
          <w:szCs w:val="24"/>
          <w:lang w:val="bg-BG"/>
        </w:rPr>
        <w:t xml:space="preserve">чл. 47, </w:t>
      </w:r>
      <w:r w:rsidRPr="0086117D">
        <w:rPr>
          <w:sz w:val="24"/>
          <w:szCs w:val="24"/>
          <w:lang w:val="ru-RU"/>
        </w:rPr>
        <w:t>ал. 1</w:t>
      </w:r>
      <w:r w:rsidRPr="00A714FB">
        <w:rPr>
          <w:sz w:val="24"/>
          <w:szCs w:val="24"/>
          <w:lang w:val="bg-BG"/>
        </w:rPr>
        <w:t>от ЗОП</w:t>
      </w:r>
      <w:r w:rsidRPr="0086117D">
        <w:rPr>
          <w:sz w:val="24"/>
          <w:szCs w:val="24"/>
          <w:lang w:val="ru-RU"/>
        </w:rPr>
        <w:t xml:space="preserve"> в публичен безплатен регистър или предоставянето им служебно и безплатно на възложителя, при подписване на договора за обществена поръчка участникът, определен за изпълнител, е длъжен да представи:</w:t>
      </w:r>
    </w:p>
    <w:p w:rsidR="00F8028F" w:rsidRPr="00A714FB" w:rsidRDefault="00F8028F" w:rsidP="005D37FB">
      <w:pPr>
        <w:autoSpaceDE w:val="0"/>
        <w:autoSpaceDN w:val="0"/>
        <w:adjustRightInd w:val="0"/>
        <w:spacing w:afterLines="60" w:after="144"/>
        <w:ind w:firstLine="567"/>
        <w:jc w:val="both"/>
        <w:rPr>
          <w:sz w:val="24"/>
          <w:szCs w:val="24"/>
          <w:lang w:val="bg-BG"/>
        </w:rPr>
      </w:pPr>
      <w:r w:rsidRPr="0086117D">
        <w:rPr>
          <w:sz w:val="24"/>
          <w:szCs w:val="24"/>
          <w:lang w:val="ru-RU"/>
        </w:rPr>
        <w:t xml:space="preserve">1. документи за удостоверяване липсата на обстоятелствата по чл. 47, ал.1 </w:t>
      </w:r>
      <w:r w:rsidRPr="00A714FB">
        <w:rPr>
          <w:sz w:val="24"/>
          <w:szCs w:val="24"/>
          <w:lang w:val="bg-BG"/>
        </w:rPr>
        <w:t xml:space="preserve">от ЗОП </w:t>
      </w:r>
      <w:r w:rsidRPr="0086117D">
        <w:rPr>
          <w:sz w:val="24"/>
          <w:szCs w:val="24"/>
          <w:lang w:val="ru-RU"/>
        </w:rPr>
        <w:t>и на посочените</w:t>
      </w:r>
      <w:r w:rsidRPr="00A714FB">
        <w:rPr>
          <w:sz w:val="24"/>
          <w:szCs w:val="24"/>
          <w:lang w:val="bg-BG"/>
        </w:rPr>
        <w:t xml:space="preserve"> от Възложителя</w:t>
      </w:r>
      <w:r w:rsidRPr="0086117D">
        <w:rPr>
          <w:sz w:val="24"/>
          <w:szCs w:val="24"/>
          <w:lang w:val="ru-RU"/>
        </w:rPr>
        <w:t xml:space="preserve"> в обявлението обстоятелства по чл.47, ал. 2</w:t>
      </w:r>
      <w:r w:rsidRPr="00A714FB">
        <w:rPr>
          <w:sz w:val="24"/>
          <w:szCs w:val="24"/>
          <w:lang w:val="bg-BG"/>
        </w:rPr>
        <w:t xml:space="preserve"> от ЗОП</w:t>
      </w:r>
      <w:r w:rsidRPr="0086117D">
        <w:rPr>
          <w:sz w:val="24"/>
          <w:szCs w:val="24"/>
          <w:lang w:val="ru-RU"/>
        </w:rPr>
        <w:t>, издадени от компетентен орган, или</w:t>
      </w:r>
    </w:p>
    <w:p w:rsidR="00F8028F" w:rsidRPr="00A714FB" w:rsidRDefault="00F8028F" w:rsidP="005D37FB">
      <w:pPr>
        <w:autoSpaceDE w:val="0"/>
        <w:autoSpaceDN w:val="0"/>
        <w:adjustRightInd w:val="0"/>
        <w:spacing w:afterLines="60" w:after="144"/>
        <w:ind w:firstLine="567"/>
        <w:jc w:val="both"/>
        <w:rPr>
          <w:sz w:val="24"/>
          <w:szCs w:val="24"/>
          <w:lang w:val="bg-BG"/>
        </w:rPr>
      </w:pPr>
      <w:r w:rsidRPr="0086117D">
        <w:rPr>
          <w:sz w:val="24"/>
          <w:szCs w:val="24"/>
          <w:lang w:val="ru-RU"/>
        </w:rPr>
        <w:t>2. извлечение от съдебен регистър, или</w:t>
      </w:r>
    </w:p>
    <w:p w:rsidR="00F8028F" w:rsidRPr="00A714FB" w:rsidRDefault="00F8028F" w:rsidP="005D37FB">
      <w:pPr>
        <w:autoSpaceDE w:val="0"/>
        <w:autoSpaceDN w:val="0"/>
        <w:adjustRightInd w:val="0"/>
        <w:spacing w:afterLines="60" w:after="144"/>
        <w:ind w:firstLine="567"/>
        <w:jc w:val="both"/>
        <w:rPr>
          <w:sz w:val="24"/>
          <w:szCs w:val="24"/>
          <w:lang w:val="bg-BG"/>
        </w:rPr>
      </w:pPr>
      <w:r w:rsidRPr="0086117D">
        <w:rPr>
          <w:sz w:val="24"/>
          <w:szCs w:val="24"/>
          <w:lang w:val="ru-RU"/>
        </w:rPr>
        <w:t xml:space="preserve">3. еквивалентен документ на съдебен или административен орган от държавата, в която е установен. </w:t>
      </w:r>
    </w:p>
    <w:p w:rsidR="00F8028F" w:rsidRPr="00A714FB" w:rsidRDefault="00F8028F" w:rsidP="005D37FB">
      <w:pPr>
        <w:autoSpaceDE w:val="0"/>
        <w:autoSpaceDN w:val="0"/>
        <w:adjustRightInd w:val="0"/>
        <w:spacing w:afterLines="60" w:after="144"/>
        <w:ind w:firstLine="567"/>
        <w:jc w:val="both"/>
        <w:rPr>
          <w:sz w:val="24"/>
          <w:szCs w:val="24"/>
          <w:lang w:val="bg-BG"/>
        </w:rPr>
      </w:pPr>
      <w:r w:rsidRPr="00A714FB">
        <w:rPr>
          <w:b/>
          <w:sz w:val="24"/>
          <w:szCs w:val="24"/>
          <w:lang w:val="bg-BG"/>
        </w:rPr>
        <w:t>5.3.</w:t>
      </w:r>
      <w:r w:rsidRPr="0086117D">
        <w:rPr>
          <w:sz w:val="24"/>
          <w:szCs w:val="24"/>
          <w:lang w:val="ru-RU"/>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F8028F" w:rsidRPr="00A714FB" w:rsidRDefault="00F8028F" w:rsidP="005D37FB">
      <w:pPr>
        <w:autoSpaceDE w:val="0"/>
        <w:autoSpaceDN w:val="0"/>
        <w:adjustRightInd w:val="0"/>
        <w:spacing w:afterLines="60" w:after="144"/>
        <w:ind w:firstLine="567"/>
        <w:jc w:val="both"/>
        <w:rPr>
          <w:sz w:val="24"/>
          <w:szCs w:val="24"/>
          <w:lang w:val="bg-BG"/>
        </w:rPr>
      </w:pPr>
      <w:r w:rsidRPr="00A714FB">
        <w:rPr>
          <w:b/>
          <w:sz w:val="24"/>
          <w:szCs w:val="24"/>
          <w:lang w:val="bg-BG"/>
        </w:rPr>
        <w:t>5.4</w:t>
      </w:r>
      <w:r w:rsidRPr="00A714FB">
        <w:rPr>
          <w:sz w:val="24"/>
          <w:szCs w:val="24"/>
          <w:lang w:val="bg-BG"/>
        </w:rPr>
        <w:t xml:space="preserve">. </w:t>
      </w:r>
      <w:r w:rsidRPr="0086117D">
        <w:rPr>
          <w:sz w:val="24"/>
          <w:szCs w:val="24"/>
          <w:lang w:val="ru-RU"/>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F8028F" w:rsidRPr="0086117D" w:rsidRDefault="00F8028F" w:rsidP="005D37FB">
      <w:pPr>
        <w:autoSpaceDE w:val="0"/>
        <w:autoSpaceDN w:val="0"/>
        <w:adjustRightInd w:val="0"/>
        <w:spacing w:afterLines="60" w:after="144"/>
        <w:ind w:firstLine="567"/>
        <w:jc w:val="both"/>
        <w:rPr>
          <w:sz w:val="24"/>
          <w:szCs w:val="24"/>
          <w:lang w:val="ru-RU"/>
        </w:rPr>
      </w:pPr>
      <w:r w:rsidRPr="0086117D">
        <w:rPr>
          <w:b/>
          <w:sz w:val="24"/>
          <w:szCs w:val="24"/>
          <w:lang w:val="ru-RU"/>
        </w:rPr>
        <w:t>5.</w:t>
      </w:r>
      <w:r w:rsidRPr="00A714FB">
        <w:rPr>
          <w:b/>
          <w:sz w:val="24"/>
          <w:szCs w:val="24"/>
          <w:lang w:val="bg-BG"/>
        </w:rPr>
        <w:t>5</w:t>
      </w:r>
      <w:r w:rsidRPr="0086117D">
        <w:rPr>
          <w:b/>
          <w:sz w:val="24"/>
          <w:szCs w:val="24"/>
          <w:lang w:val="ru-RU"/>
        </w:rPr>
        <w:t xml:space="preserve">. </w:t>
      </w:r>
      <w:r w:rsidRPr="0086117D">
        <w:rPr>
          <w:sz w:val="24"/>
          <w:szCs w:val="24"/>
          <w:lang w:val="ru-RU"/>
        </w:rPr>
        <w:t>Оригинал на</w:t>
      </w:r>
      <w:r w:rsidRPr="00A714FB">
        <w:rPr>
          <w:sz w:val="24"/>
          <w:szCs w:val="24"/>
          <w:lang w:val="bg-BG"/>
        </w:rPr>
        <w:t xml:space="preserve"> </w:t>
      </w:r>
      <w:r w:rsidRPr="0086117D">
        <w:rPr>
          <w:sz w:val="24"/>
          <w:szCs w:val="24"/>
          <w:lang w:val="ru-RU"/>
        </w:rPr>
        <w:t xml:space="preserve">гаранция за изпълнение на поръчката в съответствие с условията в обявлението за обществена поръчка и Раздел </w:t>
      </w:r>
      <w:r w:rsidRPr="00A714FB">
        <w:rPr>
          <w:sz w:val="24"/>
          <w:szCs w:val="24"/>
        </w:rPr>
        <w:t>V</w:t>
      </w:r>
      <w:r w:rsidRPr="0086117D">
        <w:rPr>
          <w:sz w:val="24"/>
          <w:szCs w:val="24"/>
          <w:lang w:val="ru-RU"/>
        </w:rPr>
        <w:t xml:space="preserve"> от настоящата документация.</w:t>
      </w:r>
    </w:p>
    <w:bookmarkEnd w:id="3"/>
    <w:p w:rsidR="00F8028F" w:rsidRPr="00A714FB" w:rsidRDefault="00F8028F" w:rsidP="00EA7EC3">
      <w:pPr>
        <w:tabs>
          <w:tab w:val="left" w:pos="1080"/>
        </w:tabs>
        <w:ind w:firstLine="567"/>
        <w:jc w:val="both"/>
        <w:rPr>
          <w:sz w:val="24"/>
          <w:szCs w:val="24"/>
          <w:lang w:val="bg-BG"/>
        </w:rPr>
      </w:pPr>
      <w:r w:rsidRPr="00A714FB">
        <w:rPr>
          <w:b/>
          <w:sz w:val="24"/>
          <w:szCs w:val="24"/>
          <w:lang w:val="bg-BG"/>
        </w:rPr>
        <w:t>5.6.</w:t>
      </w:r>
      <w:r w:rsidRPr="00A714FB">
        <w:rPr>
          <w:sz w:val="24"/>
          <w:szCs w:val="24"/>
          <w:lang w:val="bg-BG"/>
        </w:rPr>
        <w:t xml:space="preserve"> Заверени копия от удостоверение за данъчна регистрация и удостоверение за регистрация по БУЛСТАТ на създаденото обединение, когато определеният изпълнител е неперсонифицирано обединение на физически и/или юридически лица. В случай че обединението се състои от чуждестранни физически и/или юридически лица, те представят еквивалентен документ за регистрация от държавата, в която са установени.</w:t>
      </w:r>
    </w:p>
    <w:p w:rsidR="00F8028F" w:rsidRPr="0086117D" w:rsidRDefault="00F8028F" w:rsidP="00EA7EC3">
      <w:pPr>
        <w:tabs>
          <w:tab w:val="left" w:pos="1080"/>
        </w:tabs>
        <w:ind w:firstLine="567"/>
        <w:jc w:val="both"/>
        <w:rPr>
          <w:sz w:val="24"/>
          <w:szCs w:val="24"/>
          <w:lang w:val="ru-RU"/>
        </w:rPr>
      </w:pPr>
      <w:r w:rsidRPr="00A714FB">
        <w:rPr>
          <w:b/>
          <w:sz w:val="24"/>
          <w:szCs w:val="24"/>
          <w:lang w:val="bg-BG"/>
        </w:rPr>
        <w:t>6.</w:t>
      </w:r>
      <w:r w:rsidRPr="00A714FB">
        <w:rPr>
          <w:sz w:val="24"/>
          <w:szCs w:val="24"/>
          <w:lang w:val="bg-BG"/>
        </w:rPr>
        <w:t xml:space="preserve"> Възложителят не сключва договор за обществена поръчка с участник, определен за изпълнител, който не представи някой от документите по т. 5.</w:t>
      </w:r>
    </w:p>
    <w:p w:rsidR="00F8028F" w:rsidRPr="00A714FB" w:rsidRDefault="00F8028F" w:rsidP="00EA7EC3">
      <w:pPr>
        <w:tabs>
          <w:tab w:val="left" w:pos="1080"/>
        </w:tabs>
        <w:ind w:firstLine="567"/>
        <w:jc w:val="both"/>
        <w:rPr>
          <w:sz w:val="24"/>
          <w:szCs w:val="24"/>
          <w:lang w:val="bg-BG"/>
        </w:rPr>
      </w:pPr>
      <w:r w:rsidRPr="0086117D">
        <w:rPr>
          <w:b/>
          <w:sz w:val="24"/>
          <w:szCs w:val="24"/>
          <w:lang w:val="ru-RU"/>
        </w:rPr>
        <w:t>7.</w:t>
      </w:r>
      <w:r w:rsidRPr="0086117D">
        <w:rPr>
          <w:sz w:val="24"/>
          <w:szCs w:val="24"/>
          <w:lang w:val="ru-RU" w:eastAsia="zh-CN"/>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F8028F" w:rsidRPr="0086117D" w:rsidRDefault="00F8028F" w:rsidP="00EA7EC3">
      <w:pPr>
        <w:ind w:firstLine="567"/>
        <w:rPr>
          <w:sz w:val="24"/>
          <w:szCs w:val="24"/>
          <w:lang w:val="ru-RU" w:eastAsia="zh-CN"/>
        </w:rPr>
      </w:pPr>
      <w:r w:rsidRPr="0086117D">
        <w:rPr>
          <w:b/>
          <w:sz w:val="24"/>
          <w:szCs w:val="24"/>
          <w:lang w:val="ru-RU" w:eastAsia="zh-CN"/>
        </w:rPr>
        <w:lastRenderedPageBreak/>
        <w:t>7.1.</w:t>
      </w:r>
      <w:r w:rsidRPr="0086117D">
        <w:rPr>
          <w:sz w:val="24"/>
          <w:szCs w:val="24"/>
          <w:lang w:val="ru-RU" w:eastAsia="zh-CN"/>
        </w:rPr>
        <w:t>откаже да сключи договор;</w:t>
      </w:r>
    </w:p>
    <w:p w:rsidR="00F8028F" w:rsidRPr="0086117D" w:rsidRDefault="00F8028F" w:rsidP="00EA7EC3">
      <w:pPr>
        <w:ind w:firstLine="567"/>
        <w:rPr>
          <w:sz w:val="24"/>
          <w:szCs w:val="24"/>
          <w:lang w:val="ru-RU" w:eastAsia="zh-CN"/>
        </w:rPr>
      </w:pPr>
      <w:r w:rsidRPr="0086117D">
        <w:rPr>
          <w:b/>
          <w:sz w:val="24"/>
          <w:szCs w:val="24"/>
          <w:lang w:val="ru-RU" w:eastAsia="zh-CN"/>
        </w:rPr>
        <w:t>7.2.</w:t>
      </w:r>
      <w:r w:rsidRPr="0086117D">
        <w:rPr>
          <w:sz w:val="24"/>
          <w:szCs w:val="24"/>
          <w:lang w:val="ru-RU" w:eastAsia="zh-CN"/>
        </w:rPr>
        <w:t xml:space="preserve">не изпълни някое от изискванията на чл. 42, ал. 1; </w:t>
      </w:r>
    </w:p>
    <w:p w:rsidR="00F8028F" w:rsidRPr="0086117D" w:rsidRDefault="00F8028F" w:rsidP="005D37FB">
      <w:pPr>
        <w:spacing w:afterLines="60" w:after="144"/>
        <w:ind w:firstLine="567"/>
        <w:rPr>
          <w:sz w:val="24"/>
          <w:szCs w:val="24"/>
          <w:lang w:val="ru-RU"/>
        </w:rPr>
      </w:pPr>
      <w:r w:rsidRPr="0086117D">
        <w:rPr>
          <w:b/>
          <w:sz w:val="24"/>
          <w:szCs w:val="24"/>
          <w:lang w:val="ru-RU" w:eastAsia="zh-CN"/>
        </w:rPr>
        <w:t>7.3.</w:t>
      </w:r>
      <w:r w:rsidRPr="0086117D">
        <w:rPr>
          <w:sz w:val="24"/>
          <w:szCs w:val="24"/>
          <w:lang w:val="ru-RU" w:eastAsia="zh-CN"/>
        </w:rPr>
        <w:t>не отговаря на изискванията на чл. 47, ал.1 и 5 или на посочените в обявлението изисквания на чл.47, ал.2 от ЗОП</w:t>
      </w:r>
      <w:r w:rsidRPr="0086117D">
        <w:rPr>
          <w:sz w:val="24"/>
          <w:szCs w:val="24"/>
          <w:lang w:val="ru-RU"/>
        </w:rPr>
        <w:t>.</w:t>
      </w:r>
    </w:p>
    <w:p w:rsidR="00F8028F" w:rsidRPr="00A714FB" w:rsidRDefault="00F8028F" w:rsidP="005D37FB">
      <w:pPr>
        <w:spacing w:afterLines="60" w:after="144"/>
        <w:ind w:firstLine="567"/>
        <w:rPr>
          <w:sz w:val="24"/>
          <w:szCs w:val="24"/>
          <w:lang w:val="bg-BG"/>
        </w:rPr>
      </w:pPr>
      <w:r w:rsidRPr="00A714FB">
        <w:rPr>
          <w:sz w:val="24"/>
          <w:szCs w:val="24"/>
          <w:lang w:val="bg-BG"/>
        </w:rPr>
        <w:br w:type="page"/>
      </w:r>
    </w:p>
    <w:p w:rsidR="00F8028F" w:rsidRPr="00A714FB" w:rsidRDefault="00F8028F" w:rsidP="005D37FB">
      <w:pPr>
        <w:spacing w:afterLines="60" w:after="144"/>
        <w:ind w:firstLine="567"/>
        <w:rPr>
          <w:sz w:val="24"/>
          <w:szCs w:val="24"/>
          <w:lang w:val="bg-BG"/>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РАЗДЕЛ ХІІІ</w:t>
      </w:r>
    </w:p>
    <w:p w:rsidR="00F8028F" w:rsidRPr="00A714FB" w:rsidRDefault="00F8028F" w:rsidP="005D37FB">
      <w:pPr>
        <w:autoSpaceDE w:val="0"/>
        <w:autoSpaceDN w:val="0"/>
        <w:adjustRightInd w:val="0"/>
        <w:spacing w:afterLines="60" w:after="144"/>
        <w:ind w:firstLine="567"/>
        <w:jc w:val="center"/>
        <w:rPr>
          <w:b/>
          <w:color w:val="000000"/>
          <w:sz w:val="24"/>
          <w:szCs w:val="24"/>
          <w:lang w:val="bg-BG"/>
        </w:rPr>
      </w:pPr>
      <w:r w:rsidRPr="00A714FB">
        <w:rPr>
          <w:b/>
          <w:color w:val="000000"/>
          <w:sz w:val="24"/>
          <w:szCs w:val="24"/>
          <w:lang w:val="bg-BG"/>
        </w:rPr>
        <w:t>ДРУГИ УСЛОВИЯ</w:t>
      </w:r>
    </w:p>
    <w:p w:rsidR="00F8028F" w:rsidRPr="00A714FB" w:rsidRDefault="00F8028F" w:rsidP="005D37FB">
      <w:pPr>
        <w:autoSpaceDE w:val="0"/>
        <w:autoSpaceDN w:val="0"/>
        <w:adjustRightInd w:val="0"/>
        <w:spacing w:afterLines="60" w:after="144"/>
        <w:ind w:firstLine="567"/>
        <w:jc w:val="both"/>
        <w:rPr>
          <w:b/>
          <w:i/>
          <w:color w:val="000000"/>
          <w:sz w:val="24"/>
          <w:szCs w:val="24"/>
          <w:lang w:val="bg-BG"/>
        </w:rPr>
      </w:pPr>
    </w:p>
    <w:p w:rsidR="00F8028F" w:rsidRPr="00A714FB" w:rsidRDefault="00F8028F" w:rsidP="005D37FB">
      <w:pPr>
        <w:autoSpaceDE w:val="0"/>
        <w:autoSpaceDN w:val="0"/>
        <w:adjustRightInd w:val="0"/>
        <w:spacing w:afterLines="60" w:after="144"/>
        <w:ind w:firstLine="567"/>
        <w:jc w:val="both"/>
        <w:rPr>
          <w:color w:val="000000"/>
          <w:sz w:val="24"/>
          <w:szCs w:val="24"/>
          <w:lang w:val="bg-BG"/>
        </w:rPr>
      </w:pPr>
      <w:r w:rsidRPr="00A714FB">
        <w:rPr>
          <w:b/>
          <w:color w:val="000000"/>
          <w:sz w:val="24"/>
          <w:szCs w:val="24"/>
          <w:lang w:val="bg-BG"/>
        </w:rPr>
        <w:t>1.</w:t>
      </w:r>
      <w:r w:rsidRPr="00A714FB">
        <w:rPr>
          <w:color w:val="000000"/>
          <w:sz w:val="24"/>
          <w:szCs w:val="24"/>
          <w:lang w:val="bg-BG"/>
        </w:rPr>
        <w:t xml:space="preserve"> 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F8028F" w:rsidRPr="00A714FB" w:rsidRDefault="00F8028F" w:rsidP="005D37FB">
      <w:pPr>
        <w:autoSpaceDE w:val="0"/>
        <w:autoSpaceDN w:val="0"/>
        <w:adjustRightInd w:val="0"/>
        <w:spacing w:afterLines="60" w:after="144"/>
        <w:ind w:firstLine="567"/>
        <w:jc w:val="both"/>
        <w:rPr>
          <w:color w:val="000000"/>
          <w:sz w:val="24"/>
          <w:szCs w:val="24"/>
          <w:lang w:val="bg-BG"/>
        </w:rPr>
      </w:pPr>
      <w:r w:rsidRPr="00A714FB">
        <w:rPr>
          <w:b/>
          <w:color w:val="000000"/>
          <w:sz w:val="24"/>
          <w:szCs w:val="24"/>
          <w:lang w:val="bg-BG"/>
        </w:rPr>
        <w:t>2.</w:t>
      </w:r>
      <w:r w:rsidRPr="00A714FB">
        <w:rPr>
          <w:color w:val="000000"/>
          <w:sz w:val="24"/>
          <w:szCs w:val="24"/>
          <w:lang w:val="bg-BG"/>
        </w:rPr>
        <w:t xml:space="preserve"> 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rsidR="00F8028F" w:rsidRPr="00A714FB" w:rsidRDefault="00F8028F" w:rsidP="005D37FB">
      <w:pPr>
        <w:spacing w:afterLines="60" w:after="144"/>
        <w:ind w:firstLine="567"/>
        <w:jc w:val="both"/>
        <w:rPr>
          <w:sz w:val="24"/>
          <w:szCs w:val="24"/>
          <w:lang w:val="bg-BG" w:eastAsia="en-US"/>
        </w:rPr>
      </w:pPr>
      <w:r w:rsidRPr="00A714FB">
        <w:rPr>
          <w:b/>
          <w:sz w:val="24"/>
          <w:szCs w:val="24"/>
          <w:lang w:val="bg-BG" w:eastAsia="en-US"/>
        </w:rPr>
        <w:t>3.</w:t>
      </w:r>
      <w:r w:rsidRPr="00A714FB">
        <w:rPr>
          <w:sz w:val="24"/>
          <w:szCs w:val="24"/>
          <w:lang w:val="bg-BG" w:eastAsia="en-US"/>
        </w:rPr>
        <w:t xml:space="preserve"> Допълнителна информация, свързана с участие в процедурата за възлагане на обществената поръчка:</w:t>
      </w:r>
    </w:p>
    <w:p w:rsidR="00F8028F" w:rsidRPr="00A714FB" w:rsidRDefault="00F8028F" w:rsidP="005D37FB">
      <w:pPr>
        <w:spacing w:afterLines="60" w:after="144"/>
        <w:ind w:firstLine="567"/>
        <w:rPr>
          <w:sz w:val="24"/>
          <w:szCs w:val="24"/>
          <w:lang w:val="ru-RU"/>
        </w:rPr>
      </w:pPr>
      <w:r w:rsidRPr="00A714FB">
        <w:rPr>
          <w:bCs/>
          <w:iCs/>
          <w:sz w:val="24"/>
          <w:szCs w:val="24"/>
          <w:lang w:val="ru-RU"/>
        </w:rPr>
        <w:t>Информация за задълженията, свързани с данъци и осигуровки, опазване на околната среда, закрила на заетостта и условията на труд.</w:t>
      </w:r>
    </w:p>
    <w:p w:rsidR="00F8028F" w:rsidRPr="00A714FB" w:rsidRDefault="00F8028F" w:rsidP="005D37FB">
      <w:pPr>
        <w:spacing w:afterLines="60" w:after="144"/>
        <w:ind w:firstLine="567"/>
        <w:jc w:val="both"/>
        <w:rPr>
          <w:sz w:val="24"/>
          <w:szCs w:val="24"/>
          <w:lang w:val="ru-RU"/>
        </w:rPr>
      </w:pPr>
      <w:r w:rsidRPr="00A714FB">
        <w:rPr>
          <w:sz w:val="24"/>
          <w:szCs w:val="24"/>
          <w:lang w:val="ru-RU"/>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F8028F" w:rsidRPr="00A714FB" w:rsidRDefault="00F8028F" w:rsidP="005D37FB">
      <w:pPr>
        <w:tabs>
          <w:tab w:val="left" w:pos="567"/>
        </w:tabs>
        <w:spacing w:afterLines="60" w:after="144"/>
        <w:ind w:firstLine="567"/>
        <w:jc w:val="both"/>
        <w:rPr>
          <w:sz w:val="24"/>
          <w:szCs w:val="24"/>
          <w:lang w:val="ru-RU"/>
        </w:rPr>
      </w:pPr>
      <w:r w:rsidRPr="00A714FB">
        <w:rPr>
          <w:b/>
          <w:bCs/>
          <w:sz w:val="24"/>
          <w:szCs w:val="24"/>
          <w:lang w:val="ru-RU"/>
        </w:rPr>
        <w:t>3.1.</w:t>
      </w:r>
      <w:r w:rsidRPr="00A714FB">
        <w:rPr>
          <w:bCs/>
          <w:sz w:val="24"/>
          <w:szCs w:val="24"/>
          <w:lang w:val="ru-RU"/>
        </w:rPr>
        <w:t xml:space="preserve"> Относно задълженията, свързани с данъци и осигуровки:</w:t>
      </w:r>
    </w:p>
    <w:p w:rsidR="00F8028F" w:rsidRPr="00A714FB" w:rsidRDefault="00F8028F" w:rsidP="005D37FB">
      <w:pPr>
        <w:tabs>
          <w:tab w:val="left" w:pos="57"/>
        </w:tabs>
        <w:spacing w:afterLines="60" w:after="144"/>
        <w:ind w:firstLine="567"/>
        <w:jc w:val="both"/>
        <w:rPr>
          <w:sz w:val="24"/>
          <w:szCs w:val="24"/>
          <w:lang w:val="bg-BG"/>
        </w:rPr>
      </w:pPr>
      <w:r w:rsidRPr="00A714FB">
        <w:rPr>
          <w:sz w:val="24"/>
          <w:szCs w:val="24"/>
          <w:lang w:val="bg-BG"/>
        </w:rPr>
        <w:t>Национална агенция по приходите:</w:t>
      </w:r>
    </w:p>
    <w:p w:rsidR="00F8028F" w:rsidRPr="00A714FB" w:rsidRDefault="00F8028F" w:rsidP="005D37FB">
      <w:pPr>
        <w:tabs>
          <w:tab w:val="left" w:pos="284"/>
        </w:tabs>
        <w:spacing w:afterLines="60" w:after="144"/>
        <w:ind w:firstLine="567"/>
        <w:rPr>
          <w:sz w:val="24"/>
          <w:szCs w:val="24"/>
          <w:lang w:val="bg-BG"/>
        </w:rPr>
      </w:pPr>
      <w:r w:rsidRPr="00A714FB">
        <w:rPr>
          <w:sz w:val="24"/>
          <w:szCs w:val="24"/>
          <w:lang w:val="bg-BG"/>
        </w:rPr>
        <w:t xml:space="preserve">-        Информационен телефон на НАП - 0700 18 700; </w:t>
      </w:r>
    </w:p>
    <w:p w:rsidR="00F8028F" w:rsidRPr="0086117D" w:rsidRDefault="00F8028F" w:rsidP="005D37FB">
      <w:pPr>
        <w:tabs>
          <w:tab w:val="left" w:pos="284"/>
        </w:tabs>
        <w:spacing w:afterLines="60" w:after="144"/>
        <w:ind w:firstLine="567"/>
        <w:rPr>
          <w:sz w:val="24"/>
          <w:szCs w:val="24"/>
          <w:lang w:val="ru-RU"/>
        </w:rPr>
      </w:pPr>
      <w:r w:rsidRPr="00A714FB">
        <w:rPr>
          <w:sz w:val="24"/>
          <w:szCs w:val="24"/>
          <w:lang w:val="bg-BG"/>
        </w:rPr>
        <w:t>-        интернет адрес: http://www.nap.bg</w:t>
      </w:r>
      <w:r w:rsidRPr="0086117D">
        <w:rPr>
          <w:sz w:val="24"/>
          <w:szCs w:val="24"/>
          <w:lang w:val="ru-RU"/>
        </w:rPr>
        <w:t>/</w:t>
      </w:r>
    </w:p>
    <w:p w:rsidR="00F8028F" w:rsidRPr="00A714FB" w:rsidRDefault="00F8028F" w:rsidP="005D37FB">
      <w:pPr>
        <w:tabs>
          <w:tab w:val="left" w:pos="284"/>
        </w:tabs>
        <w:spacing w:afterLines="60" w:after="144"/>
        <w:ind w:firstLine="567"/>
        <w:rPr>
          <w:sz w:val="24"/>
          <w:szCs w:val="24"/>
          <w:lang w:val="bg-BG"/>
        </w:rPr>
      </w:pPr>
      <w:r w:rsidRPr="00A714FB">
        <w:rPr>
          <w:b/>
          <w:sz w:val="24"/>
          <w:szCs w:val="24"/>
          <w:lang w:val="bg-BG"/>
        </w:rPr>
        <w:t>3</w:t>
      </w:r>
      <w:r w:rsidRPr="00A714FB">
        <w:rPr>
          <w:b/>
          <w:bCs/>
          <w:sz w:val="24"/>
          <w:szCs w:val="24"/>
          <w:lang w:val="bg-BG"/>
        </w:rPr>
        <w:t>.2.</w:t>
      </w:r>
      <w:r w:rsidRPr="00A714FB">
        <w:rPr>
          <w:bCs/>
          <w:sz w:val="24"/>
          <w:szCs w:val="24"/>
          <w:lang w:val="bg-BG"/>
        </w:rPr>
        <w:t xml:space="preserve"> Относно задълженията, опазване на околната среда:</w:t>
      </w:r>
    </w:p>
    <w:p w:rsidR="00F8028F" w:rsidRPr="00A714FB" w:rsidRDefault="00F8028F" w:rsidP="005D37FB">
      <w:pPr>
        <w:tabs>
          <w:tab w:val="left" w:pos="57"/>
          <w:tab w:val="left" w:pos="284"/>
        </w:tabs>
        <w:spacing w:afterLines="60" w:after="144"/>
        <w:ind w:firstLine="567"/>
        <w:jc w:val="both"/>
        <w:rPr>
          <w:sz w:val="24"/>
          <w:szCs w:val="24"/>
          <w:lang w:val="bg-BG"/>
        </w:rPr>
      </w:pPr>
      <w:r w:rsidRPr="00A714FB">
        <w:rPr>
          <w:sz w:val="24"/>
          <w:szCs w:val="24"/>
          <w:lang w:val="bg-BG"/>
        </w:rPr>
        <w:t>Министерство на околната среда и водите:</w:t>
      </w:r>
    </w:p>
    <w:p w:rsidR="00F8028F" w:rsidRPr="00A714FB" w:rsidRDefault="00F8028F" w:rsidP="005D37FB">
      <w:pPr>
        <w:tabs>
          <w:tab w:val="left" w:pos="57"/>
          <w:tab w:val="left" w:pos="284"/>
        </w:tabs>
        <w:spacing w:afterLines="60" w:after="144"/>
        <w:ind w:firstLine="567"/>
        <w:jc w:val="both"/>
        <w:rPr>
          <w:sz w:val="24"/>
          <w:szCs w:val="24"/>
          <w:lang w:val="bg-BG"/>
        </w:rPr>
      </w:pPr>
      <w:r w:rsidRPr="00A714FB">
        <w:rPr>
          <w:sz w:val="24"/>
          <w:szCs w:val="24"/>
          <w:lang w:val="bg-BG"/>
        </w:rPr>
        <w:t>-        Информационен център на МОСВ; работи за посетители всеки работен ден от 14 до 17 ч.;</w:t>
      </w:r>
    </w:p>
    <w:p w:rsidR="00F8028F" w:rsidRPr="00A714FB" w:rsidRDefault="00F8028F" w:rsidP="005D37FB">
      <w:pPr>
        <w:tabs>
          <w:tab w:val="left" w:pos="57"/>
          <w:tab w:val="left" w:pos="284"/>
        </w:tabs>
        <w:spacing w:afterLines="60" w:after="144"/>
        <w:ind w:firstLine="567"/>
        <w:jc w:val="both"/>
        <w:rPr>
          <w:sz w:val="24"/>
          <w:szCs w:val="24"/>
          <w:lang w:val="bg-BG"/>
        </w:rPr>
      </w:pPr>
      <w:r w:rsidRPr="00A714FB">
        <w:rPr>
          <w:sz w:val="24"/>
          <w:szCs w:val="24"/>
          <w:lang w:val="bg-BG"/>
        </w:rPr>
        <w:t>-         София1000, ул. "У. Гладстон" № 67,Телефон: 02/ 940 6331;</w:t>
      </w:r>
    </w:p>
    <w:p w:rsidR="00F8028F" w:rsidRPr="00A714FB" w:rsidRDefault="00F8028F" w:rsidP="005D37FB">
      <w:pPr>
        <w:tabs>
          <w:tab w:val="left" w:pos="57"/>
          <w:tab w:val="left" w:pos="284"/>
        </w:tabs>
        <w:spacing w:afterLines="60" w:after="144"/>
        <w:ind w:firstLine="567"/>
        <w:jc w:val="both"/>
        <w:rPr>
          <w:sz w:val="24"/>
          <w:szCs w:val="24"/>
          <w:lang w:val="bg-BG"/>
        </w:rPr>
      </w:pPr>
      <w:r w:rsidRPr="00A714FB">
        <w:rPr>
          <w:sz w:val="24"/>
          <w:szCs w:val="24"/>
          <w:lang w:val="bg-BG"/>
        </w:rPr>
        <w:t xml:space="preserve">-        Интернет адрес: </w:t>
      </w:r>
      <w:r w:rsidRPr="00A714FB">
        <w:rPr>
          <w:sz w:val="24"/>
          <w:szCs w:val="24"/>
          <w:u w:val="single"/>
          <w:lang w:val="bg-BG"/>
        </w:rPr>
        <w:t> http://www3.moew.government.bg/</w:t>
      </w:r>
    </w:p>
    <w:p w:rsidR="00F8028F" w:rsidRPr="00A714FB" w:rsidRDefault="00F8028F" w:rsidP="005D37FB">
      <w:pPr>
        <w:tabs>
          <w:tab w:val="left" w:pos="57"/>
          <w:tab w:val="left" w:pos="284"/>
        </w:tabs>
        <w:spacing w:afterLines="60" w:after="144"/>
        <w:ind w:firstLine="567"/>
        <w:rPr>
          <w:sz w:val="24"/>
          <w:szCs w:val="24"/>
          <w:lang w:val="bg-BG"/>
        </w:rPr>
      </w:pPr>
      <w:r w:rsidRPr="00A714FB">
        <w:rPr>
          <w:b/>
          <w:sz w:val="24"/>
          <w:szCs w:val="24"/>
          <w:lang w:val="bg-BG"/>
        </w:rPr>
        <w:t>3.3.</w:t>
      </w:r>
      <w:r w:rsidRPr="00A714FB">
        <w:rPr>
          <w:bCs/>
          <w:sz w:val="24"/>
          <w:szCs w:val="24"/>
          <w:lang w:val="bg-BG"/>
        </w:rPr>
        <w:t>Относно задълженията, закрила на заетостта и условията на труд:</w:t>
      </w:r>
    </w:p>
    <w:p w:rsidR="00F8028F" w:rsidRPr="00A714FB" w:rsidRDefault="00F8028F" w:rsidP="005D37FB">
      <w:pPr>
        <w:tabs>
          <w:tab w:val="left" w:pos="57"/>
          <w:tab w:val="left" w:pos="284"/>
        </w:tabs>
        <w:spacing w:afterLines="60" w:after="144"/>
        <w:ind w:firstLine="567"/>
        <w:jc w:val="both"/>
        <w:rPr>
          <w:sz w:val="24"/>
          <w:szCs w:val="24"/>
          <w:lang w:val="bg-BG"/>
        </w:rPr>
      </w:pPr>
      <w:r w:rsidRPr="00A714FB">
        <w:rPr>
          <w:sz w:val="24"/>
          <w:szCs w:val="24"/>
          <w:lang w:val="bg-BG"/>
        </w:rPr>
        <w:t>Министерство на труда и социалната политика:</w:t>
      </w:r>
    </w:p>
    <w:p w:rsidR="00F8028F" w:rsidRPr="00A714FB" w:rsidRDefault="00F8028F" w:rsidP="005D37FB">
      <w:pPr>
        <w:tabs>
          <w:tab w:val="left" w:pos="284"/>
          <w:tab w:val="left" w:pos="627"/>
        </w:tabs>
        <w:spacing w:afterLines="60" w:after="144"/>
        <w:ind w:firstLine="567"/>
        <w:jc w:val="both"/>
        <w:rPr>
          <w:color w:val="0000FF"/>
          <w:sz w:val="24"/>
          <w:szCs w:val="24"/>
          <w:u w:val="single"/>
          <w:lang w:val="bg-BG"/>
        </w:rPr>
      </w:pPr>
      <w:r w:rsidRPr="00A714FB">
        <w:rPr>
          <w:sz w:val="24"/>
          <w:szCs w:val="24"/>
          <w:lang w:val="bg-BG"/>
        </w:rPr>
        <w:t xml:space="preserve">-        Интернет адрес:  </w:t>
      </w:r>
      <w:r w:rsidRPr="00A714FB">
        <w:rPr>
          <w:sz w:val="24"/>
          <w:szCs w:val="24"/>
          <w:u w:val="single"/>
          <w:lang w:val="bg-BG"/>
        </w:rPr>
        <w:t>http://www.mlsp.government.b</w:t>
      </w:r>
      <w:r w:rsidRPr="00A714FB">
        <w:rPr>
          <w:sz w:val="24"/>
          <w:szCs w:val="24"/>
          <w:u w:val="single"/>
          <w:lang w:val="en-US"/>
        </w:rPr>
        <w:t>g</w:t>
      </w:r>
    </w:p>
    <w:p w:rsidR="00F8028F" w:rsidRPr="00A714FB" w:rsidRDefault="00F8028F" w:rsidP="005D37FB">
      <w:pPr>
        <w:tabs>
          <w:tab w:val="left" w:pos="284"/>
          <w:tab w:val="left" w:pos="627"/>
        </w:tabs>
        <w:spacing w:afterLines="60" w:after="144"/>
        <w:ind w:firstLine="567"/>
        <w:jc w:val="both"/>
        <w:rPr>
          <w:sz w:val="24"/>
          <w:szCs w:val="24"/>
          <w:lang w:val="bg-BG"/>
        </w:rPr>
      </w:pPr>
      <w:r w:rsidRPr="00A714FB">
        <w:rPr>
          <w:sz w:val="24"/>
          <w:szCs w:val="24"/>
          <w:lang w:val="bg-BG"/>
        </w:rPr>
        <w:t>-        София 1051, ул. Триадица №2, Телефон: 8119 443</w:t>
      </w:r>
    </w:p>
    <w:p w:rsidR="00F8028F" w:rsidRPr="00A714FB" w:rsidRDefault="00F8028F" w:rsidP="005D37FB">
      <w:pPr>
        <w:spacing w:afterLines="60" w:after="144"/>
        <w:ind w:firstLine="567"/>
        <w:rPr>
          <w:color w:val="0000FF"/>
          <w:sz w:val="24"/>
          <w:szCs w:val="24"/>
          <w:lang w:val="bg-BG"/>
        </w:rPr>
      </w:pPr>
      <w:r w:rsidRPr="00A714FB">
        <w:rPr>
          <w:color w:val="0000FF"/>
          <w:sz w:val="24"/>
          <w:szCs w:val="24"/>
          <w:lang w:val="bg-BG"/>
        </w:rPr>
        <w:br w:type="page"/>
      </w:r>
    </w:p>
    <w:p w:rsidR="00F8028F" w:rsidRPr="00A714FB" w:rsidRDefault="00F8028F" w:rsidP="005D37FB">
      <w:pPr>
        <w:tabs>
          <w:tab w:val="left" w:pos="567"/>
        </w:tabs>
        <w:spacing w:afterLines="60" w:after="144"/>
        <w:ind w:firstLine="567"/>
        <w:jc w:val="both"/>
        <w:rPr>
          <w:color w:val="0000FF"/>
          <w:sz w:val="24"/>
          <w:szCs w:val="24"/>
          <w:lang w:val="bg-BG"/>
        </w:rPr>
      </w:pPr>
    </w:p>
    <w:p w:rsidR="00F8028F" w:rsidRPr="0086117D" w:rsidRDefault="00F8028F" w:rsidP="005D37FB">
      <w:pPr>
        <w:tabs>
          <w:tab w:val="left" w:pos="9072"/>
          <w:tab w:val="left" w:pos="9639"/>
        </w:tabs>
        <w:spacing w:afterLines="60" w:after="144"/>
        <w:ind w:firstLine="567"/>
        <w:jc w:val="center"/>
        <w:rPr>
          <w:b/>
          <w:color w:val="000000"/>
          <w:sz w:val="24"/>
          <w:szCs w:val="24"/>
          <w:lang w:val="ru-RU"/>
        </w:rPr>
      </w:pPr>
      <w:r w:rsidRPr="0086117D">
        <w:rPr>
          <w:b/>
          <w:color w:val="000000"/>
          <w:sz w:val="24"/>
          <w:szCs w:val="24"/>
          <w:lang w:val="ru-RU"/>
        </w:rPr>
        <w:t>РАЗДЕЛ ХІ</w:t>
      </w:r>
      <w:r w:rsidRPr="00A714FB">
        <w:rPr>
          <w:b/>
          <w:color w:val="000000"/>
          <w:sz w:val="24"/>
          <w:szCs w:val="24"/>
        </w:rPr>
        <w:t>V</w:t>
      </w:r>
    </w:p>
    <w:p w:rsidR="00F8028F" w:rsidRPr="00A714FB" w:rsidRDefault="00F8028F" w:rsidP="005D37FB">
      <w:pPr>
        <w:autoSpaceDE w:val="0"/>
        <w:autoSpaceDN w:val="0"/>
        <w:adjustRightInd w:val="0"/>
        <w:spacing w:afterLines="60" w:after="144"/>
        <w:ind w:firstLine="567"/>
        <w:jc w:val="center"/>
        <w:rPr>
          <w:b/>
          <w:color w:val="000000"/>
          <w:sz w:val="24"/>
          <w:szCs w:val="24"/>
          <w:lang w:val="bg-BG"/>
        </w:rPr>
      </w:pPr>
      <w:r w:rsidRPr="00A714FB">
        <w:rPr>
          <w:b/>
          <w:color w:val="000000"/>
          <w:sz w:val="24"/>
          <w:szCs w:val="24"/>
          <w:lang w:val="bg-BG"/>
        </w:rPr>
        <w:t>ПРИЛОЖЕНИЯ</w:t>
      </w:r>
    </w:p>
    <w:p w:rsidR="00F8028F" w:rsidRPr="0086117D" w:rsidRDefault="00F8028F" w:rsidP="005D37FB">
      <w:pPr>
        <w:autoSpaceDE w:val="0"/>
        <w:autoSpaceDN w:val="0"/>
        <w:adjustRightInd w:val="0"/>
        <w:spacing w:afterLines="60" w:after="144"/>
        <w:ind w:firstLine="567"/>
        <w:rPr>
          <w:b/>
          <w:color w:val="000000"/>
          <w:sz w:val="24"/>
          <w:szCs w:val="24"/>
          <w:lang w:val="ru-RU"/>
        </w:rPr>
      </w:pPr>
    </w:p>
    <w:p w:rsidR="00F8028F" w:rsidRPr="00A714FB" w:rsidRDefault="00F8028F" w:rsidP="005D37FB">
      <w:pPr>
        <w:spacing w:afterLines="60" w:after="144"/>
        <w:ind w:firstLine="567"/>
        <w:jc w:val="both"/>
        <w:rPr>
          <w:color w:val="000000"/>
          <w:sz w:val="24"/>
          <w:szCs w:val="24"/>
          <w:lang w:val="bg-BG"/>
        </w:rPr>
      </w:pPr>
      <w:r w:rsidRPr="0086117D">
        <w:rPr>
          <w:color w:val="000000"/>
          <w:sz w:val="24"/>
          <w:szCs w:val="24"/>
          <w:lang w:val="ru-RU"/>
        </w:rPr>
        <w:t xml:space="preserve">Приложение № 1 – </w:t>
      </w:r>
      <w:r w:rsidRPr="00A714FB">
        <w:rPr>
          <w:color w:val="000000"/>
          <w:sz w:val="24"/>
          <w:szCs w:val="24"/>
          <w:lang w:val="bg-BG"/>
        </w:rPr>
        <w:t>Представяне на участника;</w:t>
      </w:r>
    </w:p>
    <w:p w:rsidR="00F8028F" w:rsidRPr="00A714FB" w:rsidRDefault="00F8028F" w:rsidP="005D37FB">
      <w:pPr>
        <w:widowControl w:val="0"/>
        <w:autoSpaceDE w:val="0"/>
        <w:autoSpaceDN w:val="0"/>
        <w:adjustRightInd w:val="0"/>
        <w:spacing w:afterLines="60" w:after="144"/>
        <w:ind w:firstLine="567"/>
        <w:jc w:val="both"/>
        <w:rPr>
          <w:color w:val="000000"/>
          <w:sz w:val="24"/>
          <w:szCs w:val="24"/>
          <w:lang w:val="bg-BG"/>
        </w:rPr>
      </w:pPr>
      <w:r w:rsidRPr="0086117D">
        <w:rPr>
          <w:color w:val="000000"/>
          <w:sz w:val="24"/>
          <w:szCs w:val="24"/>
          <w:lang w:val="ru-RU"/>
        </w:rPr>
        <w:t>Приложени</w:t>
      </w:r>
      <w:r w:rsidRPr="00A714FB">
        <w:rPr>
          <w:color w:val="000000"/>
          <w:sz w:val="24"/>
          <w:szCs w:val="24"/>
          <w:lang w:val="en-US"/>
        </w:rPr>
        <w:t>e</w:t>
      </w:r>
      <w:r w:rsidRPr="0086117D">
        <w:rPr>
          <w:color w:val="000000"/>
          <w:sz w:val="24"/>
          <w:szCs w:val="24"/>
          <w:lang w:val="ru-RU"/>
        </w:rPr>
        <w:t xml:space="preserve"> № 2– Образец на Техническо предложение;</w:t>
      </w:r>
    </w:p>
    <w:p w:rsidR="00F8028F" w:rsidRPr="0086117D" w:rsidRDefault="00F8028F" w:rsidP="005D37FB">
      <w:pPr>
        <w:widowControl w:val="0"/>
        <w:autoSpaceDE w:val="0"/>
        <w:autoSpaceDN w:val="0"/>
        <w:adjustRightInd w:val="0"/>
        <w:spacing w:afterLines="60" w:after="144"/>
        <w:ind w:firstLine="567"/>
        <w:jc w:val="both"/>
        <w:rPr>
          <w:color w:val="000000"/>
          <w:sz w:val="24"/>
          <w:szCs w:val="24"/>
          <w:lang w:val="ru-RU"/>
        </w:rPr>
      </w:pPr>
      <w:r w:rsidRPr="0086117D">
        <w:rPr>
          <w:color w:val="000000"/>
          <w:sz w:val="24"/>
          <w:szCs w:val="24"/>
          <w:lang w:val="ru-RU"/>
        </w:rPr>
        <w:t>Приложение № 3– Образец на Ценово предложение;</w:t>
      </w:r>
    </w:p>
    <w:p w:rsidR="00F8028F" w:rsidRPr="0086117D" w:rsidRDefault="00F8028F" w:rsidP="005D37FB">
      <w:pPr>
        <w:widowControl w:val="0"/>
        <w:autoSpaceDE w:val="0"/>
        <w:autoSpaceDN w:val="0"/>
        <w:adjustRightInd w:val="0"/>
        <w:spacing w:afterLines="60" w:after="144"/>
        <w:ind w:firstLine="567"/>
        <w:jc w:val="both"/>
        <w:rPr>
          <w:color w:val="000000"/>
          <w:sz w:val="24"/>
          <w:szCs w:val="24"/>
          <w:lang w:val="ru-RU"/>
        </w:rPr>
      </w:pPr>
      <w:r w:rsidRPr="0086117D">
        <w:rPr>
          <w:color w:val="000000"/>
          <w:sz w:val="24"/>
          <w:szCs w:val="24"/>
          <w:lang w:val="ru-RU"/>
        </w:rPr>
        <w:t>Приложение № 4 – Административни сведения за участника;</w:t>
      </w:r>
    </w:p>
    <w:p w:rsidR="00F8028F" w:rsidRPr="00A714FB" w:rsidRDefault="00F8028F" w:rsidP="005D37FB">
      <w:pPr>
        <w:spacing w:afterLines="60" w:after="144"/>
        <w:ind w:firstLine="567"/>
        <w:jc w:val="both"/>
        <w:rPr>
          <w:bCs/>
          <w:sz w:val="24"/>
          <w:szCs w:val="24"/>
          <w:lang w:val="bg-BG"/>
        </w:rPr>
      </w:pPr>
      <w:r w:rsidRPr="00280569">
        <w:rPr>
          <w:color w:val="000000"/>
          <w:sz w:val="24"/>
          <w:szCs w:val="24"/>
          <w:lang w:val="bg-BG"/>
        </w:rPr>
        <w:t xml:space="preserve">Приложение № 5 – </w:t>
      </w:r>
      <w:r w:rsidRPr="00280569">
        <w:rPr>
          <w:bCs/>
          <w:color w:val="000000"/>
          <w:sz w:val="24"/>
          <w:szCs w:val="24"/>
          <w:lang w:val="bg-BG"/>
        </w:rPr>
        <w:t>по чл.47, ал. 1, т. 1, б. „а“-„д“, т.2., т. 3 и т. 4, ал. 2, т. 1, т. 4 и т. 5 и ал.</w:t>
      </w:r>
      <w:r w:rsidRPr="0086117D">
        <w:rPr>
          <w:bCs/>
          <w:color w:val="000000"/>
          <w:sz w:val="24"/>
          <w:szCs w:val="24"/>
          <w:lang w:val="ru-RU"/>
        </w:rPr>
        <w:t xml:space="preserve"> 5, т. 1 и т. 2 от Закона за обществените поръчки</w:t>
      </w:r>
      <w:r w:rsidRPr="00A714FB">
        <w:rPr>
          <w:bCs/>
          <w:color w:val="000000"/>
          <w:sz w:val="24"/>
          <w:szCs w:val="24"/>
          <w:lang w:val="bg-BG"/>
        </w:rPr>
        <w:t>;</w:t>
      </w:r>
    </w:p>
    <w:p w:rsidR="00F8028F" w:rsidRPr="0086117D" w:rsidRDefault="00F8028F" w:rsidP="005D37FB">
      <w:pPr>
        <w:widowControl w:val="0"/>
        <w:autoSpaceDE w:val="0"/>
        <w:autoSpaceDN w:val="0"/>
        <w:adjustRightInd w:val="0"/>
        <w:spacing w:afterLines="60" w:after="144"/>
        <w:ind w:firstLine="567"/>
        <w:jc w:val="both"/>
        <w:rPr>
          <w:color w:val="000000"/>
          <w:sz w:val="24"/>
          <w:szCs w:val="24"/>
          <w:lang w:val="ru-RU"/>
        </w:rPr>
      </w:pPr>
      <w:r w:rsidRPr="0086117D">
        <w:rPr>
          <w:color w:val="000000"/>
          <w:sz w:val="24"/>
          <w:szCs w:val="24"/>
          <w:lang w:val="ru-RU"/>
        </w:rPr>
        <w:t xml:space="preserve">Приложение № </w:t>
      </w:r>
      <w:r w:rsidRPr="00A714FB">
        <w:rPr>
          <w:color w:val="000000"/>
          <w:sz w:val="24"/>
          <w:szCs w:val="24"/>
          <w:lang w:val="bg-BG"/>
        </w:rPr>
        <w:t xml:space="preserve">6 </w:t>
      </w:r>
      <w:r w:rsidRPr="0086117D">
        <w:rPr>
          <w:color w:val="000000"/>
          <w:sz w:val="24"/>
          <w:szCs w:val="24"/>
          <w:lang w:val="ru-RU"/>
        </w:rPr>
        <w:t>– Декларация за съгласие за участие като подизпълнител;</w:t>
      </w:r>
    </w:p>
    <w:p w:rsidR="00F8028F" w:rsidRPr="0086117D" w:rsidRDefault="00F8028F" w:rsidP="005D37FB">
      <w:pPr>
        <w:widowControl w:val="0"/>
        <w:autoSpaceDE w:val="0"/>
        <w:autoSpaceDN w:val="0"/>
        <w:adjustRightInd w:val="0"/>
        <w:spacing w:afterLines="60" w:after="144"/>
        <w:ind w:firstLine="567"/>
        <w:jc w:val="both"/>
        <w:rPr>
          <w:color w:val="000000"/>
          <w:sz w:val="24"/>
          <w:szCs w:val="24"/>
          <w:lang w:val="ru-RU"/>
        </w:rPr>
      </w:pPr>
      <w:r w:rsidRPr="0086117D">
        <w:rPr>
          <w:color w:val="000000"/>
          <w:sz w:val="24"/>
          <w:szCs w:val="24"/>
          <w:lang w:val="ru-RU"/>
        </w:rPr>
        <w:t xml:space="preserve">Приложение № </w:t>
      </w:r>
      <w:r w:rsidRPr="00A714FB">
        <w:rPr>
          <w:color w:val="000000"/>
          <w:sz w:val="24"/>
          <w:szCs w:val="24"/>
          <w:lang w:val="bg-BG"/>
        </w:rPr>
        <w:t>7</w:t>
      </w:r>
      <w:r w:rsidRPr="0086117D">
        <w:rPr>
          <w:color w:val="000000"/>
          <w:sz w:val="24"/>
          <w:szCs w:val="24"/>
          <w:lang w:val="ru-RU"/>
        </w:rPr>
        <w:t xml:space="preserve">– </w:t>
      </w:r>
      <w:r w:rsidRPr="0086117D">
        <w:rPr>
          <w:sz w:val="24"/>
          <w:szCs w:val="24"/>
          <w:lang w:val="ru-RU"/>
        </w:rPr>
        <w:t>Декларация за приемане на условията в проекта на договор (чл. 56, ал. 1, т. 12 от ЗОП);</w:t>
      </w:r>
    </w:p>
    <w:p w:rsidR="00F8028F" w:rsidRPr="0086117D" w:rsidRDefault="00F8028F" w:rsidP="005D37FB">
      <w:pPr>
        <w:tabs>
          <w:tab w:val="left" w:pos="2520"/>
        </w:tabs>
        <w:spacing w:afterLines="60" w:after="144"/>
        <w:ind w:firstLine="567"/>
        <w:jc w:val="both"/>
        <w:rPr>
          <w:iCs/>
          <w:sz w:val="24"/>
          <w:szCs w:val="24"/>
          <w:lang w:val="ru-RU" w:eastAsia="en-US"/>
        </w:rPr>
      </w:pPr>
      <w:r w:rsidRPr="0086117D">
        <w:rPr>
          <w:sz w:val="24"/>
          <w:szCs w:val="24"/>
          <w:lang w:val="ru-RU" w:eastAsia="en-US"/>
        </w:rPr>
        <w:t xml:space="preserve">Приложение № </w:t>
      </w:r>
      <w:r w:rsidRPr="00A714FB">
        <w:rPr>
          <w:sz w:val="24"/>
          <w:szCs w:val="24"/>
          <w:lang w:val="bg-BG" w:eastAsia="en-US"/>
        </w:rPr>
        <w:t>8</w:t>
      </w:r>
      <w:r w:rsidRPr="0086117D">
        <w:rPr>
          <w:sz w:val="24"/>
          <w:szCs w:val="24"/>
          <w:lang w:val="ru-RU" w:eastAsia="en-US"/>
        </w:rPr>
        <w:t xml:space="preserve"> – </w:t>
      </w:r>
      <w:r w:rsidRPr="00A714FB">
        <w:rPr>
          <w:iCs/>
          <w:sz w:val="24"/>
          <w:szCs w:val="24"/>
          <w:lang w:val="bg-BG"/>
        </w:rPr>
        <w:t>С</w:t>
      </w:r>
      <w:r w:rsidRPr="0086117D">
        <w:rPr>
          <w:iCs/>
          <w:sz w:val="24"/>
          <w:szCs w:val="24"/>
          <w:lang w:val="ru-RU"/>
        </w:rPr>
        <w:t>правка – деклара</w:t>
      </w:r>
      <w:r w:rsidRPr="00A714FB">
        <w:rPr>
          <w:iCs/>
          <w:sz w:val="24"/>
          <w:szCs w:val="24"/>
          <w:lang w:val="bg-BG"/>
        </w:rPr>
        <w:t>ц</w:t>
      </w:r>
      <w:r w:rsidRPr="0086117D">
        <w:rPr>
          <w:iCs/>
          <w:sz w:val="24"/>
          <w:szCs w:val="24"/>
          <w:lang w:val="ru-RU"/>
        </w:rPr>
        <w:t>ия</w:t>
      </w:r>
      <w:r w:rsidRPr="00A714FB">
        <w:rPr>
          <w:iCs/>
          <w:sz w:val="24"/>
          <w:szCs w:val="24"/>
          <w:lang w:val="bg-BG"/>
        </w:rPr>
        <w:t xml:space="preserve"> /</w:t>
      </w:r>
      <w:r w:rsidRPr="0086117D">
        <w:rPr>
          <w:sz w:val="24"/>
          <w:szCs w:val="24"/>
          <w:lang w:val="ru-RU" w:eastAsia="en-US"/>
        </w:rPr>
        <w:t>списък</w:t>
      </w:r>
      <w:r w:rsidRPr="00A714FB">
        <w:rPr>
          <w:sz w:val="24"/>
          <w:szCs w:val="24"/>
          <w:lang w:val="bg-BG" w:eastAsia="en-US"/>
        </w:rPr>
        <w:t xml:space="preserve">/ </w:t>
      </w:r>
      <w:r w:rsidRPr="0086117D">
        <w:rPr>
          <w:sz w:val="24"/>
          <w:szCs w:val="24"/>
          <w:lang w:val="ru-RU" w:eastAsia="en-US"/>
        </w:rPr>
        <w:t>на инженерно-техническия персонал, който ще бъде ангажиран с обекта на обществената поръчка;</w:t>
      </w:r>
    </w:p>
    <w:p w:rsidR="00F8028F" w:rsidRPr="0086117D" w:rsidRDefault="00F8028F" w:rsidP="005D37FB">
      <w:pPr>
        <w:tabs>
          <w:tab w:val="left" w:pos="0"/>
          <w:tab w:val="left" w:pos="720"/>
          <w:tab w:val="left" w:pos="1080"/>
          <w:tab w:val="left" w:pos="2520"/>
        </w:tabs>
        <w:spacing w:afterLines="60" w:after="144"/>
        <w:ind w:firstLine="567"/>
        <w:jc w:val="both"/>
        <w:rPr>
          <w:color w:val="000000"/>
          <w:sz w:val="24"/>
          <w:szCs w:val="24"/>
          <w:lang w:val="ru-RU" w:eastAsia="en-US"/>
        </w:rPr>
      </w:pPr>
      <w:r w:rsidRPr="0086117D">
        <w:rPr>
          <w:color w:val="000000"/>
          <w:sz w:val="24"/>
          <w:szCs w:val="24"/>
          <w:lang w:val="ru-RU" w:eastAsia="en-US"/>
        </w:rPr>
        <w:t xml:space="preserve">Приложение № </w:t>
      </w:r>
      <w:r w:rsidRPr="00A714FB">
        <w:rPr>
          <w:color w:val="000000"/>
          <w:sz w:val="24"/>
          <w:szCs w:val="24"/>
          <w:lang w:val="bg-BG" w:eastAsia="en-US"/>
        </w:rPr>
        <w:t>9</w:t>
      </w:r>
      <w:r w:rsidRPr="0086117D">
        <w:rPr>
          <w:color w:val="000000"/>
          <w:sz w:val="24"/>
          <w:szCs w:val="24"/>
          <w:lang w:val="ru-RU" w:eastAsia="en-US"/>
        </w:rPr>
        <w:t xml:space="preserve"> – Декларация по чл.56, ал.1, т. 11 от ЗОП, че са спазени изискванията за закрила на заетостта, включително минимална цена на труда и условията на труд.</w:t>
      </w:r>
    </w:p>
    <w:p w:rsidR="00F8028F" w:rsidRPr="00A714FB" w:rsidRDefault="00F8028F" w:rsidP="005D37FB">
      <w:pPr>
        <w:tabs>
          <w:tab w:val="left" w:pos="2520"/>
        </w:tabs>
        <w:spacing w:afterLines="60" w:after="144"/>
        <w:ind w:firstLine="567"/>
        <w:jc w:val="both"/>
        <w:rPr>
          <w:sz w:val="24"/>
          <w:szCs w:val="24"/>
          <w:lang w:val="bg-BG"/>
        </w:rPr>
      </w:pPr>
      <w:r w:rsidRPr="00A714FB">
        <w:rPr>
          <w:sz w:val="24"/>
          <w:szCs w:val="24"/>
          <w:lang w:val="bg-BG"/>
        </w:rPr>
        <w:t>Приложение № 10 – Проект на договор за обществена поръчка;</w:t>
      </w:r>
    </w:p>
    <w:p w:rsidR="00F8028F" w:rsidRPr="00A714FB" w:rsidRDefault="00F8028F" w:rsidP="005D37FB">
      <w:pPr>
        <w:tabs>
          <w:tab w:val="left" w:pos="2520"/>
        </w:tabs>
        <w:spacing w:afterLines="60" w:after="144"/>
        <w:ind w:firstLine="567"/>
        <w:jc w:val="both"/>
        <w:rPr>
          <w:sz w:val="24"/>
          <w:szCs w:val="24"/>
          <w:lang w:val="bg-BG"/>
        </w:rPr>
      </w:pPr>
      <w:r w:rsidRPr="00A714FB">
        <w:rPr>
          <w:sz w:val="24"/>
          <w:szCs w:val="24"/>
          <w:lang w:val="bg-BG"/>
        </w:rPr>
        <w:t>Приложение № 10.1. – Възлагателно писмо  за стартиране изпълнението на дейностите по конкретния обект;</w:t>
      </w:r>
    </w:p>
    <w:p w:rsidR="00F8028F" w:rsidRPr="00A714FB" w:rsidRDefault="00F8028F" w:rsidP="005D37FB">
      <w:pPr>
        <w:tabs>
          <w:tab w:val="left" w:pos="2520"/>
        </w:tabs>
        <w:spacing w:afterLines="60" w:after="144"/>
        <w:ind w:firstLine="567"/>
        <w:jc w:val="both"/>
        <w:rPr>
          <w:sz w:val="24"/>
          <w:szCs w:val="24"/>
          <w:lang w:val="bg-BG"/>
        </w:rPr>
      </w:pPr>
      <w:r w:rsidRPr="00A714FB">
        <w:rPr>
          <w:sz w:val="24"/>
          <w:szCs w:val="24"/>
          <w:lang w:val="bg-BG"/>
        </w:rPr>
        <w:t>Приложение № 11 – Декларация по чл. 55, ал. 7 и чл. 8, ал. 8, т. 2 от ЗОП;</w:t>
      </w:r>
    </w:p>
    <w:p w:rsidR="00F8028F" w:rsidRPr="00A714FB" w:rsidRDefault="00F8028F" w:rsidP="005D37FB">
      <w:pPr>
        <w:tabs>
          <w:tab w:val="left" w:pos="2520"/>
        </w:tabs>
        <w:spacing w:afterLines="60" w:after="144"/>
        <w:ind w:firstLine="567"/>
        <w:jc w:val="both"/>
        <w:rPr>
          <w:sz w:val="24"/>
          <w:szCs w:val="24"/>
          <w:lang w:val="bg-BG"/>
        </w:rPr>
      </w:pPr>
      <w:r w:rsidRPr="00A714FB">
        <w:rPr>
          <w:sz w:val="24"/>
          <w:szCs w:val="24"/>
          <w:lang w:val="bg-BG"/>
        </w:rPr>
        <w:t>Приложение № 12 –</w:t>
      </w:r>
      <w:r>
        <w:rPr>
          <w:sz w:val="24"/>
          <w:szCs w:val="24"/>
          <w:lang w:val="bg-BG"/>
        </w:rPr>
        <w:t xml:space="preserve"> </w:t>
      </w:r>
      <w:r w:rsidRPr="00A714FB">
        <w:rPr>
          <w:sz w:val="24"/>
          <w:szCs w:val="24"/>
          <w:lang w:val="bg-BG"/>
        </w:rPr>
        <w:t>Декларация по чл. 51а ЗОП за ангажираност на експерт;</w:t>
      </w:r>
    </w:p>
    <w:p w:rsidR="00F8028F" w:rsidRPr="00A714FB" w:rsidRDefault="00F8028F" w:rsidP="005D37FB">
      <w:pPr>
        <w:tabs>
          <w:tab w:val="left" w:pos="2520"/>
        </w:tabs>
        <w:spacing w:afterLines="60" w:after="144"/>
        <w:ind w:firstLine="567"/>
        <w:jc w:val="both"/>
        <w:rPr>
          <w:sz w:val="24"/>
          <w:szCs w:val="24"/>
          <w:lang w:val="bg-BG"/>
        </w:rPr>
      </w:pPr>
      <w:r w:rsidRPr="00A714FB">
        <w:rPr>
          <w:sz w:val="24"/>
          <w:szCs w:val="24"/>
          <w:lang w:val="bg-BG"/>
        </w:rPr>
        <w:t>Приложение № 13 –</w:t>
      </w:r>
      <w:r>
        <w:rPr>
          <w:sz w:val="24"/>
          <w:szCs w:val="24"/>
          <w:lang w:val="bg-BG"/>
        </w:rPr>
        <w:t xml:space="preserve"> </w:t>
      </w:r>
      <w:r w:rsidRPr="00A714FB">
        <w:rPr>
          <w:sz w:val="24"/>
          <w:szCs w:val="24"/>
          <w:lang w:val="bg-BG"/>
        </w:rPr>
        <w:t>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8028F" w:rsidRPr="00A714FB" w:rsidRDefault="00F8028F" w:rsidP="005D37FB">
      <w:pPr>
        <w:tabs>
          <w:tab w:val="left" w:pos="2520"/>
        </w:tabs>
        <w:spacing w:afterLines="60" w:after="144"/>
        <w:ind w:firstLine="567"/>
        <w:jc w:val="both"/>
        <w:rPr>
          <w:sz w:val="24"/>
          <w:szCs w:val="24"/>
          <w:lang w:val="bg-BG"/>
        </w:rPr>
      </w:pPr>
      <w:r w:rsidRPr="00A714FB">
        <w:rPr>
          <w:sz w:val="24"/>
          <w:szCs w:val="24"/>
          <w:lang w:val="bg-BG"/>
        </w:rPr>
        <w:t>Приложение № 14 – Декларация за подизпълнител.</w:t>
      </w:r>
    </w:p>
    <w:p w:rsidR="00F8028F" w:rsidRDefault="00F8028F" w:rsidP="005D37FB">
      <w:pPr>
        <w:tabs>
          <w:tab w:val="left" w:pos="0"/>
          <w:tab w:val="left" w:pos="720"/>
          <w:tab w:val="left" w:pos="1080"/>
          <w:tab w:val="left" w:pos="2520"/>
        </w:tabs>
        <w:spacing w:afterLines="60" w:after="144"/>
        <w:ind w:firstLine="567"/>
        <w:jc w:val="both"/>
        <w:rPr>
          <w:rFonts w:ascii="Times New Roman CYR" w:hAnsi="Times New Roman CYR" w:cs="Times New Roman CYR"/>
          <w:bCs/>
          <w:sz w:val="24"/>
          <w:lang w:val="bg-BG"/>
        </w:rPr>
      </w:pPr>
      <w:r w:rsidRPr="00A714FB">
        <w:rPr>
          <w:sz w:val="24"/>
          <w:szCs w:val="24"/>
          <w:lang w:val="bg-BG" w:eastAsia="en-US"/>
        </w:rPr>
        <w:t xml:space="preserve">Приложение № 15 </w:t>
      </w:r>
      <w:r w:rsidRPr="00A714FB">
        <w:rPr>
          <w:b/>
          <w:sz w:val="24"/>
          <w:szCs w:val="24"/>
          <w:lang w:val="bg-BG" w:eastAsia="en-US"/>
        </w:rPr>
        <w:t xml:space="preserve">- </w:t>
      </w:r>
      <w:r w:rsidRPr="00A714FB">
        <w:rPr>
          <w:sz w:val="24"/>
          <w:szCs w:val="24"/>
          <w:lang w:val="bg-BG" w:eastAsia="en-US"/>
        </w:rPr>
        <w:t>Декларация</w:t>
      </w:r>
      <w:r w:rsidRPr="0086117D">
        <w:rPr>
          <w:rFonts w:ascii="Times New Roman CYR" w:hAnsi="Times New Roman CYR" w:cs="Times New Roman CYR"/>
          <w:bCs/>
          <w:sz w:val="24"/>
          <w:lang w:val="ru-RU"/>
        </w:rPr>
        <w:t xml:space="preserve"> по чл. </w:t>
      </w:r>
      <w:r>
        <w:rPr>
          <w:rFonts w:ascii="Times New Roman CYR" w:hAnsi="Times New Roman CYR" w:cs="Times New Roman CYR"/>
          <w:bCs/>
          <w:sz w:val="24"/>
          <w:lang w:val="bg-BG"/>
        </w:rPr>
        <w:t>4</w:t>
      </w:r>
      <w:r w:rsidRPr="0086117D">
        <w:rPr>
          <w:rFonts w:ascii="Times New Roman CYR" w:hAnsi="Times New Roman CYR" w:cs="Times New Roman CYR"/>
          <w:bCs/>
          <w:sz w:val="24"/>
          <w:lang w:val="ru-RU"/>
        </w:rPr>
        <w:t>3, ал. 4, от Закона за енергийната ефективност</w:t>
      </w:r>
      <w:r w:rsidRPr="00A714FB">
        <w:rPr>
          <w:rFonts w:ascii="Times New Roman CYR" w:hAnsi="Times New Roman CYR" w:cs="Times New Roman CYR"/>
          <w:bCs/>
          <w:sz w:val="24"/>
          <w:lang w:val="bg-BG"/>
        </w:rPr>
        <w:t>;</w:t>
      </w:r>
    </w:p>
    <w:p w:rsidR="00F8028F" w:rsidRPr="00EA7EC3" w:rsidRDefault="00F8028F" w:rsidP="005D37FB">
      <w:pPr>
        <w:tabs>
          <w:tab w:val="left" w:pos="0"/>
          <w:tab w:val="left" w:pos="720"/>
          <w:tab w:val="left" w:pos="1080"/>
          <w:tab w:val="left" w:pos="2520"/>
        </w:tabs>
        <w:spacing w:afterLines="60" w:after="144"/>
        <w:ind w:firstLine="567"/>
        <w:jc w:val="both"/>
        <w:rPr>
          <w:bCs/>
          <w:color w:val="000000"/>
          <w:sz w:val="24"/>
          <w:szCs w:val="24"/>
          <w:lang w:val="bg-BG" w:eastAsia="en-US"/>
        </w:rPr>
      </w:pPr>
      <w:r>
        <w:rPr>
          <w:rFonts w:ascii="Times New Roman CYR" w:hAnsi="Times New Roman CYR" w:cs="Times New Roman CYR"/>
          <w:bCs/>
          <w:sz w:val="24"/>
          <w:lang w:val="bg-BG"/>
        </w:rPr>
        <w:t xml:space="preserve">Приложение № 16 – Декларация по </w:t>
      </w:r>
      <w:r w:rsidRPr="00280569">
        <w:rPr>
          <w:rFonts w:ascii="Times New Roman CYR" w:hAnsi="Times New Roman CYR" w:cs="Times New Roman CYR"/>
          <w:bCs/>
          <w:sz w:val="24"/>
          <w:lang w:val="bg-BG"/>
        </w:rPr>
        <w:t>чл. 8, ал. 8, т. 2 от Закона за обществените поръчки</w:t>
      </w:r>
      <w:r>
        <w:rPr>
          <w:rFonts w:ascii="Times New Roman CYR" w:hAnsi="Times New Roman CYR" w:cs="Times New Roman CYR"/>
          <w:bCs/>
          <w:sz w:val="24"/>
          <w:lang w:val="bg-BG"/>
        </w:rPr>
        <w:t xml:space="preserve"> за подизпълнител</w:t>
      </w:r>
    </w:p>
    <w:p w:rsidR="00F8028F" w:rsidRPr="00EA7EC3" w:rsidRDefault="00F8028F" w:rsidP="005D37FB">
      <w:pPr>
        <w:spacing w:afterLines="60" w:after="144"/>
        <w:ind w:firstLine="567"/>
        <w:jc w:val="both"/>
        <w:rPr>
          <w:b/>
          <w:noProof/>
          <w:sz w:val="24"/>
          <w:szCs w:val="24"/>
          <w:lang w:val="ru-RU"/>
        </w:rPr>
      </w:pPr>
    </w:p>
    <w:p w:rsidR="00F8028F" w:rsidRDefault="00F8028F" w:rsidP="009F32AC">
      <w:pPr>
        <w:tabs>
          <w:tab w:val="left" w:pos="9072"/>
          <w:tab w:val="left" w:pos="9639"/>
        </w:tabs>
        <w:spacing w:afterLines="60" w:after="144"/>
        <w:ind w:firstLine="284"/>
        <w:jc w:val="center"/>
        <w:rPr>
          <w:b/>
          <w:color w:val="000000"/>
          <w:sz w:val="24"/>
          <w:szCs w:val="24"/>
          <w:lang w:val="bg-BG"/>
        </w:rPr>
      </w:pPr>
    </w:p>
    <w:sectPr w:rsidR="00F8028F" w:rsidSect="005D37FB">
      <w:headerReference w:type="even" r:id="rId17"/>
      <w:headerReference w:type="default" r:id="rId18"/>
      <w:footerReference w:type="even" r:id="rId19"/>
      <w:footerReference w:type="default" r:id="rId20"/>
      <w:headerReference w:type="first" r:id="rId21"/>
      <w:pgSz w:w="11906" w:h="16838"/>
      <w:pgMar w:top="2944" w:right="566" w:bottom="851"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3B" w:rsidRDefault="00F6733B">
      <w:r>
        <w:separator/>
      </w:r>
    </w:p>
  </w:endnote>
  <w:endnote w:type="continuationSeparator" w:id="0">
    <w:p w:rsidR="00F6733B" w:rsidRDefault="00F6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Minngs">
    <w:altName w:val="MS Mincho"/>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20002A87" w:usb1="80000000" w:usb2="00000008" w:usb3="00000000" w:csb0="000001FF" w:csb1="00000000"/>
  </w:font>
  <w:font w:name="Comic Sans MS">
    <w:panose1 w:val="030F0702030302020204"/>
    <w:charset w:val="CC"/>
    <w:family w:val="script"/>
    <w:pitch w:val="variable"/>
    <w:sig w:usb0="00000287" w:usb1="00000000" w:usb2="00000000" w:usb3="00000000" w:csb0="0000009F" w:csb1="00000000"/>
  </w:font>
  <w:font w:name="TypoUpright BT">
    <w:altName w:val="Courier New"/>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06" w:rsidRPr="00E969A3" w:rsidRDefault="006C3F06" w:rsidP="00D42B7C">
    <w:pPr>
      <w:pStyle w:val="Footer"/>
      <w:jc w:val="center"/>
    </w:pPr>
    <w:r>
      <w:rPr>
        <w:sz w:val="18"/>
        <w:szCs w:val="18"/>
        <w:lang w:val="bg-BG"/>
      </w:rPr>
      <w:tab/>
    </w:r>
    <w:r>
      <w:rPr>
        <w:sz w:val="18"/>
        <w:szCs w:val="18"/>
        <w:lang w:val="bg-BG"/>
      </w:rPr>
      <w:tab/>
    </w:r>
    <w:r>
      <w:t xml:space="preserve">Page </w:t>
    </w:r>
    <w:r>
      <w:rPr>
        <w:b/>
        <w:bCs/>
      </w:rPr>
      <w:fldChar w:fldCharType="begin"/>
    </w:r>
    <w:r>
      <w:rPr>
        <w:b/>
        <w:bCs/>
      </w:rPr>
      <w:instrText xml:space="preserve"> PAGE </w:instrText>
    </w:r>
    <w:r>
      <w:rPr>
        <w:b/>
        <w:bCs/>
      </w:rPr>
      <w:fldChar w:fldCharType="separate"/>
    </w:r>
    <w:r w:rsidR="008B6E83">
      <w:rPr>
        <w:b/>
        <w:bCs/>
        <w:noProof/>
      </w:rPr>
      <w:t>34</w:t>
    </w:r>
    <w:r>
      <w:rPr>
        <w:b/>
        <w:bCs/>
      </w:rPr>
      <w:fldChar w:fldCharType="end"/>
    </w:r>
    <w:r>
      <w:t xml:space="preserve"> of </w:t>
    </w:r>
    <w:r>
      <w:rPr>
        <w:b/>
        <w:bCs/>
      </w:rPr>
      <w:fldChar w:fldCharType="begin"/>
    </w:r>
    <w:r>
      <w:rPr>
        <w:b/>
        <w:bCs/>
      </w:rPr>
      <w:instrText xml:space="preserve"> NUMPAGES  </w:instrText>
    </w:r>
    <w:r>
      <w:rPr>
        <w:b/>
        <w:bCs/>
      </w:rPr>
      <w:fldChar w:fldCharType="separate"/>
    </w:r>
    <w:r w:rsidR="008B6E83">
      <w:rPr>
        <w:b/>
        <w:bCs/>
        <w:noProof/>
      </w:rPr>
      <w:t>34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06" w:rsidRDefault="006C3F06" w:rsidP="00531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E83">
      <w:rPr>
        <w:rStyle w:val="PageNumber"/>
        <w:noProof/>
      </w:rPr>
      <w:t>33</w:t>
    </w:r>
    <w:r>
      <w:rPr>
        <w:rStyle w:val="PageNumber"/>
      </w:rPr>
      <w:fldChar w:fldCharType="end"/>
    </w:r>
  </w:p>
  <w:p w:rsidR="006C3F06" w:rsidRDefault="006C3F06" w:rsidP="00282C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3B" w:rsidRDefault="00F6733B">
      <w:r>
        <w:separator/>
      </w:r>
    </w:p>
  </w:footnote>
  <w:footnote w:type="continuationSeparator" w:id="0">
    <w:p w:rsidR="00F6733B" w:rsidRDefault="00F67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06" w:rsidRDefault="006C3F06" w:rsidP="00BD447D">
    <w:pPr>
      <w:tabs>
        <w:tab w:val="left" w:pos="9072"/>
      </w:tabs>
      <w:rPr>
        <w:rFonts w:eastAsia="SimSun"/>
        <w:b/>
        <w:bCs/>
        <w:sz w:val="32"/>
        <w:szCs w:val="28"/>
        <w:u w:val="single"/>
        <w:lang w:eastAsia="zh-CN"/>
      </w:rPr>
    </w:pPr>
    <w:r>
      <w:rPr>
        <w:rFonts w:eastAsia="SimSun"/>
        <w:b/>
        <w:bCs/>
        <w:noProof/>
        <w:sz w:val="32"/>
        <w:szCs w:val="28"/>
        <w:u w:val="single"/>
      </w:rPr>
      <w:pict>
        <v:group id="_x0000_s2060" style="position:absolute;margin-left:112.4pt;margin-top:-4.05pt;width:378pt;height:145.15pt;z-index:3" coordorigin="3651,601" coordsize="7560,2520">
          <v:line id="_x0000_s2061" style="position:absolute" from="3831,1681" to="11031,1681" strokeweight="4.5pt">
            <v:stroke linestyle="thickThin"/>
          </v:line>
          <v:shapetype id="_x0000_t202" coordsize="21600,21600" o:spt="202" path="m,l,21600r21600,l21600,xe">
            <v:stroke joinstyle="miter"/>
            <v:path gradientshapeok="t" o:connecttype="rect"/>
          </v:shapetype>
          <v:shape id="_x0000_s2062" type="#_x0000_t202" style="position:absolute;left:4011;top:1681;width:3780;height:1440" filled="f" stroked="f">
            <v:textbox style="mso-next-textbox:#_x0000_s2062">
              <w:txbxContent>
                <w:p w:rsidR="006C3F06" w:rsidRPr="00FC01DC" w:rsidRDefault="006C3F06" w:rsidP="00BD447D">
                  <w:pPr>
                    <w:rPr>
                      <w:rFonts w:ascii="Comic Sans MS" w:hAnsi="Comic Sans MS"/>
                      <w:b/>
                    </w:rPr>
                  </w:pPr>
                  <w:r>
                    <w:rPr>
                      <w:rFonts w:ascii="Comic Sans MS" w:hAnsi="Comic Sans MS"/>
                      <w:b/>
                    </w:rPr>
                    <w:t xml:space="preserve"> </w:t>
                  </w:r>
                  <w:proofErr w:type="gramStart"/>
                  <w:r w:rsidRPr="002115C6">
                    <w:rPr>
                      <w:rFonts w:ascii="Comic Sans MS" w:hAnsi="Comic Sans MS"/>
                      <w:b/>
                    </w:rPr>
                    <w:t>факс</w:t>
                  </w:r>
                  <w:proofErr w:type="gramEnd"/>
                  <w:r w:rsidRPr="002115C6">
                    <w:rPr>
                      <w:rFonts w:ascii="Comic Sans MS" w:hAnsi="Comic Sans MS"/>
                      <w:b/>
                    </w:rPr>
                    <w:t xml:space="preserve">: </w:t>
                  </w:r>
                  <w:r>
                    <w:rPr>
                      <w:rFonts w:ascii="Comic Sans MS" w:hAnsi="Comic Sans MS"/>
                      <w:b/>
                    </w:rPr>
                    <w:t>08475 2403</w:t>
                  </w:r>
                </w:p>
                <w:p w:rsidR="006C3F06" w:rsidRDefault="006C3F06" w:rsidP="00BD447D">
                  <w:pPr>
                    <w:rPr>
                      <w:rFonts w:ascii="Comic Sans MS" w:hAnsi="Comic Sans MS"/>
                      <w:b/>
                    </w:rPr>
                  </w:pPr>
                  <w:r w:rsidRPr="002115C6">
                    <w:rPr>
                      <w:rFonts w:ascii="Comic Sans MS" w:hAnsi="Comic Sans MS"/>
                      <w:b/>
                    </w:rPr>
                    <w:t>Е-mail:</w:t>
                  </w:r>
                  <w:r w:rsidRPr="002A2F0F">
                    <w:rPr>
                      <w:rFonts w:ascii="Comic Sans MS" w:hAnsi="Comic Sans MS"/>
                      <w:b/>
                    </w:rPr>
                    <w:t xml:space="preserve"> </w:t>
                  </w:r>
                  <w:hyperlink r:id="rId1" w:history="1">
                    <w:r w:rsidRPr="00E94D95">
                      <w:rPr>
                        <w:rStyle w:val="Hyperlink"/>
                        <w:rFonts w:ascii="Comic Sans MS" w:hAnsi="Comic Sans MS"/>
                        <w:b/>
                      </w:rPr>
                      <w:t>obshtina@loznitsa.bg</w:t>
                    </w:r>
                  </w:hyperlink>
                </w:p>
                <w:p w:rsidR="006C3F06" w:rsidRDefault="006C3F06" w:rsidP="00BD447D">
                  <w:pPr>
                    <w:ind w:firstLine="708"/>
                    <w:rPr>
                      <w:rFonts w:ascii="Comic Sans MS" w:hAnsi="Comic Sans MS"/>
                      <w:b/>
                    </w:rPr>
                  </w:pPr>
                  <w:r w:rsidRPr="002115C6">
                    <w:rPr>
                      <w:rFonts w:ascii="Comic Sans MS" w:hAnsi="Comic Sans MS"/>
                      <w:b/>
                    </w:rPr>
                    <w:t xml:space="preserve"> </w:t>
                  </w:r>
                  <w:hyperlink r:id="rId2" w:history="1">
                    <w:r w:rsidRPr="0030005F">
                      <w:rPr>
                        <w:rStyle w:val="Hyperlink"/>
                        <w:rFonts w:ascii="Comic Sans MS" w:hAnsi="Comic Sans MS"/>
                        <w:b/>
                      </w:rPr>
                      <w:t>obloznica@abv.bg</w:t>
                    </w:r>
                  </w:hyperlink>
                </w:p>
                <w:p w:rsidR="006C3F06" w:rsidRDefault="006C3F06" w:rsidP="00BD447D">
                  <w:pPr>
                    <w:ind w:firstLine="708"/>
                    <w:rPr>
                      <w:rFonts w:ascii="Comic Sans MS" w:hAnsi="Comic Sans MS"/>
                      <w:b/>
                      <w:sz w:val="18"/>
                    </w:rPr>
                  </w:pPr>
                  <w:r w:rsidRPr="00A71D62">
                    <w:rPr>
                      <w:rFonts w:ascii="Comic Sans MS" w:hAnsi="Comic Sans MS"/>
                      <w:b/>
                      <w:sz w:val="18"/>
                    </w:rPr>
                    <w:t xml:space="preserve"> </w:t>
                  </w:r>
                  <w:hyperlink r:id="rId3" w:history="1">
                    <w:r w:rsidRPr="0055208E">
                      <w:rPr>
                        <w:rStyle w:val="Hyperlink"/>
                        <w:rFonts w:ascii="Comic Sans MS" w:hAnsi="Comic Sans MS"/>
                        <w:b/>
                        <w:sz w:val="18"/>
                      </w:rPr>
                      <w:t>www.loznitsa.bg</w:t>
                    </w:r>
                  </w:hyperlink>
                </w:p>
              </w:txbxContent>
            </v:textbox>
          </v:shape>
          <v:shape id="_x0000_s2063" type="#_x0000_t202" style="position:absolute;left:8511;top:1681;width:2340;height:1440" filled="f" stroked="f">
            <v:textbox style="mso-next-textbox:#_x0000_s2063">
              <w:txbxContent>
                <w:p w:rsidR="006C3F06" w:rsidRPr="00AE7A11" w:rsidRDefault="006C3F06" w:rsidP="00BD447D">
                  <w:pPr>
                    <w:rPr>
                      <w:rFonts w:ascii="Comic Sans MS" w:hAnsi="Comic Sans MS"/>
                      <w:b/>
                    </w:rPr>
                  </w:pPr>
                  <w:r>
                    <w:rPr>
                      <w:rFonts w:ascii="Comic Sans MS" w:hAnsi="Comic Sans MS"/>
                      <w:b/>
                    </w:rPr>
                    <w:t>Кмет: 08475/</w:t>
                  </w:r>
                  <w:r w:rsidRPr="00AE7A11">
                    <w:rPr>
                      <w:rFonts w:ascii="Comic Sans MS" w:hAnsi="Comic Sans MS"/>
                      <w:b/>
                    </w:rPr>
                    <w:t>25</w:t>
                  </w:r>
                  <w:r>
                    <w:rPr>
                      <w:rFonts w:ascii="Comic Sans MS" w:hAnsi="Comic Sans MS"/>
                      <w:b/>
                    </w:rPr>
                    <w:t>-</w:t>
                  </w:r>
                  <w:r w:rsidRPr="00AE7A11">
                    <w:rPr>
                      <w:rFonts w:ascii="Comic Sans MS" w:hAnsi="Comic Sans MS"/>
                      <w:b/>
                    </w:rPr>
                    <w:t>51</w:t>
                  </w:r>
                </w:p>
              </w:txbxContent>
            </v:textbox>
          </v:shape>
          <v:shape id="_x0000_s2064" type="#_x0000_t202" style="position:absolute;left:3651;top:601;width:7560;height:1214" filled="f" stroked="f">
            <v:textbox style="mso-next-textbox:#_x0000_s2064">
              <w:txbxContent>
                <w:p w:rsidR="006C3F06" w:rsidRPr="00FC01DC" w:rsidRDefault="006C3F06" w:rsidP="00BD447D">
                  <w:pPr>
                    <w:jc w:val="center"/>
                    <w:rPr>
                      <w:rFonts w:ascii="TypoUpright BT" w:hAnsi="TypoUpright BT"/>
                      <w:b/>
                      <w:color w:val="0000FF"/>
                      <w:sz w:val="36"/>
                      <w:szCs w:val="36"/>
                      <w:lang w:val="ru-RU"/>
                    </w:rPr>
                  </w:pPr>
                  <w:r w:rsidRPr="00FC01DC">
                    <w:rPr>
                      <w:rFonts w:ascii="Bookman Old Style" w:hAnsi="Bookman Old Style"/>
                      <w:b/>
                      <w:color w:val="0000FF"/>
                      <w:sz w:val="36"/>
                      <w:szCs w:val="36"/>
                      <w:lang w:val="ru-RU"/>
                    </w:rPr>
                    <w:t>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Б</w:t>
                  </w:r>
                  <w:r w:rsidRPr="00FC01DC">
                    <w:rPr>
                      <w:rFonts w:ascii="TypoUpright BT" w:hAnsi="TypoUpright BT"/>
                      <w:b/>
                      <w:color w:val="0000FF"/>
                      <w:sz w:val="36"/>
                      <w:szCs w:val="36"/>
                      <w:lang w:val="ru-RU"/>
                    </w:rPr>
                    <w:t xml:space="preserve"> </w:t>
                  </w:r>
                  <w:proofErr w:type="gramStart"/>
                  <w:r w:rsidRPr="00FC01DC">
                    <w:rPr>
                      <w:rFonts w:ascii="Bookman Old Style" w:hAnsi="Bookman Old Style"/>
                      <w:b/>
                      <w:color w:val="0000FF"/>
                      <w:sz w:val="36"/>
                      <w:szCs w:val="36"/>
                      <w:lang w:val="ru-RU"/>
                    </w:rPr>
                    <w:t>Щ</w:t>
                  </w:r>
                  <w:proofErr w:type="gramEnd"/>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И</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Н</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b/>
                      <w:color w:val="0000FF"/>
                      <w:sz w:val="36"/>
                      <w:szCs w:val="36"/>
                      <w:lang w:val="ru-RU"/>
                    </w:rPr>
                    <w:t xml:space="preserve"> </w:t>
                  </w:r>
                  <w:r w:rsidRPr="00FC01DC">
                    <w:rPr>
                      <w:rFonts w:ascii="Bookman Old Style" w:hAnsi="Bookman Old Style"/>
                      <w:b/>
                      <w:color w:val="0000FF"/>
                      <w:sz w:val="36"/>
                      <w:szCs w:val="36"/>
                      <w:lang w:val="ru-RU"/>
                    </w:rPr>
                    <w:t>Л</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З</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Н</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И</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Ц</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p>
                <w:p w:rsidR="006C3F06" w:rsidRPr="00FC01DC" w:rsidRDefault="006C3F06" w:rsidP="00BD447D">
                  <w:pPr>
                    <w:jc w:val="center"/>
                    <w:rPr>
                      <w:rFonts w:ascii="TypoUpright BT" w:hAnsi="TypoUpright BT"/>
                      <w:b/>
                      <w:color w:val="0000FF"/>
                      <w:sz w:val="36"/>
                      <w:szCs w:val="36"/>
                      <w:lang w:val="ru-RU"/>
                    </w:rPr>
                  </w:pPr>
                  <w:r w:rsidRPr="00FC01DC">
                    <w:rPr>
                      <w:rFonts w:ascii="Bookman Old Style" w:hAnsi="Bookman Old Style"/>
                      <w:b/>
                      <w:color w:val="0000FF"/>
                      <w:sz w:val="36"/>
                      <w:szCs w:val="36"/>
                      <w:lang w:val="ru-RU"/>
                    </w:rPr>
                    <w:t xml:space="preserve"> 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Б</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Л</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С</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Т</w:t>
                  </w:r>
                  <w:r w:rsidRPr="00FC01DC">
                    <w:rPr>
                      <w:rFonts w:ascii="TypoUpright BT" w:hAnsi="TypoUpright BT"/>
                      <w:b/>
                      <w:color w:val="0000FF"/>
                      <w:sz w:val="36"/>
                      <w:szCs w:val="36"/>
                      <w:lang w:val="ru-RU"/>
                    </w:rPr>
                    <w:t xml:space="preserve">  </w:t>
                  </w:r>
                  <w:r w:rsidRPr="00FC01DC">
                    <w:rPr>
                      <w:b/>
                      <w:color w:val="0000FF"/>
                      <w:sz w:val="36"/>
                      <w:szCs w:val="36"/>
                      <w:lang w:val="ru-RU"/>
                    </w:rPr>
                    <w:t xml:space="preserve"> </w:t>
                  </w:r>
                  <w:proofErr w:type="gramStart"/>
                  <w:r w:rsidRPr="00FC01DC">
                    <w:rPr>
                      <w:rFonts w:ascii="Bookman Old Style" w:hAnsi="Bookman Old Style"/>
                      <w:b/>
                      <w:color w:val="0000FF"/>
                      <w:sz w:val="36"/>
                      <w:szCs w:val="36"/>
                      <w:lang w:val="ru-RU"/>
                    </w:rPr>
                    <w:t>Р</w:t>
                  </w:r>
                  <w:proofErr w:type="gramEnd"/>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З</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Г</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Р</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Д</w:t>
                  </w:r>
                </w:p>
              </w:txbxContent>
            </v:textbox>
          </v:shape>
        </v:group>
      </w:pict>
    </w:r>
    <w:r>
      <w:rPr>
        <w:rFonts w:eastAsia="SimSun"/>
        <w:b/>
        <w:bCs/>
        <w:noProof/>
        <w:sz w:val="32"/>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0;margin-top:8.15pt;width:92.5pt;height:117pt;z-index:4" fillcolor="window">
          <v:imagedata r:id="rId4" o:title=""/>
        </v:shape>
      </w:pict>
    </w:r>
  </w:p>
  <w:p w:rsidR="006C3F06" w:rsidRDefault="006C3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06" w:rsidRDefault="006C3F06" w:rsidP="00BD447D">
    <w:pPr>
      <w:tabs>
        <w:tab w:val="left" w:pos="9072"/>
      </w:tabs>
      <w:rPr>
        <w:rFonts w:eastAsia="SimSun"/>
        <w:b/>
        <w:bCs/>
        <w:sz w:val="32"/>
        <w:szCs w:val="28"/>
        <w:u w:val="single"/>
        <w:lang w:eastAsia="zh-CN"/>
      </w:rPr>
    </w:pPr>
    <w:r>
      <w:rPr>
        <w:rFonts w:eastAsia="SimSun"/>
        <w:b/>
        <w:bCs/>
        <w:noProof/>
        <w:sz w:val="32"/>
        <w:szCs w:val="28"/>
        <w:u w:val="single"/>
      </w:rPr>
      <w:pict>
        <v:group id="_x0000_s2066" style="position:absolute;margin-left:112.4pt;margin-top:-4.05pt;width:378pt;height:145.15pt;z-index:5" coordorigin="3651,601" coordsize="7560,2520">
          <v:line id="_x0000_s2067" style="position:absolute" from="3831,1681" to="11031,1681" strokeweight="4.5pt">
            <v:stroke linestyle="thickThin"/>
          </v:line>
          <v:shapetype id="_x0000_t202" coordsize="21600,21600" o:spt="202" path="m,l,21600r21600,l21600,xe">
            <v:stroke joinstyle="miter"/>
            <v:path gradientshapeok="t" o:connecttype="rect"/>
          </v:shapetype>
          <v:shape id="_x0000_s2068" type="#_x0000_t202" style="position:absolute;left:4011;top:1681;width:3780;height:1440" filled="f" stroked="f">
            <v:textbox style="mso-next-textbox:#_x0000_s2068">
              <w:txbxContent>
                <w:p w:rsidR="006C3F06" w:rsidRPr="00FC01DC" w:rsidRDefault="006C3F06" w:rsidP="00BD447D">
                  <w:pPr>
                    <w:rPr>
                      <w:rFonts w:ascii="Comic Sans MS" w:hAnsi="Comic Sans MS"/>
                      <w:b/>
                    </w:rPr>
                  </w:pPr>
                  <w:r>
                    <w:rPr>
                      <w:rFonts w:ascii="Comic Sans MS" w:hAnsi="Comic Sans MS"/>
                      <w:b/>
                    </w:rPr>
                    <w:t xml:space="preserve"> </w:t>
                  </w:r>
                  <w:proofErr w:type="gramStart"/>
                  <w:r w:rsidRPr="002115C6">
                    <w:rPr>
                      <w:rFonts w:ascii="Comic Sans MS" w:hAnsi="Comic Sans MS"/>
                      <w:b/>
                    </w:rPr>
                    <w:t>факс</w:t>
                  </w:r>
                  <w:proofErr w:type="gramEnd"/>
                  <w:r w:rsidRPr="002115C6">
                    <w:rPr>
                      <w:rFonts w:ascii="Comic Sans MS" w:hAnsi="Comic Sans MS"/>
                      <w:b/>
                    </w:rPr>
                    <w:t xml:space="preserve">: </w:t>
                  </w:r>
                  <w:r>
                    <w:rPr>
                      <w:rFonts w:ascii="Comic Sans MS" w:hAnsi="Comic Sans MS"/>
                      <w:b/>
                    </w:rPr>
                    <w:t>08475 2403</w:t>
                  </w:r>
                </w:p>
                <w:p w:rsidR="006C3F06" w:rsidRDefault="006C3F06" w:rsidP="00BD447D">
                  <w:pPr>
                    <w:rPr>
                      <w:rFonts w:ascii="Comic Sans MS" w:hAnsi="Comic Sans MS"/>
                      <w:b/>
                    </w:rPr>
                  </w:pPr>
                  <w:r w:rsidRPr="002115C6">
                    <w:rPr>
                      <w:rFonts w:ascii="Comic Sans MS" w:hAnsi="Comic Sans MS"/>
                      <w:b/>
                    </w:rPr>
                    <w:t>Е-mail:</w:t>
                  </w:r>
                  <w:r w:rsidRPr="002A2F0F">
                    <w:rPr>
                      <w:rFonts w:ascii="Comic Sans MS" w:hAnsi="Comic Sans MS"/>
                      <w:b/>
                    </w:rPr>
                    <w:t xml:space="preserve"> </w:t>
                  </w:r>
                  <w:hyperlink r:id="rId1" w:history="1">
                    <w:r w:rsidRPr="00E94D95">
                      <w:rPr>
                        <w:rStyle w:val="Hyperlink"/>
                        <w:rFonts w:ascii="Comic Sans MS" w:hAnsi="Comic Sans MS"/>
                        <w:b/>
                      </w:rPr>
                      <w:t>obshtina@loznitsa.bg</w:t>
                    </w:r>
                  </w:hyperlink>
                </w:p>
                <w:p w:rsidR="006C3F06" w:rsidRDefault="006C3F06" w:rsidP="00BD447D">
                  <w:pPr>
                    <w:ind w:firstLine="708"/>
                    <w:rPr>
                      <w:rFonts w:ascii="Comic Sans MS" w:hAnsi="Comic Sans MS"/>
                      <w:b/>
                    </w:rPr>
                  </w:pPr>
                  <w:r w:rsidRPr="002115C6">
                    <w:rPr>
                      <w:rFonts w:ascii="Comic Sans MS" w:hAnsi="Comic Sans MS"/>
                      <w:b/>
                    </w:rPr>
                    <w:t xml:space="preserve"> </w:t>
                  </w:r>
                  <w:hyperlink r:id="rId2" w:history="1">
                    <w:r w:rsidRPr="0030005F">
                      <w:rPr>
                        <w:rStyle w:val="Hyperlink"/>
                        <w:rFonts w:ascii="Comic Sans MS" w:hAnsi="Comic Sans MS"/>
                        <w:b/>
                      </w:rPr>
                      <w:t>obloznica@abv.bg</w:t>
                    </w:r>
                  </w:hyperlink>
                </w:p>
                <w:p w:rsidR="006C3F06" w:rsidRDefault="006C3F06" w:rsidP="00BD447D">
                  <w:pPr>
                    <w:ind w:firstLine="708"/>
                    <w:rPr>
                      <w:rFonts w:ascii="Comic Sans MS" w:hAnsi="Comic Sans MS"/>
                      <w:b/>
                      <w:sz w:val="18"/>
                    </w:rPr>
                  </w:pPr>
                  <w:r w:rsidRPr="00A71D62">
                    <w:rPr>
                      <w:rFonts w:ascii="Comic Sans MS" w:hAnsi="Comic Sans MS"/>
                      <w:b/>
                      <w:sz w:val="18"/>
                    </w:rPr>
                    <w:t xml:space="preserve"> </w:t>
                  </w:r>
                  <w:hyperlink r:id="rId3" w:history="1">
                    <w:r w:rsidRPr="0055208E">
                      <w:rPr>
                        <w:rStyle w:val="Hyperlink"/>
                        <w:rFonts w:ascii="Comic Sans MS" w:hAnsi="Comic Sans MS"/>
                        <w:b/>
                        <w:sz w:val="18"/>
                      </w:rPr>
                      <w:t>www.loznitsa.bg</w:t>
                    </w:r>
                  </w:hyperlink>
                </w:p>
              </w:txbxContent>
            </v:textbox>
          </v:shape>
          <v:shape id="_x0000_s2069" type="#_x0000_t202" style="position:absolute;left:8511;top:1681;width:2340;height:1440" filled="f" stroked="f">
            <v:textbox style="mso-next-textbox:#_x0000_s2069">
              <w:txbxContent>
                <w:p w:rsidR="006C3F06" w:rsidRPr="00AE7A11" w:rsidRDefault="006C3F06" w:rsidP="00BD447D">
                  <w:pPr>
                    <w:rPr>
                      <w:rFonts w:ascii="Comic Sans MS" w:hAnsi="Comic Sans MS"/>
                      <w:b/>
                    </w:rPr>
                  </w:pPr>
                  <w:r>
                    <w:rPr>
                      <w:rFonts w:ascii="Comic Sans MS" w:hAnsi="Comic Sans MS"/>
                      <w:b/>
                    </w:rPr>
                    <w:t>Кмет: 08475/</w:t>
                  </w:r>
                  <w:r w:rsidRPr="00AE7A11">
                    <w:rPr>
                      <w:rFonts w:ascii="Comic Sans MS" w:hAnsi="Comic Sans MS"/>
                      <w:b/>
                    </w:rPr>
                    <w:t>25</w:t>
                  </w:r>
                  <w:r>
                    <w:rPr>
                      <w:rFonts w:ascii="Comic Sans MS" w:hAnsi="Comic Sans MS"/>
                      <w:b/>
                    </w:rPr>
                    <w:t>-</w:t>
                  </w:r>
                  <w:r w:rsidRPr="00AE7A11">
                    <w:rPr>
                      <w:rFonts w:ascii="Comic Sans MS" w:hAnsi="Comic Sans MS"/>
                      <w:b/>
                    </w:rPr>
                    <w:t>51</w:t>
                  </w:r>
                </w:p>
              </w:txbxContent>
            </v:textbox>
          </v:shape>
          <v:shape id="_x0000_s2070" type="#_x0000_t202" style="position:absolute;left:3651;top:601;width:7560;height:1214" filled="f" stroked="f">
            <v:textbox style="mso-next-textbox:#_x0000_s2070">
              <w:txbxContent>
                <w:p w:rsidR="006C3F06" w:rsidRPr="00FC01DC" w:rsidRDefault="006C3F06" w:rsidP="00BD447D">
                  <w:pPr>
                    <w:jc w:val="center"/>
                    <w:rPr>
                      <w:rFonts w:ascii="TypoUpright BT" w:hAnsi="TypoUpright BT"/>
                      <w:b/>
                      <w:color w:val="0000FF"/>
                      <w:sz w:val="36"/>
                      <w:szCs w:val="36"/>
                      <w:lang w:val="ru-RU"/>
                    </w:rPr>
                  </w:pPr>
                  <w:r w:rsidRPr="00FC01DC">
                    <w:rPr>
                      <w:rFonts w:ascii="Bookman Old Style" w:hAnsi="Bookman Old Style"/>
                      <w:b/>
                      <w:color w:val="0000FF"/>
                      <w:sz w:val="36"/>
                      <w:szCs w:val="36"/>
                      <w:lang w:val="ru-RU"/>
                    </w:rPr>
                    <w:t>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Б</w:t>
                  </w:r>
                  <w:r w:rsidRPr="00FC01DC">
                    <w:rPr>
                      <w:rFonts w:ascii="TypoUpright BT" w:hAnsi="TypoUpright BT"/>
                      <w:b/>
                      <w:color w:val="0000FF"/>
                      <w:sz w:val="36"/>
                      <w:szCs w:val="36"/>
                      <w:lang w:val="ru-RU"/>
                    </w:rPr>
                    <w:t xml:space="preserve"> </w:t>
                  </w:r>
                  <w:proofErr w:type="gramStart"/>
                  <w:r w:rsidRPr="00FC01DC">
                    <w:rPr>
                      <w:rFonts w:ascii="Bookman Old Style" w:hAnsi="Bookman Old Style"/>
                      <w:b/>
                      <w:color w:val="0000FF"/>
                      <w:sz w:val="36"/>
                      <w:szCs w:val="36"/>
                      <w:lang w:val="ru-RU"/>
                    </w:rPr>
                    <w:t>Щ</w:t>
                  </w:r>
                  <w:proofErr w:type="gramEnd"/>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И</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Н</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b/>
                      <w:color w:val="0000FF"/>
                      <w:sz w:val="36"/>
                      <w:szCs w:val="36"/>
                      <w:lang w:val="ru-RU"/>
                    </w:rPr>
                    <w:t xml:space="preserve"> </w:t>
                  </w:r>
                  <w:r w:rsidRPr="00FC01DC">
                    <w:rPr>
                      <w:rFonts w:ascii="Bookman Old Style" w:hAnsi="Bookman Old Style"/>
                      <w:b/>
                      <w:color w:val="0000FF"/>
                      <w:sz w:val="36"/>
                      <w:szCs w:val="36"/>
                      <w:lang w:val="ru-RU"/>
                    </w:rPr>
                    <w:t>Л</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З</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Н</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И</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Ц</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p>
                <w:p w:rsidR="006C3F06" w:rsidRPr="00FC01DC" w:rsidRDefault="006C3F06" w:rsidP="00BD447D">
                  <w:pPr>
                    <w:jc w:val="center"/>
                    <w:rPr>
                      <w:rFonts w:ascii="TypoUpright BT" w:hAnsi="TypoUpright BT"/>
                      <w:b/>
                      <w:color w:val="0000FF"/>
                      <w:sz w:val="36"/>
                      <w:szCs w:val="36"/>
                      <w:lang w:val="ru-RU"/>
                    </w:rPr>
                  </w:pPr>
                  <w:r w:rsidRPr="00FC01DC">
                    <w:rPr>
                      <w:rFonts w:ascii="Bookman Old Style" w:hAnsi="Bookman Old Style"/>
                      <w:b/>
                      <w:color w:val="0000FF"/>
                      <w:sz w:val="36"/>
                      <w:szCs w:val="36"/>
                      <w:lang w:val="ru-RU"/>
                    </w:rPr>
                    <w:t xml:space="preserve"> 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Б</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Л</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С</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Т</w:t>
                  </w:r>
                  <w:r w:rsidRPr="00FC01DC">
                    <w:rPr>
                      <w:rFonts w:ascii="TypoUpright BT" w:hAnsi="TypoUpright BT"/>
                      <w:b/>
                      <w:color w:val="0000FF"/>
                      <w:sz w:val="36"/>
                      <w:szCs w:val="36"/>
                      <w:lang w:val="ru-RU"/>
                    </w:rPr>
                    <w:t xml:space="preserve">  </w:t>
                  </w:r>
                  <w:r w:rsidRPr="00FC01DC">
                    <w:rPr>
                      <w:b/>
                      <w:color w:val="0000FF"/>
                      <w:sz w:val="36"/>
                      <w:szCs w:val="36"/>
                      <w:lang w:val="ru-RU"/>
                    </w:rPr>
                    <w:t xml:space="preserve"> </w:t>
                  </w:r>
                  <w:proofErr w:type="gramStart"/>
                  <w:r w:rsidRPr="00FC01DC">
                    <w:rPr>
                      <w:rFonts w:ascii="Bookman Old Style" w:hAnsi="Bookman Old Style"/>
                      <w:b/>
                      <w:color w:val="0000FF"/>
                      <w:sz w:val="36"/>
                      <w:szCs w:val="36"/>
                      <w:lang w:val="ru-RU"/>
                    </w:rPr>
                    <w:t>Р</w:t>
                  </w:r>
                  <w:proofErr w:type="gramEnd"/>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З</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Г</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Р</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Д</w:t>
                  </w:r>
                </w:p>
              </w:txbxContent>
            </v:textbox>
          </v:shape>
        </v:group>
      </w:pict>
    </w:r>
    <w:r>
      <w:rPr>
        <w:rFonts w:eastAsia="SimSun"/>
        <w:b/>
        <w:bCs/>
        <w:noProof/>
        <w:sz w:val="32"/>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0;margin-top:8.15pt;width:92.5pt;height:117pt;z-index:6" fillcolor="window">
          <v:imagedata r:id="rId4" o:title=""/>
        </v:shape>
      </w:pict>
    </w:r>
  </w:p>
  <w:p w:rsidR="006C3F06" w:rsidRDefault="006C3F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06" w:rsidRDefault="006C3F06" w:rsidP="005D37FB">
    <w:pPr>
      <w:tabs>
        <w:tab w:val="left" w:pos="9072"/>
      </w:tabs>
      <w:rPr>
        <w:rFonts w:eastAsia="SimSun"/>
        <w:b/>
        <w:bCs/>
        <w:sz w:val="32"/>
        <w:szCs w:val="28"/>
        <w:u w:val="single"/>
        <w:lang w:eastAsia="zh-CN"/>
      </w:rPr>
    </w:pPr>
    <w:r>
      <w:rPr>
        <w:rFonts w:eastAsia="SimSun"/>
        <w:b/>
        <w:bCs/>
        <w:noProof/>
        <w:sz w:val="32"/>
        <w:szCs w:val="28"/>
        <w:u w:val="single"/>
      </w:rPr>
      <w:pict>
        <v:group id="_x0000_s2053" style="position:absolute;margin-left:112.4pt;margin-top:-4.05pt;width:378pt;height:145.15pt;z-index:1" coordorigin="3651,601" coordsize="7560,2520">
          <v:line id="_x0000_s2054" style="position:absolute" from="3831,1681" to="11031,1681" strokeweight="4.5pt">
            <v:stroke linestyle="thickThin"/>
          </v:line>
          <v:shapetype id="_x0000_t202" coordsize="21600,21600" o:spt="202" path="m,l,21600r21600,l21600,xe">
            <v:stroke joinstyle="miter"/>
            <v:path gradientshapeok="t" o:connecttype="rect"/>
          </v:shapetype>
          <v:shape id="_x0000_s2055" type="#_x0000_t202" style="position:absolute;left:4011;top:1681;width:3780;height:1440" filled="f" stroked="f">
            <v:textbox style="mso-next-textbox:#_x0000_s2055">
              <w:txbxContent>
                <w:p w:rsidR="006C3F06" w:rsidRPr="00FC01DC" w:rsidRDefault="006C3F06" w:rsidP="005D37FB">
                  <w:pPr>
                    <w:rPr>
                      <w:rFonts w:ascii="Comic Sans MS" w:hAnsi="Comic Sans MS"/>
                      <w:b/>
                    </w:rPr>
                  </w:pPr>
                  <w:r>
                    <w:rPr>
                      <w:rFonts w:ascii="Comic Sans MS" w:hAnsi="Comic Sans MS"/>
                      <w:b/>
                    </w:rPr>
                    <w:t xml:space="preserve"> </w:t>
                  </w:r>
                  <w:proofErr w:type="gramStart"/>
                  <w:r w:rsidRPr="002115C6">
                    <w:rPr>
                      <w:rFonts w:ascii="Comic Sans MS" w:hAnsi="Comic Sans MS"/>
                      <w:b/>
                    </w:rPr>
                    <w:t>факс</w:t>
                  </w:r>
                  <w:proofErr w:type="gramEnd"/>
                  <w:r w:rsidRPr="002115C6">
                    <w:rPr>
                      <w:rFonts w:ascii="Comic Sans MS" w:hAnsi="Comic Sans MS"/>
                      <w:b/>
                    </w:rPr>
                    <w:t xml:space="preserve">: </w:t>
                  </w:r>
                  <w:r>
                    <w:rPr>
                      <w:rFonts w:ascii="Comic Sans MS" w:hAnsi="Comic Sans MS"/>
                      <w:b/>
                    </w:rPr>
                    <w:t>08475 2403</w:t>
                  </w:r>
                </w:p>
                <w:p w:rsidR="006C3F06" w:rsidRDefault="006C3F06" w:rsidP="005D37FB">
                  <w:pPr>
                    <w:rPr>
                      <w:rFonts w:ascii="Comic Sans MS" w:hAnsi="Comic Sans MS"/>
                      <w:b/>
                    </w:rPr>
                  </w:pPr>
                  <w:r w:rsidRPr="002115C6">
                    <w:rPr>
                      <w:rFonts w:ascii="Comic Sans MS" w:hAnsi="Comic Sans MS"/>
                      <w:b/>
                    </w:rPr>
                    <w:t>Е-mail:</w:t>
                  </w:r>
                  <w:r w:rsidRPr="002A2F0F">
                    <w:rPr>
                      <w:rFonts w:ascii="Comic Sans MS" w:hAnsi="Comic Sans MS"/>
                      <w:b/>
                    </w:rPr>
                    <w:t xml:space="preserve"> </w:t>
                  </w:r>
                  <w:hyperlink r:id="rId1" w:history="1">
                    <w:r w:rsidRPr="00E94D95">
                      <w:rPr>
                        <w:rStyle w:val="Hyperlink"/>
                        <w:rFonts w:ascii="Comic Sans MS" w:hAnsi="Comic Sans MS"/>
                        <w:b/>
                      </w:rPr>
                      <w:t>obshtina@loznitsa.bg</w:t>
                    </w:r>
                  </w:hyperlink>
                </w:p>
                <w:p w:rsidR="006C3F06" w:rsidRDefault="006C3F06" w:rsidP="005D37FB">
                  <w:pPr>
                    <w:ind w:firstLine="708"/>
                    <w:rPr>
                      <w:rFonts w:ascii="Comic Sans MS" w:hAnsi="Comic Sans MS"/>
                      <w:b/>
                    </w:rPr>
                  </w:pPr>
                  <w:r w:rsidRPr="002115C6">
                    <w:rPr>
                      <w:rFonts w:ascii="Comic Sans MS" w:hAnsi="Comic Sans MS"/>
                      <w:b/>
                    </w:rPr>
                    <w:t xml:space="preserve"> </w:t>
                  </w:r>
                  <w:hyperlink r:id="rId2" w:history="1">
                    <w:r w:rsidRPr="0030005F">
                      <w:rPr>
                        <w:rStyle w:val="Hyperlink"/>
                        <w:rFonts w:ascii="Comic Sans MS" w:hAnsi="Comic Sans MS"/>
                        <w:b/>
                      </w:rPr>
                      <w:t>obloznica@abv.bg</w:t>
                    </w:r>
                  </w:hyperlink>
                </w:p>
                <w:p w:rsidR="006C3F06" w:rsidRDefault="006C3F06" w:rsidP="005D37FB">
                  <w:pPr>
                    <w:ind w:firstLine="708"/>
                    <w:rPr>
                      <w:rFonts w:ascii="Comic Sans MS" w:hAnsi="Comic Sans MS"/>
                      <w:b/>
                      <w:sz w:val="18"/>
                    </w:rPr>
                  </w:pPr>
                  <w:r w:rsidRPr="00A71D62">
                    <w:rPr>
                      <w:rFonts w:ascii="Comic Sans MS" w:hAnsi="Comic Sans MS"/>
                      <w:b/>
                      <w:sz w:val="18"/>
                    </w:rPr>
                    <w:t xml:space="preserve"> </w:t>
                  </w:r>
                  <w:hyperlink r:id="rId3" w:history="1">
                    <w:r w:rsidRPr="0055208E">
                      <w:rPr>
                        <w:rStyle w:val="Hyperlink"/>
                        <w:rFonts w:ascii="Comic Sans MS" w:hAnsi="Comic Sans MS"/>
                        <w:b/>
                        <w:sz w:val="18"/>
                      </w:rPr>
                      <w:t>www.loznitsa.bg</w:t>
                    </w:r>
                  </w:hyperlink>
                </w:p>
              </w:txbxContent>
            </v:textbox>
          </v:shape>
          <v:shape id="_x0000_s2056" type="#_x0000_t202" style="position:absolute;left:8511;top:1681;width:2340;height:1440" filled="f" stroked="f">
            <v:textbox style="mso-next-textbox:#_x0000_s2056">
              <w:txbxContent>
                <w:p w:rsidR="006C3F06" w:rsidRPr="00AE7A11" w:rsidRDefault="006C3F06" w:rsidP="005D37FB">
                  <w:pPr>
                    <w:rPr>
                      <w:rFonts w:ascii="Comic Sans MS" w:hAnsi="Comic Sans MS"/>
                      <w:b/>
                    </w:rPr>
                  </w:pPr>
                  <w:r>
                    <w:rPr>
                      <w:rFonts w:ascii="Comic Sans MS" w:hAnsi="Comic Sans MS"/>
                      <w:b/>
                    </w:rPr>
                    <w:t>Кмет: 08475/</w:t>
                  </w:r>
                  <w:r w:rsidRPr="00AE7A11">
                    <w:rPr>
                      <w:rFonts w:ascii="Comic Sans MS" w:hAnsi="Comic Sans MS"/>
                      <w:b/>
                    </w:rPr>
                    <w:t>25</w:t>
                  </w:r>
                  <w:r>
                    <w:rPr>
                      <w:rFonts w:ascii="Comic Sans MS" w:hAnsi="Comic Sans MS"/>
                      <w:b/>
                    </w:rPr>
                    <w:t>-</w:t>
                  </w:r>
                  <w:r w:rsidRPr="00AE7A11">
                    <w:rPr>
                      <w:rFonts w:ascii="Comic Sans MS" w:hAnsi="Comic Sans MS"/>
                      <w:b/>
                    </w:rPr>
                    <w:t>51</w:t>
                  </w:r>
                </w:p>
              </w:txbxContent>
            </v:textbox>
          </v:shape>
          <v:shape id="_x0000_s2057" type="#_x0000_t202" style="position:absolute;left:3651;top:601;width:7560;height:1214" filled="f" stroked="f">
            <v:textbox style="mso-next-textbox:#_x0000_s2057">
              <w:txbxContent>
                <w:p w:rsidR="006C3F06" w:rsidRPr="00FC01DC" w:rsidRDefault="006C3F06" w:rsidP="005D37FB">
                  <w:pPr>
                    <w:jc w:val="center"/>
                    <w:rPr>
                      <w:rFonts w:ascii="TypoUpright BT" w:hAnsi="TypoUpright BT"/>
                      <w:b/>
                      <w:color w:val="0000FF"/>
                      <w:sz w:val="36"/>
                      <w:szCs w:val="36"/>
                      <w:lang w:val="ru-RU"/>
                    </w:rPr>
                  </w:pPr>
                  <w:r w:rsidRPr="00FC01DC">
                    <w:rPr>
                      <w:rFonts w:ascii="Bookman Old Style" w:hAnsi="Bookman Old Style"/>
                      <w:b/>
                      <w:color w:val="0000FF"/>
                      <w:sz w:val="36"/>
                      <w:szCs w:val="36"/>
                      <w:lang w:val="ru-RU"/>
                    </w:rPr>
                    <w:t>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Б</w:t>
                  </w:r>
                  <w:r w:rsidRPr="00FC01DC">
                    <w:rPr>
                      <w:rFonts w:ascii="TypoUpright BT" w:hAnsi="TypoUpright BT"/>
                      <w:b/>
                      <w:color w:val="0000FF"/>
                      <w:sz w:val="36"/>
                      <w:szCs w:val="36"/>
                      <w:lang w:val="ru-RU"/>
                    </w:rPr>
                    <w:t xml:space="preserve"> </w:t>
                  </w:r>
                  <w:proofErr w:type="gramStart"/>
                  <w:r w:rsidRPr="00FC01DC">
                    <w:rPr>
                      <w:rFonts w:ascii="Bookman Old Style" w:hAnsi="Bookman Old Style"/>
                      <w:b/>
                      <w:color w:val="0000FF"/>
                      <w:sz w:val="36"/>
                      <w:szCs w:val="36"/>
                      <w:lang w:val="ru-RU"/>
                    </w:rPr>
                    <w:t>Щ</w:t>
                  </w:r>
                  <w:proofErr w:type="gramEnd"/>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И</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Н</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b/>
                      <w:color w:val="0000FF"/>
                      <w:sz w:val="36"/>
                      <w:szCs w:val="36"/>
                      <w:lang w:val="ru-RU"/>
                    </w:rPr>
                    <w:t xml:space="preserve"> </w:t>
                  </w:r>
                  <w:r w:rsidRPr="00FC01DC">
                    <w:rPr>
                      <w:rFonts w:ascii="Bookman Old Style" w:hAnsi="Bookman Old Style"/>
                      <w:b/>
                      <w:color w:val="0000FF"/>
                      <w:sz w:val="36"/>
                      <w:szCs w:val="36"/>
                      <w:lang w:val="ru-RU"/>
                    </w:rPr>
                    <w:t>Л</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З</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Н</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И</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Ц</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p>
                <w:p w:rsidR="006C3F06" w:rsidRPr="00FC01DC" w:rsidRDefault="006C3F06" w:rsidP="005D37FB">
                  <w:pPr>
                    <w:jc w:val="center"/>
                    <w:rPr>
                      <w:rFonts w:ascii="TypoUpright BT" w:hAnsi="TypoUpright BT"/>
                      <w:b/>
                      <w:color w:val="0000FF"/>
                      <w:sz w:val="36"/>
                      <w:szCs w:val="36"/>
                      <w:lang w:val="ru-RU"/>
                    </w:rPr>
                  </w:pPr>
                  <w:r w:rsidRPr="00FC01DC">
                    <w:rPr>
                      <w:rFonts w:ascii="Bookman Old Style" w:hAnsi="Bookman Old Style"/>
                      <w:b/>
                      <w:color w:val="0000FF"/>
                      <w:sz w:val="36"/>
                      <w:szCs w:val="36"/>
                      <w:lang w:val="ru-RU"/>
                    </w:rPr>
                    <w:t xml:space="preserve"> О</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Б</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Л</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С</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Т</w:t>
                  </w:r>
                  <w:r w:rsidRPr="00FC01DC">
                    <w:rPr>
                      <w:rFonts w:ascii="TypoUpright BT" w:hAnsi="TypoUpright BT"/>
                      <w:b/>
                      <w:color w:val="0000FF"/>
                      <w:sz w:val="36"/>
                      <w:szCs w:val="36"/>
                      <w:lang w:val="ru-RU"/>
                    </w:rPr>
                    <w:t xml:space="preserve">  </w:t>
                  </w:r>
                  <w:r w:rsidRPr="00FC01DC">
                    <w:rPr>
                      <w:b/>
                      <w:color w:val="0000FF"/>
                      <w:sz w:val="36"/>
                      <w:szCs w:val="36"/>
                      <w:lang w:val="ru-RU"/>
                    </w:rPr>
                    <w:t xml:space="preserve"> </w:t>
                  </w:r>
                  <w:proofErr w:type="gramStart"/>
                  <w:r w:rsidRPr="00FC01DC">
                    <w:rPr>
                      <w:rFonts w:ascii="Bookman Old Style" w:hAnsi="Bookman Old Style"/>
                      <w:b/>
                      <w:color w:val="0000FF"/>
                      <w:sz w:val="36"/>
                      <w:szCs w:val="36"/>
                      <w:lang w:val="ru-RU"/>
                    </w:rPr>
                    <w:t>Р</w:t>
                  </w:r>
                  <w:proofErr w:type="gramEnd"/>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З</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Г</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Р</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А</w:t>
                  </w:r>
                  <w:r w:rsidRPr="00FC01DC">
                    <w:rPr>
                      <w:rFonts w:ascii="TypoUpright BT" w:hAnsi="TypoUpright BT"/>
                      <w:b/>
                      <w:color w:val="0000FF"/>
                      <w:sz w:val="36"/>
                      <w:szCs w:val="36"/>
                      <w:lang w:val="ru-RU"/>
                    </w:rPr>
                    <w:t xml:space="preserve"> </w:t>
                  </w:r>
                  <w:r w:rsidRPr="00FC01DC">
                    <w:rPr>
                      <w:rFonts w:ascii="Bookman Old Style" w:hAnsi="Bookman Old Style"/>
                      <w:b/>
                      <w:color w:val="0000FF"/>
                      <w:sz w:val="36"/>
                      <w:szCs w:val="36"/>
                      <w:lang w:val="ru-RU"/>
                    </w:rPr>
                    <w:t>Д</w:t>
                  </w:r>
                </w:p>
              </w:txbxContent>
            </v:textbox>
          </v:shape>
        </v:group>
      </w:pict>
    </w:r>
    <w:r>
      <w:rPr>
        <w:rFonts w:eastAsia="SimSun"/>
        <w:b/>
        <w:bCs/>
        <w:noProof/>
        <w:sz w:val="32"/>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8.15pt;width:92.5pt;height:117pt;z-index:2" fillcolor="window">
          <v:imagedata r:id="rId4" o:title=""/>
        </v:shape>
      </w:pict>
    </w:r>
  </w:p>
  <w:p w:rsidR="006C3F06" w:rsidRPr="00AB3EB2" w:rsidRDefault="006C3F06" w:rsidP="005D37FB">
    <w:pPr>
      <w:pStyle w:val="Header"/>
    </w:pPr>
  </w:p>
  <w:p w:rsidR="006C3F06" w:rsidRPr="0086117D" w:rsidRDefault="006C3F06">
    <w:pPr>
      <w:pStyle w:val="Header"/>
      <w:rPr>
        <w:lang w:val="bg-BG"/>
      </w:rPr>
    </w:pPr>
  </w:p>
  <w:p w:rsidR="006C3F06" w:rsidRPr="0086117D" w:rsidRDefault="006C3F06">
    <w:pPr>
      <w:pStyle w:val="Header"/>
      <w:rPr>
        <w:lang w:val="bg-BG"/>
      </w:rPr>
    </w:pPr>
  </w:p>
  <w:p w:rsidR="006C3F06" w:rsidRPr="00632F86" w:rsidRDefault="006C3F06" w:rsidP="00632F86">
    <w:pPr>
      <w:widowControl w:val="0"/>
      <w:tabs>
        <w:tab w:val="center" w:pos="4536"/>
        <w:tab w:val="right" w:pos="9072"/>
      </w:tabs>
      <w:autoSpaceDE w:val="0"/>
      <w:autoSpaceDN w:val="0"/>
      <w:adjustRightInd w:val="0"/>
      <w:rPr>
        <w:rFonts w:eastAsia="Batang"/>
        <w:lang w:val="bg-BG" w:eastAsia="ko-KR"/>
      </w:rPr>
    </w:pPr>
  </w:p>
  <w:p w:rsidR="006C3F06" w:rsidRPr="0086117D" w:rsidRDefault="006C3F06">
    <w:pPr>
      <w:pStyle w:val="Header"/>
      <w:rPr>
        <w:lang w:val="bg-BG"/>
      </w:rPr>
    </w:pPr>
  </w:p>
  <w:p w:rsidR="006C3F06" w:rsidRPr="0086117D" w:rsidRDefault="006C3F06">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82215E6"/>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6984827C"/>
    <w:lvl w:ilvl="0">
      <w:start w:val="1"/>
      <w:numFmt w:val="bullet"/>
      <w:lvlText w:val=""/>
      <w:lvlJc w:val="left"/>
      <w:pPr>
        <w:tabs>
          <w:tab w:val="num" w:pos="360"/>
        </w:tabs>
        <w:ind w:left="360" w:hanging="360"/>
      </w:pPr>
      <w:rPr>
        <w:rFonts w:ascii="Symbol" w:hAnsi="Symbol" w:hint="default"/>
      </w:rPr>
    </w:lvl>
  </w:abstractNum>
  <w:abstractNum w:abstractNumId="2">
    <w:nsid w:val="0047623D"/>
    <w:multiLevelType w:val="hybridMultilevel"/>
    <w:tmpl w:val="DC729930"/>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F892D22"/>
    <w:multiLevelType w:val="hybridMultilevel"/>
    <w:tmpl w:val="449CA116"/>
    <w:lvl w:ilvl="0" w:tplc="2146DA96">
      <w:start w:val="2"/>
      <w:numFmt w:val="bullet"/>
      <w:lvlText w:val="-"/>
      <w:lvlJc w:val="left"/>
      <w:pPr>
        <w:ind w:left="1770" w:hanging="360"/>
      </w:pPr>
      <w:rPr>
        <w:rFonts w:ascii="Times New Roman" w:eastAsia="Times New Roman" w:hAnsi="Times New Roman" w:hint="default"/>
      </w:rPr>
    </w:lvl>
    <w:lvl w:ilvl="1" w:tplc="04020003" w:tentative="1">
      <w:start w:val="1"/>
      <w:numFmt w:val="bullet"/>
      <w:lvlText w:val="o"/>
      <w:lvlJc w:val="left"/>
      <w:pPr>
        <w:ind w:left="2490" w:hanging="360"/>
      </w:pPr>
      <w:rPr>
        <w:rFonts w:ascii="Courier New" w:hAnsi="Courier New" w:hint="default"/>
      </w:rPr>
    </w:lvl>
    <w:lvl w:ilvl="2" w:tplc="04020005" w:tentative="1">
      <w:start w:val="1"/>
      <w:numFmt w:val="bullet"/>
      <w:lvlText w:val=""/>
      <w:lvlJc w:val="left"/>
      <w:pPr>
        <w:ind w:left="3210" w:hanging="360"/>
      </w:pPr>
      <w:rPr>
        <w:rFonts w:ascii="Wingdings" w:hAnsi="Wingdings" w:hint="default"/>
      </w:rPr>
    </w:lvl>
    <w:lvl w:ilvl="3" w:tplc="04020001" w:tentative="1">
      <w:start w:val="1"/>
      <w:numFmt w:val="bullet"/>
      <w:lvlText w:val=""/>
      <w:lvlJc w:val="left"/>
      <w:pPr>
        <w:ind w:left="3930" w:hanging="360"/>
      </w:pPr>
      <w:rPr>
        <w:rFonts w:ascii="Symbol" w:hAnsi="Symbol" w:hint="default"/>
      </w:rPr>
    </w:lvl>
    <w:lvl w:ilvl="4" w:tplc="04020003" w:tentative="1">
      <w:start w:val="1"/>
      <w:numFmt w:val="bullet"/>
      <w:lvlText w:val="o"/>
      <w:lvlJc w:val="left"/>
      <w:pPr>
        <w:ind w:left="4650" w:hanging="360"/>
      </w:pPr>
      <w:rPr>
        <w:rFonts w:ascii="Courier New" w:hAnsi="Courier New" w:hint="default"/>
      </w:rPr>
    </w:lvl>
    <w:lvl w:ilvl="5" w:tplc="04020005" w:tentative="1">
      <w:start w:val="1"/>
      <w:numFmt w:val="bullet"/>
      <w:lvlText w:val=""/>
      <w:lvlJc w:val="left"/>
      <w:pPr>
        <w:ind w:left="5370" w:hanging="360"/>
      </w:pPr>
      <w:rPr>
        <w:rFonts w:ascii="Wingdings" w:hAnsi="Wingdings" w:hint="default"/>
      </w:rPr>
    </w:lvl>
    <w:lvl w:ilvl="6" w:tplc="04020001" w:tentative="1">
      <w:start w:val="1"/>
      <w:numFmt w:val="bullet"/>
      <w:lvlText w:val=""/>
      <w:lvlJc w:val="left"/>
      <w:pPr>
        <w:ind w:left="6090" w:hanging="360"/>
      </w:pPr>
      <w:rPr>
        <w:rFonts w:ascii="Symbol" w:hAnsi="Symbol" w:hint="default"/>
      </w:rPr>
    </w:lvl>
    <w:lvl w:ilvl="7" w:tplc="04020003" w:tentative="1">
      <w:start w:val="1"/>
      <w:numFmt w:val="bullet"/>
      <w:lvlText w:val="o"/>
      <w:lvlJc w:val="left"/>
      <w:pPr>
        <w:ind w:left="6810" w:hanging="360"/>
      </w:pPr>
      <w:rPr>
        <w:rFonts w:ascii="Courier New" w:hAnsi="Courier New" w:hint="default"/>
      </w:rPr>
    </w:lvl>
    <w:lvl w:ilvl="8" w:tplc="04020005" w:tentative="1">
      <w:start w:val="1"/>
      <w:numFmt w:val="bullet"/>
      <w:lvlText w:val=""/>
      <w:lvlJc w:val="left"/>
      <w:pPr>
        <w:ind w:left="7530" w:hanging="360"/>
      </w:pPr>
      <w:rPr>
        <w:rFonts w:ascii="Wingdings" w:hAnsi="Wingdings" w:hint="default"/>
      </w:rPr>
    </w:lvl>
  </w:abstractNum>
  <w:abstractNum w:abstractNumId="4">
    <w:nsid w:val="1140045E"/>
    <w:multiLevelType w:val="hybridMultilevel"/>
    <w:tmpl w:val="57D01BAC"/>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D8779FC"/>
    <w:multiLevelType w:val="hybridMultilevel"/>
    <w:tmpl w:val="93E43A74"/>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1C079FD"/>
    <w:multiLevelType w:val="hybridMultilevel"/>
    <w:tmpl w:val="49163A18"/>
    <w:lvl w:ilvl="0" w:tplc="7D84B294">
      <w:start w:val="5"/>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D6C3648"/>
    <w:multiLevelType w:val="multilevel"/>
    <w:tmpl w:val="EC229D3E"/>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065"/>
        </w:tabs>
        <w:ind w:left="1065" w:hanging="360"/>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425"/>
        </w:tabs>
        <w:ind w:left="1425" w:hanging="72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1785"/>
        </w:tabs>
        <w:ind w:left="1785" w:hanging="108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145"/>
        </w:tabs>
        <w:ind w:left="2145" w:hanging="1440"/>
      </w:pPr>
      <w:rPr>
        <w:rFonts w:cs="Times New Roman" w:hint="default"/>
      </w:rPr>
    </w:lvl>
    <w:lvl w:ilvl="8">
      <w:start w:val="1"/>
      <w:numFmt w:val="decimal"/>
      <w:isLgl/>
      <w:lvlText w:val="%1.%2.%3.%4.%5.%6.%7.%8.%9."/>
      <w:lvlJc w:val="left"/>
      <w:pPr>
        <w:tabs>
          <w:tab w:val="num" w:pos="2505"/>
        </w:tabs>
        <w:ind w:left="2505" w:hanging="1800"/>
      </w:pPr>
      <w:rPr>
        <w:rFonts w:cs="Times New Roman" w:hint="default"/>
      </w:rPr>
    </w:lvl>
  </w:abstractNum>
  <w:abstractNum w:abstractNumId="8">
    <w:nsid w:val="2FE810A9"/>
    <w:multiLevelType w:val="hybridMultilevel"/>
    <w:tmpl w:val="2B188DE0"/>
    <w:lvl w:ilvl="0" w:tplc="D4903434">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3FC0693"/>
    <w:multiLevelType w:val="multilevel"/>
    <w:tmpl w:val="0402001D"/>
    <w:styleLink w:val="Style4"/>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3A3D7F6F"/>
    <w:multiLevelType w:val="hybridMultilevel"/>
    <w:tmpl w:val="537E93F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12">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13">
    <w:nsid w:val="3F166162"/>
    <w:multiLevelType w:val="hybridMultilevel"/>
    <w:tmpl w:val="CAC2F628"/>
    <w:lvl w:ilvl="0" w:tplc="41A23020">
      <w:start w:val="1"/>
      <w:numFmt w:val="decimal"/>
      <w:lvlText w:val="%1."/>
      <w:lvlJc w:val="left"/>
      <w:pPr>
        <w:ind w:left="928" w:hanging="360"/>
      </w:pPr>
      <w:rPr>
        <w:rFonts w:cs="Times New Roman"/>
      </w:rPr>
    </w:lvl>
    <w:lvl w:ilvl="1" w:tplc="04020019">
      <w:start w:val="1"/>
      <w:numFmt w:val="lowerLetter"/>
      <w:lvlText w:val="%2."/>
      <w:lvlJc w:val="left"/>
      <w:pPr>
        <w:ind w:left="1648" w:hanging="360"/>
      </w:pPr>
      <w:rPr>
        <w:rFonts w:cs="Times New Roman"/>
      </w:rPr>
    </w:lvl>
    <w:lvl w:ilvl="2" w:tplc="0402001B">
      <w:start w:val="1"/>
      <w:numFmt w:val="lowerRoman"/>
      <w:lvlText w:val="%3."/>
      <w:lvlJc w:val="right"/>
      <w:pPr>
        <w:ind w:left="2368" w:hanging="180"/>
      </w:pPr>
      <w:rPr>
        <w:rFonts w:cs="Times New Roman"/>
      </w:rPr>
    </w:lvl>
    <w:lvl w:ilvl="3" w:tplc="0402000F">
      <w:start w:val="1"/>
      <w:numFmt w:val="decimal"/>
      <w:lvlText w:val="%4."/>
      <w:lvlJc w:val="left"/>
      <w:pPr>
        <w:ind w:left="3088" w:hanging="360"/>
      </w:pPr>
      <w:rPr>
        <w:rFonts w:cs="Times New Roman"/>
      </w:rPr>
    </w:lvl>
    <w:lvl w:ilvl="4" w:tplc="04020019">
      <w:start w:val="1"/>
      <w:numFmt w:val="lowerLetter"/>
      <w:lvlText w:val="%5."/>
      <w:lvlJc w:val="left"/>
      <w:pPr>
        <w:ind w:left="3808" w:hanging="360"/>
      </w:pPr>
      <w:rPr>
        <w:rFonts w:cs="Times New Roman"/>
      </w:rPr>
    </w:lvl>
    <w:lvl w:ilvl="5" w:tplc="0402001B">
      <w:start w:val="1"/>
      <w:numFmt w:val="lowerRoman"/>
      <w:lvlText w:val="%6."/>
      <w:lvlJc w:val="right"/>
      <w:pPr>
        <w:ind w:left="4528" w:hanging="180"/>
      </w:pPr>
      <w:rPr>
        <w:rFonts w:cs="Times New Roman"/>
      </w:rPr>
    </w:lvl>
    <w:lvl w:ilvl="6" w:tplc="0402000F">
      <w:start w:val="1"/>
      <w:numFmt w:val="decimal"/>
      <w:lvlText w:val="%7."/>
      <w:lvlJc w:val="left"/>
      <w:pPr>
        <w:ind w:left="5248" w:hanging="360"/>
      </w:pPr>
      <w:rPr>
        <w:rFonts w:cs="Times New Roman"/>
      </w:rPr>
    </w:lvl>
    <w:lvl w:ilvl="7" w:tplc="04020019">
      <w:start w:val="1"/>
      <w:numFmt w:val="lowerLetter"/>
      <w:lvlText w:val="%8."/>
      <w:lvlJc w:val="left"/>
      <w:pPr>
        <w:ind w:left="5968" w:hanging="360"/>
      </w:pPr>
      <w:rPr>
        <w:rFonts w:cs="Times New Roman"/>
      </w:rPr>
    </w:lvl>
    <w:lvl w:ilvl="8" w:tplc="0402001B">
      <w:start w:val="1"/>
      <w:numFmt w:val="lowerRoman"/>
      <w:lvlText w:val="%9."/>
      <w:lvlJc w:val="right"/>
      <w:pPr>
        <w:ind w:left="6688" w:hanging="180"/>
      </w:pPr>
      <w:rPr>
        <w:rFonts w:cs="Times New Roman"/>
      </w:rPr>
    </w:lvl>
  </w:abstractNum>
  <w:abstractNum w:abstractNumId="14">
    <w:nsid w:val="42A60FB6"/>
    <w:multiLevelType w:val="hybridMultilevel"/>
    <w:tmpl w:val="28709B8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470D0F8C"/>
    <w:multiLevelType w:val="hybridMultilevel"/>
    <w:tmpl w:val="533812FC"/>
    <w:lvl w:ilvl="0" w:tplc="12D00732">
      <w:start w:val="1"/>
      <w:numFmt w:val="decimal"/>
      <w:pStyle w:val="Title3"/>
      <w:lvlText w:val="%1."/>
      <w:lvlJc w:val="left"/>
      <w:pPr>
        <w:tabs>
          <w:tab w:val="num" w:pos="567"/>
        </w:tabs>
        <w:ind w:left="567" w:hanging="567"/>
      </w:pPr>
      <w:rPr>
        <w:rFonts w:cs="Times New Roman" w:hint="default"/>
      </w:rPr>
    </w:lvl>
    <w:lvl w:ilvl="1" w:tplc="04020003">
      <w:numFmt w:val="none"/>
      <w:pStyle w:val="NumPar2"/>
      <w:lvlText w:val=""/>
      <w:lvlJc w:val="left"/>
      <w:pPr>
        <w:tabs>
          <w:tab w:val="num" w:pos="360"/>
        </w:tabs>
      </w:pPr>
      <w:rPr>
        <w:rFonts w:cs="Times New Roman"/>
      </w:rPr>
    </w:lvl>
    <w:lvl w:ilvl="2" w:tplc="04020005">
      <w:numFmt w:val="none"/>
      <w:lvlText w:val=""/>
      <w:lvlJc w:val="left"/>
      <w:pPr>
        <w:tabs>
          <w:tab w:val="num" w:pos="360"/>
        </w:tabs>
      </w:pPr>
      <w:rPr>
        <w:rFonts w:cs="Times New Roman"/>
      </w:rPr>
    </w:lvl>
    <w:lvl w:ilvl="3" w:tplc="04020001">
      <w:numFmt w:val="none"/>
      <w:lvlText w:val=""/>
      <w:lvlJc w:val="left"/>
      <w:pPr>
        <w:tabs>
          <w:tab w:val="num" w:pos="360"/>
        </w:tabs>
      </w:pPr>
      <w:rPr>
        <w:rFonts w:cs="Times New Roman"/>
      </w:rPr>
    </w:lvl>
    <w:lvl w:ilvl="4" w:tplc="04020003">
      <w:numFmt w:val="none"/>
      <w:lvlText w:val=""/>
      <w:lvlJc w:val="left"/>
      <w:pPr>
        <w:tabs>
          <w:tab w:val="num" w:pos="360"/>
        </w:tabs>
      </w:pPr>
      <w:rPr>
        <w:rFonts w:cs="Times New Roman"/>
      </w:rPr>
    </w:lvl>
    <w:lvl w:ilvl="5" w:tplc="04020005">
      <w:numFmt w:val="none"/>
      <w:lvlText w:val=""/>
      <w:lvlJc w:val="left"/>
      <w:pPr>
        <w:tabs>
          <w:tab w:val="num" w:pos="360"/>
        </w:tabs>
      </w:pPr>
      <w:rPr>
        <w:rFonts w:cs="Times New Roman"/>
      </w:rPr>
    </w:lvl>
    <w:lvl w:ilvl="6" w:tplc="04020001">
      <w:numFmt w:val="none"/>
      <w:lvlText w:val=""/>
      <w:lvlJc w:val="left"/>
      <w:pPr>
        <w:tabs>
          <w:tab w:val="num" w:pos="360"/>
        </w:tabs>
      </w:pPr>
      <w:rPr>
        <w:rFonts w:cs="Times New Roman"/>
      </w:rPr>
    </w:lvl>
    <w:lvl w:ilvl="7" w:tplc="04020003">
      <w:numFmt w:val="none"/>
      <w:lvlText w:val=""/>
      <w:lvlJc w:val="left"/>
      <w:pPr>
        <w:tabs>
          <w:tab w:val="num" w:pos="360"/>
        </w:tabs>
      </w:pPr>
      <w:rPr>
        <w:rFonts w:cs="Times New Roman"/>
      </w:rPr>
    </w:lvl>
    <w:lvl w:ilvl="8" w:tplc="04020005">
      <w:numFmt w:val="none"/>
      <w:lvlText w:val=""/>
      <w:lvlJc w:val="left"/>
      <w:pPr>
        <w:tabs>
          <w:tab w:val="num" w:pos="360"/>
        </w:tabs>
      </w:pPr>
      <w:rPr>
        <w:rFonts w:cs="Times New Roman"/>
      </w:rPr>
    </w:lvl>
  </w:abstractNum>
  <w:abstractNum w:abstractNumId="16">
    <w:nsid w:val="493D5EA7"/>
    <w:multiLevelType w:val="hybridMultilevel"/>
    <w:tmpl w:val="B0D09EDE"/>
    <w:lvl w:ilvl="0" w:tplc="0402000F">
      <w:start w:val="1"/>
      <w:numFmt w:val="decimal"/>
      <w:lvlText w:val="%1."/>
      <w:lvlJc w:val="left"/>
      <w:pPr>
        <w:ind w:left="36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4B5E2CCF"/>
    <w:multiLevelType w:val="multilevel"/>
    <w:tmpl w:val="4942E44A"/>
    <w:lvl w:ilvl="0">
      <w:start w:val="1"/>
      <w:numFmt w:val="decimal"/>
      <w:lvlText w:val="%1."/>
      <w:lvlJc w:val="left"/>
      <w:pPr>
        <w:ind w:left="855" w:hanging="360"/>
      </w:pPr>
      <w:rPr>
        <w:rFonts w:cs="Times New Roman" w:hint="default"/>
        <w:b w:val="0"/>
      </w:rPr>
    </w:lvl>
    <w:lvl w:ilvl="1">
      <w:start w:val="1"/>
      <w:numFmt w:val="decimal"/>
      <w:isLgl/>
      <w:lvlText w:val="%1.%2."/>
      <w:lvlJc w:val="left"/>
      <w:pPr>
        <w:ind w:left="1215" w:hanging="360"/>
      </w:pPr>
      <w:rPr>
        <w:rFonts w:cs="Times New Roman" w:hint="default"/>
        <w:b w:val="0"/>
      </w:rPr>
    </w:lvl>
    <w:lvl w:ilvl="2">
      <w:start w:val="1"/>
      <w:numFmt w:val="decimal"/>
      <w:isLgl/>
      <w:lvlText w:val="%1.%2.%3."/>
      <w:lvlJc w:val="left"/>
      <w:pPr>
        <w:ind w:left="1935" w:hanging="720"/>
      </w:pPr>
      <w:rPr>
        <w:rFonts w:cs="Times New Roman" w:hint="default"/>
        <w:b w:val="0"/>
      </w:rPr>
    </w:lvl>
    <w:lvl w:ilvl="3">
      <w:start w:val="1"/>
      <w:numFmt w:val="decimal"/>
      <w:isLgl/>
      <w:lvlText w:val="%1.%2.%3.%4."/>
      <w:lvlJc w:val="left"/>
      <w:pPr>
        <w:ind w:left="2295" w:hanging="720"/>
      </w:pPr>
      <w:rPr>
        <w:rFonts w:cs="Times New Roman" w:hint="default"/>
        <w:b w:val="0"/>
      </w:rPr>
    </w:lvl>
    <w:lvl w:ilvl="4">
      <w:start w:val="1"/>
      <w:numFmt w:val="decimal"/>
      <w:isLgl/>
      <w:lvlText w:val="%1.%2.%3.%4.%5."/>
      <w:lvlJc w:val="left"/>
      <w:pPr>
        <w:ind w:left="3015" w:hanging="1080"/>
      </w:pPr>
      <w:rPr>
        <w:rFonts w:cs="Times New Roman" w:hint="default"/>
        <w:b w:val="0"/>
      </w:rPr>
    </w:lvl>
    <w:lvl w:ilvl="5">
      <w:start w:val="1"/>
      <w:numFmt w:val="decimal"/>
      <w:isLgl/>
      <w:lvlText w:val="%1.%2.%3.%4.%5.%6."/>
      <w:lvlJc w:val="left"/>
      <w:pPr>
        <w:ind w:left="3375" w:hanging="1080"/>
      </w:pPr>
      <w:rPr>
        <w:rFonts w:cs="Times New Roman" w:hint="default"/>
        <w:b w:val="0"/>
      </w:rPr>
    </w:lvl>
    <w:lvl w:ilvl="6">
      <w:start w:val="1"/>
      <w:numFmt w:val="decimal"/>
      <w:isLgl/>
      <w:lvlText w:val="%1.%2.%3.%4.%5.%6.%7."/>
      <w:lvlJc w:val="left"/>
      <w:pPr>
        <w:ind w:left="4095" w:hanging="1440"/>
      </w:pPr>
      <w:rPr>
        <w:rFonts w:cs="Times New Roman" w:hint="default"/>
        <w:b w:val="0"/>
      </w:rPr>
    </w:lvl>
    <w:lvl w:ilvl="7">
      <w:start w:val="1"/>
      <w:numFmt w:val="decimal"/>
      <w:isLgl/>
      <w:lvlText w:val="%1.%2.%3.%4.%5.%6.%7.%8."/>
      <w:lvlJc w:val="left"/>
      <w:pPr>
        <w:ind w:left="4455" w:hanging="1440"/>
      </w:pPr>
      <w:rPr>
        <w:rFonts w:cs="Times New Roman" w:hint="default"/>
        <w:b w:val="0"/>
      </w:rPr>
    </w:lvl>
    <w:lvl w:ilvl="8">
      <w:start w:val="1"/>
      <w:numFmt w:val="decimal"/>
      <w:isLgl/>
      <w:lvlText w:val="%1.%2.%3.%4.%5.%6.%7.%8.%9."/>
      <w:lvlJc w:val="left"/>
      <w:pPr>
        <w:ind w:left="5175" w:hanging="1800"/>
      </w:pPr>
      <w:rPr>
        <w:rFonts w:cs="Times New Roman" w:hint="default"/>
        <w:b w:val="0"/>
      </w:rPr>
    </w:lvl>
  </w:abstractNum>
  <w:abstractNum w:abstractNumId="18">
    <w:nsid w:val="4D3D5EFD"/>
    <w:multiLevelType w:val="hybridMultilevel"/>
    <w:tmpl w:val="A016D94C"/>
    <w:lvl w:ilvl="0" w:tplc="7E0CF0F6">
      <w:start w:val="1"/>
      <w:numFmt w:val="bullet"/>
      <w:pStyle w:val="ListBullet2"/>
      <w:lvlText w:val=""/>
      <w:lvlJc w:val="left"/>
      <w:pPr>
        <w:tabs>
          <w:tab w:val="num" w:pos="1199"/>
        </w:tabs>
        <w:ind w:left="1199"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51365B4E"/>
    <w:multiLevelType w:val="singleLevel"/>
    <w:tmpl w:val="ADB21A02"/>
    <w:lvl w:ilvl="0">
      <w:start w:val="1"/>
      <w:numFmt w:val="bullet"/>
      <w:lvlRestart w:val="0"/>
      <w:pStyle w:val="Tiret0"/>
      <w:lvlText w:val="–"/>
      <w:lvlJc w:val="left"/>
      <w:pPr>
        <w:tabs>
          <w:tab w:val="num" w:pos="850"/>
        </w:tabs>
        <w:ind w:left="850" w:hanging="850"/>
      </w:pPr>
    </w:lvl>
  </w:abstractNum>
  <w:abstractNum w:abstractNumId="20">
    <w:nsid w:val="535C263C"/>
    <w:multiLevelType w:val="hybridMultilevel"/>
    <w:tmpl w:val="0C7AE66E"/>
    <w:lvl w:ilvl="0" w:tplc="0409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pStyle w:val="sub-section"/>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1">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8FA40C7"/>
    <w:multiLevelType w:val="hybridMultilevel"/>
    <w:tmpl w:val="84E81A56"/>
    <w:lvl w:ilvl="0" w:tplc="4A4A8974">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9205960"/>
    <w:multiLevelType w:val="hybridMultilevel"/>
    <w:tmpl w:val="614630CC"/>
    <w:lvl w:ilvl="0" w:tplc="328C79AC">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4">
    <w:nsid w:val="5D1F3C84"/>
    <w:multiLevelType w:val="hybridMultilevel"/>
    <w:tmpl w:val="375E915E"/>
    <w:lvl w:ilvl="0" w:tplc="0402000F">
      <w:start w:val="1"/>
      <w:numFmt w:val="bullet"/>
      <w:pStyle w:val="ListBullet"/>
      <w:lvlText w:val=""/>
      <w:lvlJc w:val="left"/>
      <w:pPr>
        <w:tabs>
          <w:tab w:val="num" w:pos="720"/>
        </w:tabs>
        <w:ind w:left="720" w:hanging="360"/>
      </w:pPr>
      <w:rPr>
        <w:rFonts w:ascii="Symbol" w:hAnsi="Symbol" w:hint="default"/>
      </w:rPr>
    </w:lvl>
    <w:lvl w:ilvl="1" w:tplc="04020019">
      <w:start w:val="1"/>
      <w:numFmt w:val="bullet"/>
      <w:lvlText w:val=""/>
      <w:lvlJc w:val="left"/>
      <w:pPr>
        <w:tabs>
          <w:tab w:val="num" w:pos="1440"/>
        </w:tabs>
        <w:ind w:left="1440" w:hanging="360"/>
      </w:pPr>
      <w:rPr>
        <w:rFonts w:ascii="Symbol" w:hAnsi="Symbol" w:hint="default"/>
      </w:rPr>
    </w:lvl>
    <w:lvl w:ilvl="2" w:tplc="0402001B">
      <w:start w:val="1"/>
      <w:numFmt w:val="bullet"/>
      <w:lvlText w:val=""/>
      <w:lvlJc w:val="left"/>
      <w:pPr>
        <w:tabs>
          <w:tab w:val="num" w:pos="2160"/>
        </w:tabs>
        <w:ind w:left="2160" w:hanging="360"/>
      </w:pPr>
      <w:rPr>
        <w:rFonts w:ascii="Wingdings" w:hAnsi="Wingdings" w:hint="default"/>
      </w:rPr>
    </w:lvl>
    <w:lvl w:ilvl="3" w:tplc="0402000F">
      <w:numFmt w:val="bullet"/>
      <w:lvlText w:val="-"/>
      <w:lvlJc w:val="left"/>
      <w:pPr>
        <w:tabs>
          <w:tab w:val="num" w:pos="2880"/>
        </w:tabs>
        <w:ind w:left="2880" w:hanging="360"/>
      </w:pPr>
      <w:rPr>
        <w:rFonts w:ascii="Times New Roman" w:eastAsia="Times New Roman" w:hAnsi="Times New Roman"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5">
    <w:nsid w:val="60C3574A"/>
    <w:multiLevelType w:val="multilevel"/>
    <w:tmpl w:val="86803F16"/>
    <w:lvl w:ilvl="0">
      <w:start w:val="1"/>
      <w:numFmt w:val="decimal"/>
      <w:lvlText w:val="%1."/>
      <w:lvlJc w:val="left"/>
      <w:pPr>
        <w:tabs>
          <w:tab w:val="num" w:pos="1728"/>
        </w:tabs>
        <w:ind w:left="1728" w:hanging="1020"/>
      </w:pPr>
      <w:rPr>
        <w:rFonts w:cs="Times New Roman" w:hint="default"/>
        <w:b/>
      </w:rPr>
    </w:lvl>
    <w:lvl w:ilvl="1">
      <w:start w:val="1"/>
      <w:numFmt w:val="bullet"/>
      <w:lvlText w:val="o"/>
      <w:lvlJc w:val="left"/>
      <w:pPr>
        <w:tabs>
          <w:tab w:val="num" w:pos="1788"/>
        </w:tabs>
        <w:ind w:left="1788" w:hanging="360"/>
      </w:pPr>
      <w:rPr>
        <w:rFonts w:ascii="Courier New" w:hAnsi="Courier New" w:hint="default"/>
        <w:b/>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6">
    <w:nsid w:val="6668684B"/>
    <w:multiLevelType w:val="multilevel"/>
    <w:tmpl w:val="4B6E3CE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6A1D20E2"/>
    <w:multiLevelType w:val="multilevel"/>
    <w:tmpl w:val="5472EF2C"/>
    <w:lvl w:ilvl="0">
      <w:start w:val="1"/>
      <w:numFmt w:val="bullet"/>
      <w:lvlText w:val="-"/>
      <w:lvlJc w:val="left"/>
      <w:rPr>
        <w:rFonts w:ascii="Times New Roman" w:eastAsia="Times New Roman" w:hAnsi="Times New Roman"/>
        <w:b w:val="0"/>
        <w:i w:val="0"/>
        <w:smallCaps w:val="0"/>
        <w:strike w:val="0"/>
        <w:color w:val="000000"/>
        <w:spacing w:val="-1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75C963E8"/>
    <w:multiLevelType w:val="hybridMultilevel"/>
    <w:tmpl w:val="B1C45A90"/>
    <w:lvl w:ilvl="0" w:tplc="8E526AB8">
      <w:start w:val="1"/>
      <w:numFmt w:val="decimal"/>
      <w:lvlText w:val="%1."/>
      <w:lvlJc w:val="left"/>
      <w:pPr>
        <w:ind w:left="1770" w:hanging="360"/>
      </w:pPr>
      <w:rPr>
        <w:rFonts w:cs="Times New Roman" w:hint="default"/>
      </w:rPr>
    </w:lvl>
    <w:lvl w:ilvl="1" w:tplc="04020019" w:tentative="1">
      <w:start w:val="1"/>
      <w:numFmt w:val="lowerLetter"/>
      <w:lvlText w:val="%2."/>
      <w:lvlJc w:val="left"/>
      <w:pPr>
        <w:ind w:left="2490" w:hanging="360"/>
      </w:pPr>
      <w:rPr>
        <w:rFonts w:cs="Times New Roman"/>
      </w:rPr>
    </w:lvl>
    <w:lvl w:ilvl="2" w:tplc="0402001B" w:tentative="1">
      <w:start w:val="1"/>
      <w:numFmt w:val="lowerRoman"/>
      <w:lvlText w:val="%3."/>
      <w:lvlJc w:val="right"/>
      <w:pPr>
        <w:ind w:left="3210" w:hanging="180"/>
      </w:pPr>
      <w:rPr>
        <w:rFonts w:cs="Times New Roman"/>
      </w:rPr>
    </w:lvl>
    <w:lvl w:ilvl="3" w:tplc="0402000F" w:tentative="1">
      <w:start w:val="1"/>
      <w:numFmt w:val="decimal"/>
      <w:lvlText w:val="%4."/>
      <w:lvlJc w:val="left"/>
      <w:pPr>
        <w:ind w:left="3930" w:hanging="360"/>
      </w:pPr>
      <w:rPr>
        <w:rFonts w:cs="Times New Roman"/>
      </w:rPr>
    </w:lvl>
    <w:lvl w:ilvl="4" w:tplc="04020019" w:tentative="1">
      <w:start w:val="1"/>
      <w:numFmt w:val="lowerLetter"/>
      <w:lvlText w:val="%5."/>
      <w:lvlJc w:val="left"/>
      <w:pPr>
        <w:ind w:left="4650" w:hanging="360"/>
      </w:pPr>
      <w:rPr>
        <w:rFonts w:cs="Times New Roman"/>
      </w:rPr>
    </w:lvl>
    <w:lvl w:ilvl="5" w:tplc="0402001B" w:tentative="1">
      <w:start w:val="1"/>
      <w:numFmt w:val="lowerRoman"/>
      <w:lvlText w:val="%6."/>
      <w:lvlJc w:val="right"/>
      <w:pPr>
        <w:ind w:left="5370" w:hanging="180"/>
      </w:pPr>
      <w:rPr>
        <w:rFonts w:cs="Times New Roman"/>
      </w:rPr>
    </w:lvl>
    <w:lvl w:ilvl="6" w:tplc="0402000F" w:tentative="1">
      <w:start w:val="1"/>
      <w:numFmt w:val="decimal"/>
      <w:lvlText w:val="%7."/>
      <w:lvlJc w:val="left"/>
      <w:pPr>
        <w:ind w:left="6090" w:hanging="360"/>
      </w:pPr>
      <w:rPr>
        <w:rFonts w:cs="Times New Roman"/>
      </w:rPr>
    </w:lvl>
    <w:lvl w:ilvl="7" w:tplc="04020019" w:tentative="1">
      <w:start w:val="1"/>
      <w:numFmt w:val="lowerLetter"/>
      <w:lvlText w:val="%8."/>
      <w:lvlJc w:val="left"/>
      <w:pPr>
        <w:ind w:left="6810" w:hanging="360"/>
      </w:pPr>
      <w:rPr>
        <w:rFonts w:cs="Times New Roman"/>
      </w:rPr>
    </w:lvl>
    <w:lvl w:ilvl="8" w:tplc="0402001B" w:tentative="1">
      <w:start w:val="1"/>
      <w:numFmt w:val="lowerRoman"/>
      <w:lvlText w:val="%9."/>
      <w:lvlJc w:val="right"/>
      <w:pPr>
        <w:ind w:left="7530" w:hanging="180"/>
      </w:pPr>
      <w:rPr>
        <w:rFonts w:cs="Times New Roman"/>
      </w:rPr>
    </w:lvl>
  </w:abstractNum>
  <w:abstractNum w:abstractNumId="29">
    <w:nsid w:val="75CD0A88"/>
    <w:multiLevelType w:val="multilevel"/>
    <w:tmpl w:val="85106042"/>
    <w:lvl w:ilvl="0">
      <w:start w:val="1"/>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num w:numId="1">
    <w:abstractNumId w:val="1"/>
  </w:num>
  <w:num w:numId="2">
    <w:abstractNumId w:val="0"/>
  </w:num>
  <w:num w:numId="3">
    <w:abstractNumId w:val="1"/>
  </w:num>
  <w:num w:numId="4">
    <w:abstractNumId w:val="0"/>
  </w:num>
  <w:num w:numId="5">
    <w:abstractNumId w:val="15"/>
  </w:num>
  <w:num w:numId="6">
    <w:abstractNumId w:val="20"/>
  </w:num>
  <w:num w:numId="7">
    <w:abstractNumId w:val="24"/>
  </w:num>
  <w:num w:numId="8">
    <w:abstractNumId w:val="12"/>
  </w:num>
  <w:num w:numId="9">
    <w:abstractNumId w:val="9"/>
  </w:num>
  <w:num w:numId="10">
    <w:abstractNumId w:val="19"/>
  </w:num>
  <w:num w:numId="11">
    <w:abstractNumId w:val="21"/>
  </w:num>
  <w:num w:numId="12">
    <w:abstractNumId w:val="25"/>
  </w:num>
  <w:num w:numId="13">
    <w:abstractNumId w:val="7"/>
  </w:num>
  <w:num w:numId="14">
    <w:abstractNumId w:val="18"/>
  </w:num>
  <w:num w:numId="15">
    <w:abstractNumId w:val="10"/>
  </w:num>
  <w:num w:numId="16">
    <w:abstractNumId w:val="14"/>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3"/>
  </w:num>
  <w:num w:numId="21">
    <w:abstractNumId w:val="28"/>
  </w:num>
  <w:num w:numId="22">
    <w:abstractNumId w:val="5"/>
  </w:num>
  <w:num w:numId="23">
    <w:abstractNumId w:val="17"/>
  </w:num>
  <w:num w:numId="24">
    <w:abstractNumId w:val="3"/>
  </w:num>
  <w:num w:numId="25">
    <w:abstractNumId w:val="6"/>
  </w:num>
  <w:num w:numId="26">
    <w:abstractNumId w:val="2"/>
  </w:num>
  <w:num w:numId="27">
    <w:abstractNumId w:val="16"/>
  </w:num>
  <w:num w:numId="28">
    <w:abstractNumId w:val="27"/>
  </w:num>
  <w:num w:numId="29">
    <w:abstractNumId w:val="8"/>
  </w:num>
  <w:num w:numId="30">
    <w:abstractNumId w:val="29"/>
  </w:num>
  <w:num w:numId="31">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00"/>
  <w:displayHorizontalDrawingGridEvery w:val="2"/>
  <w:noPunctuationKerning/>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392"/>
    <w:rsid w:val="0000020F"/>
    <w:rsid w:val="00000F25"/>
    <w:rsid w:val="000022A3"/>
    <w:rsid w:val="0000284F"/>
    <w:rsid w:val="00002AC5"/>
    <w:rsid w:val="00003A4E"/>
    <w:rsid w:val="00003C0D"/>
    <w:rsid w:val="00003C17"/>
    <w:rsid w:val="00003D1F"/>
    <w:rsid w:val="00004344"/>
    <w:rsid w:val="000045DC"/>
    <w:rsid w:val="0000563A"/>
    <w:rsid w:val="00007029"/>
    <w:rsid w:val="000079AB"/>
    <w:rsid w:val="00007DBB"/>
    <w:rsid w:val="00010AF8"/>
    <w:rsid w:val="00010BB2"/>
    <w:rsid w:val="00010BD9"/>
    <w:rsid w:val="00011569"/>
    <w:rsid w:val="00011634"/>
    <w:rsid w:val="00011EBA"/>
    <w:rsid w:val="00012DF9"/>
    <w:rsid w:val="00013237"/>
    <w:rsid w:val="000132CC"/>
    <w:rsid w:val="00013628"/>
    <w:rsid w:val="00013756"/>
    <w:rsid w:val="00014622"/>
    <w:rsid w:val="000163AD"/>
    <w:rsid w:val="00016FF2"/>
    <w:rsid w:val="00017DC2"/>
    <w:rsid w:val="0002122F"/>
    <w:rsid w:val="000215F9"/>
    <w:rsid w:val="00021878"/>
    <w:rsid w:val="00023244"/>
    <w:rsid w:val="000232AE"/>
    <w:rsid w:val="000235E8"/>
    <w:rsid w:val="00023888"/>
    <w:rsid w:val="000242F3"/>
    <w:rsid w:val="000243D6"/>
    <w:rsid w:val="0002443F"/>
    <w:rsid w:val="000249DC"/>
    <w:rsid w:val="000251FA"/>
    <w:rsid w:val="0002520E"/>
    <w:rsid w:val="00025D0C"/>
    <w:rsid w:val="0002604E"/>
    <w:rsid w:val="0002672D"/>
    <w:rsid w:val="0002684D"/>
    <w:rsid w:val="00027020"/>
    <w:rsid w:val="000311F5"/>
    <w:rsid w:val="000312C9"/>
    <w:rsid w:val="00031C92"/>
    <w:rsid w:val="00032747"/>
    <w:rsid w:val="00033006"/>
    <w:rsid w:val="00033068"/>
    <w:rsid w:val="00033182"/>
    <w:rsid w:val="00034011"/>
    <w:rsid w:val="00034344"/>
    <w:rsid w:val="000346C6"/>
    <w:rsid w:val="00034F77"/>
    <w:rsid w:val="0003517D"/>
    <w:rsid w:val="00035185"/>
    <w:rsid w:val="0003654B"/>
    <w:rsid w:val="000368BE"/>
    <w:rsid w:val="00036CE4"/>
    <w:rsid w:val="00037449"/>
    <w:rsid w:val="000379F2"/>
    <w:rsid w:val="000379FE"/>
    <w:rsid w:val="00037ECD"/>
    <w:rsid w:val="00042113"/>
    <w:rsid w:val="00042CB1"/>
    <w:rsid w:val="00043481"/>
    <w:rsid w:val="0004386F"/>
    <w:rsid w:val="00043CC1"/>
    <w:rsid w:val="00043E42"/>
    <w:rsid w:val="00043F9B"/>
    <w:rsid w:val="00044B3D"/>
    <w:rsid w:val="0004557B"/>
    <w:rsid w:val="00045DD3"/>
    <w:rsid w:val="00046170"/>
    <w:rsid w:val="0004659F"/>
    <w:rsid w:val="000467E7"/>
    <w:rsid w:val="00046D8C"/>
    <w:rsid w:val="00047FF7"/>
    <w:rsid w:val="00050AB6"/>
    <w:rsid w:val="00050B98"/>
    <w:rsid w:val="00050C82"/>
    <w:rsid w:val="00051167"/>
    <w:rsid w:val="00052ADB"/>
    <w:rsid w:val="00052E02"/>
    <w:rsid w:val="00053326"/>
    <w:rsid w:val="0005339E"/>
    <w:rsid w:val="00053743"/>
    <w:rsid w:val="000547FD"/>
    <w:rsid w:val="00054898"/>
    <w:rsid w:val="000553A5"/>
    <w:rsid w:val="00055915"/>
    <w:rsid w:val="00055C00"/>
    <w:rsid w:val="00055FB3"/>
    <w:rsid w:val="00056142"/>
    <w:rsid w:val="00056403"/>
    <w:rsid w:val="00057792"/>
    <w:rsid w:val="000579FE"/>
    <w:rsid w:val="00060668"/>
    <w:rsid w:val="00060DD3"/>
    <w:rsid w:val="0006117B"/>
    <w:rsid w:val="000636BC"/>
    <w:rsid w:val="00063BE6"/>
    <w:rsid w:val="00063EA6"/>
    <w:rsid w:val="00064AA0"/>
    <w:rsid w:val="000666DD"/>
    <w:rsid w:val="00067B69"/>
    <w:rsid w:val="00070BB2"/>
    <w:rsid w:val="00070F7F"/>
    <w:rsid w:val="00071024"/>
    <w:rsid w:val="00073743"/>
    <w:rsid w:val="00073918"/>
    <w:rsid w:val="00073C68"/>
    <w:rsid w:val="00073C9A"/>
    <w:rsid w:val="000744AE"/>
    <w:rsid w:val="000748A3"/>
    <w:rsid w:val="00074DEC"/>
    <w:rsid w:val="00074F77"/>
    <w:rsid w:val="00075CCF"/>
    <w:rsid w:val="000765A8"/>
    <w:rsid w:val="00076744"/>
    <w:rsid w:val="00076E05"/>
    <w:rsid w:val="000778C3"/>
    <w:rsid w:val="00077E2C"/>
    <w:rsid w:val="00077F07"/>
    <w:rsid w:val="00080B08"/>
    <w:rsid w:val="00080B15"/>
    <w:rsid w:val="00080C07"/>
    <w:rsid w:val="000813BD"/>
    <w:rsid w:val="00081F33"/>
    <w:rsid w:val="00083E6A"/>
    <w:rsid w:val="000840D2"/>
    <w:rsid w:val="000847DB"/>
    <w:rsid w:val="00084A64"/>
    <w:rsid w:val="00085BCD"/>
    <w:rsid w:val="00085C8D"/>
    <w:rsid w:val="00086506"/>
    <w:rsid w:val="0008748C"/>
    <w:rsid w:val="00087A0B"/>
    <w:rsid w:val="00091746"/>
    <w:rsid w:val="00091AFA"/>
    <w:rsid w:val="0009304D"/>
    <w:rsid w:val="000931BC"/>
    <w:rsid w:val="00093E02"/>
    <w:rsid w:val="00094979"/>
    <w:rsid w:val="000951AE"/>
    <w:rsid w:val="000967CA"/>
    <w:rsid w:val="00096A60"/>
    <w:rsid w:val="000A01E5"/>
    <w:rsid w:val="000A092E"/>
    <w:rsid w:val="000A1163"/>
    <w:rsid w:val="000A24D0"/>
    <w:rsid w:val="000A26F0"/>
    <w:rsid w:val="000A2D6B"/>
    <w:rsid w:val="000A389A"/>
    <w:rsid w:val="000A4D9B"/>
    <w:rsid w:val="000A4F4E"/>
    <w:rsid w:val="000A636E"/>
    <w:rsid w:val="000A7D90"/>
    <w:rsid w:val="000B012C"/>
    <w:rsid w:val="000B031E"/>
    <w:rsid w:val="000B0422"/>
    <w:rsid w:val="000B081D"/>
    <w:rsid w:val="000B0922"/>
    <w:rsid w:val="000B0A8F"/>
    <w:rsid w:val="000B0D79"/>
    <w:rsid w:val="000B12EF"/>
    <w:rsid w:val="000B170D"/>
    <w:rsid w:val="000B227E"/>
    <w:rsid w:val="000B297F"/>
    <w:rsid w:val="000B2BD2"/>
    <w:rsid w:val="000B2DD2"/>
    <w:rsid w:val="000B31F5"/>
    <w:rsid w:val="000B3CD1"/>
    <w:rsid w:val="000B442F"/>
    <w:rsid w:val="000B4963"/>
    <w:rsid w:val="000B4AC5"/>
    <w:rsid w:val="000B67B7"/>
    <w:rsid w:val="000B7D5B"/>
    <w:rsid w:val="000C18B3"/>
    <w:rsid w:val="000C1EE8"/>
    <w:rsid w:val="000C2175"/>
    <w:rsid w:val="000C2B0E"/>
    <w:rsid w:val="000C44CB"/>
    <w:rsid w:val="000C45EB"/>
    <w:rsid w:val="000C4C53"/>
    <w:rsid w:val="000C4CFA"/>
    <w:rsid w:val="000C5707"/>
    <w:rsid w:val="000C5C28"/>
    <w:rsid w:val="000C5DA1"/>
    <w:rsid w:val="000C6056"/>
    <w:rsid w:val="000C6223"/>
    <w:rsid w:val="000C654E"/>
    <w:rsid w:val="000C6BD5"/>
    <w:rsid w:val="000D0633"/>
    <w:rsid w:val="000D06D6"/>
    <w:rsid w:val="000D0BA8"/>
    <w:rsid w:val="000D16A2"/>
    <w:rsid w:val="000D1827"/>
    <w:rsid w:val="000D2552"/>
    <w:rsid w:val="000D25A5"/>
    <w:rsid w:val="000D28F5"/>
    <w:rsid w:val="000D2A76"/>
    <w:rsid w:val="000D41BC"/>
    <w:rsid w:val="000D44FC"/>
    <w:rsid w:val="000D4967"/>
    <w:rsid w:val="000D54B2"/>
    <w:rsid w:val="000D594D"/>
    <w:rsid w:val="000D5C22"/>
    <w:rsid w:val="000D5F9F"/>
    <w:rsid w:val="000D698F"/>
    <w:rsid w:val="000D6E36"/>
    <w:rsid w:val="000D77A0"/>
    <w:rsid w:val="000D7F85"/>
    <w:rsid w:val="000E0861"/>
    <w:rsid w:val="000E08B9"/>
    <w:rsid w:val="000E0B20"/>
    <w:rsid w:val="000E173E"/>
    <w:rsid w:val="000E269F"/>
    <w:rsid w:val="000E2CF5"/>
    <w:rsid w:val="000E2E7B"/>
    <w:rsid w:val="000E3C75"/>
    <w:rsid w:val="000E4154"/>
    <w:rsid w:val="000E46D9"/>
    <w:rsid w:val="000E4784"/>
    <w:rsid w:val="000E4EEA"/>
    <w:rsid w:val="000E6385"/>
    <w:rsid w:val="000E6582"/>
    <w:rsid w:val="000E6583"/>
    <w:rsid w:val="000E6BC0"/>
    <w:rsid w:val="000E6CB7"/>
    <w:rsid w:val="000E6FCE"/>
    <w:rsid w:val="000E7AC7"/>
    <w:rsid w:val="000F06B3"/>
    <w:rsid w:val="000F196A"/>
    <w:rsid w:val="000F1D73"/>
    <w:rsid w:val="000F2110"/>
    <w:rsid w:val="000F2280"/>
    <w:rsid w:val="000F2A9A"/>
    <w:rsid w:val="000F2B52"/>
    <w:rsid w:val="000F3ABF"/>
    <w:rsid w:val="000F3D64"/>
    <w:rsid w:val="000F42AF"/>
    <w:rsid w:val="000F4521"/>
    <w:rsid w:val="000F4A5B"/>
    <w:rsid w:val="000F6372"/>
    <w:rsid w:val="000F6697"/>
    <w:rsid w:val="000F6866"/>
    <w:rsid w:val="000F7960"/>
    <w:rsid w:val="000F7C2E"/>
    <w:rsid w:val="001015FA"/>
    <w:rsid w:val="00101AB2"/>
    <w:rsid w:val="00101B50"/>
    <w:rsid w:val="00102363"/>
    <w:rsid w:val="001024E5"/>
    <w:rsid w:val="00103965"/>
    <w:rsid w:val="00104D97"/>
    <w:rsid w:val="001050ED"/>
    <w:rsid w:val="0010528D"/>
    <w:rsid w:val="001054FD"/>
    <w:rsid w:val="00105E73"/>
    <w:rsid w:val="00106710"/>
    <w:rsid w:val="001072A9"/>
    <w:rsid w:val="00107487"/>
    <w:rsid w:val="00110F7B"/>
    <w:rsid w:val="001126B0"/>
    <w:rsid w:val="00112AB7"/>
    <w:rsid w:val="00112F0D"/>
    <w:rsid w:val="0011345E"/>
    <w:rsid w:val="00114381"/>
    <w:rsid w:val="00114978"/>
    <w:rsid w:val="00114989"/>
    <w:rsid w:val="00114C86"/>
    <w:rsid w:val="001155BC"/>
    <w:rsid w:val="00115E35"/>
    <w:rsid w:val="00116316"/>
    <w:rsid w:val="00116BA3"/>
    <w:rsid w:val="00120668"/>
    <w:rsid w:val="00120784"/>
    <w:rsid w:val="0012084A"/>
    <w:rsid w:val="00120D53"/>
    <w:rsid w:val="00120F23"/>
    <w:rsid w:val="0012228C"/>
    <w:rsid w:val="0012234B"/>
    <w:rsid w:val="001226F3"/>
    <w:rsid w:val="00122B53"/>
    <w:rsid w:val="0012355E"/>
    <w:rsid w:val="00124215"/>
    <w:rsid w:val="0012540E"/>
    <w:rsid w:val="00125B22"/>
    <w:rsid w:val="00125F59"/>
    <w:rsid w:val="001275FE"/>
    <w:rsid w:val="00127AB3"/>
    <w:rsid w:val="00127F6D"/>
    <w:rsid w:val="00127FB1"/>
    <w:rsid w:val="00130071"/>
    <w:rsid w:val="00130365"/>
    <w:rsid w:val="00130767"/>
    <w:rsid w:val="00130BCC"/>
    <w:rsid w:val="00132B20"/>
    <w:rsid w:val="00133B46"/>
    <w:rsid w:val="00133BB8"/>
    <w:rsid w:val="001345F7"/>
    <w:rsid w:val="001359E4"/>
    <w:rsid w:val="00135E19"/>
    <w:rsid w:val="001364C0"/>
    <w:rsid w:val="0013653A"/>
    <w:rsid w:val="00136661"/>
    <w:rsid w:val="00136922"/>
    <w:rsid w:val="001404CA"/>
    <w:rsid w:val="00140F72"/>
    <w:rsid w:val="0014144E"/>
    <w:rsid w:val="001416B6"/>
    <w:rsid w:val="00141C0B"/>
    <w:rsid w:val="0014213A"/>
    <w:rsid w:val="0014289E"/>
    <w:rsid w:val="00143DE5"/>
    <w:rsid w:val="00144CA6"/>
    <w:rsid w:val="00145A03"/>
    <w:rsid w:val="00145C19"/>
    <w:rsid w:val="00146776"/>
    <w:rsid w:val="0014703F"/>
    <w:rsid w:val="00147677"/>
    <w:rsid w:val="00147AD3"/>
    <w:rsid w:val="00147B2F"/>
    <w:rsid w:val="001501C5"/>
    <w:rsid w:val="00150504"/>
    <w:rsid w:val="00151439"/>
    <w:rsid w:val="00151FD2"/>
    <w:rsid w:val="0015280F"/>
    <w:rsid w:val="00153772"/>
    <w:rsid w:val="00153E38"/>
    <w:rsid w:val="00154EE1"/>
    <w:rsid w:val="00154FD8"/>
    <w:rsid w:val="00155D34"/>
    <w:rsid w:val="001563FB"/>
    <w:rsid w:val="001564F9"/>
    <w:rsid w:val="00156A59"/>
    <w:rsid w:val="00157914"/>
    <w:rsid w:val="001604ED"/>
    <w:rsid w:val="00160FFC"/>
    <w:rsid w:val="001610AA"/>
    <w:rsid w:val="001615CE"/>
    <w:rsid w:val="00161862"/>
    <w:rsid w:val="001624C3"/>
    <w:rsid w:val="0016306F"/>
    <w:rsid w:val="0016390F"/>
    <w:rsid w:val="00164131"/>
    <w:rsid w:val="001647B2"/>
    <w:rsid w:val="00164800"/>
    <w:rsid w:val="00165193"/>
    <w:rsid w:val="00165DDA"/>
    <w:rsid w:val="001665E1"/>
    <w:rsid w:val="00166CDA"/>
    <w:rsid w:val="0016741D"/>
    <w:rsid w:val="001704FB"/>
    <w:rsid w:val="0017133D"/>
    <w:rsid w:val="00171C44"/>
    <w:rsid w:val="00172136"/>
    <w:rsid w:val="001729BA"/>
    <w:rsid w:val="00174ACE"/>
    <w:rsid w:val="00174EF6"/>
    <w:rsid w:val="00175B46"/>
    <w:rsid w:val="0017716C"/>
    <w:rsid w:val="001771D3"/>
    <w:rsid w:val="001779EA"/>
    <w:rsid w:val="001805F2"/>
    <w:rsid w:val="00180B5B"/>
    <w:rsid w:val="00182083"/>
    <w:rsid w:val="00182C67"/>
    <w:rsid w:val="001830A3"/>
    <w:rsid w:val="001833CF"/>
    <w:rsid w:val="00183CAD"/>
    <w:rsid w:val="00183FC2"/>
    <w:rsid w:val="00184C79"/>
    <w:rsid w:val="0018599C"/>
    <w:rsid w:val="00185B26"/>
    <w:rsid w:val="00185BC2"/>
    <w:rsid w:val="001869AD"/>
    <w:rsid w:val="00186BCF"/>
    <w:rsid w:val="00186CEE"/>
    <w:rsid w:val="0018703A"/>
    <w:rsid w:val="00187139"/>
    <w:rsid w:val="00187D0D"/>
    <w:rsid w:val="00191292"/>
    <w:rsid w:val="0019160D"/>
    <w:rsid w:val="00191630"/>
    <w:rsid w:val="0019189D"/>
    <w:rsid w:val="00191A02"/>
    <w:rsid w:val="00193594"/>
    <w:rsid w:val="00193A44"/>
    <w:rsid w:val="00193CB4"/>
    <w:rsid w:val="0019430E"/>
    <w:rsid w:val="00194985"/>
    <w:rsid w:val="00194FA1"/>
    <w:rsid w:val="0019514D"/>
    <w:rsid w:val="00197D86"/>
    <w:rsid w:val="001A1579"/>
    <w:rsid w:val="001A19DD"/>
    <w:rsid w:val="001A1C35"/>
    <w:rsid w:val="001A20C1"/>
    <w:rsid w:val="001A3C7D"/>
    <w:rsid w:val="001A43BE"/>
    <w:rsid w:val="001A4796"/>
    <w:rsid w:val="001A48DF"/>
    <w:rsid w:val="001A4AE9"/>
    <w:rsid w:val="001A7908"/>
    <w:rsid w:val="001A7971"/>
    <w:rsid w:val="001A7C84"/>
    <w:rsid w:val="001B03A3"/>
    <w:rsid w:val="001B2A33"/>
    <w:rsid w:val="001B2AF2"/>
    <w:rsid w:val="001B4B06"/>
    <w:rsid w:val="001B4F78"/>
    <w:rsid w:val="001B7A71"/>
    <w:rsid w:val="001B7C95"/>
    <w:rsid w:val="001C1C0D"/>
    <w:rsid w:val="001C2768"/>
    <w:rsid w:val="001C2C7B"/>
    <w:rsid w:val="001C2DB6"/>
    <w:rsid w:val="001C3814"/>
    <w:rsid w:val="001C5048"/>
    <w:rsid w:val="001C55D4"/>
    <w:rsid w:val="001C5F6C"/>
    <w:rsid w:val="001C6407"/>
    <w:rsid w:val="001C698A"/>
    <w:rsid w:val="001C7502"/>
    <w:rsid w:val="001D0877"/>
    <w:rsid w:val="001D09E1"/>
    <w:rsid w:val="001D0A03"/>
    <w:rsid w:val="001D0AF9"/>
    <w:rsid w:val="001D11E2"/>
    <w:rsid w:val="001D1D40"/>
    <w:rsid w:val="001D1F47"/>
    <w:rsid w:val="001D308A"/>
    <w:rsid w:val="001D3648"/>
    <w:rsid w:val="001D56CE"/>
    <w:rsid w:val="001D594D"/>
    <w:rsid w:val="001D65DD"/>
    <w:rsid w:val="001D6733"/>
    <w:rsid w:val="001D741D"/>
    <w:rsid w:val="001D78AE"/>
    <w:rsid w:val="001E065B"/>
    <w:rsid w:val="001E0A1D"/>
    <w:rsid w:val="001E0AEA"/>
    <w:rsid w:val="001E1659"/>
    <w:rsid w:val="001E1CE4"/>
    <w:rsid w:val="001E1D44"/>
    <w:rsid w:val="001E2658"/>
    <w:rsid w:val="001E2820"/>
    <w:rsid w:val="001E3249"/>
    <w:rsid w:val="001E3D2E"/>
    <w:rsid w:val="001E42FF"/>
    <w:rsid w:val="001E4570"/>
    <w:rsid w:val="001E4571"/>
    <w:rsid w:val="001E4672"/>
    <w:rsid w:val="001E5220"/>
    <w:rsid w:val="001E5B3A"/>
    <w:rsid w:val="001E5D56"/>
    <w:rsid w:val="001E7C5B"/>
    <w:rsid w:val="001F07F1"/>
    <w:rsid w:val="001F0BF0"/>
    <w:rsid w:val="001F1F6B"/>
    <w:rsid w:val="001F2138"/>
    <w:rsid w:val="001F2D05"/>
    <w:rsid w:val="001F2FDD"/>
    <w:rsid w:val="001F361A"/>
    <w:rsid w:val="001F3C07"/>
    <w:rsid w:val="001F4200"/>
    <w:rsid w:val="001F4D7A"/>
    <w:rsid w:val="001F53E6"/>
    <w:rsid w:val="001F5817"/>
    <w:rsid w:val="001F5E7E"/>
    <w:rsid w:val="001F60EA"/>
    <w:rsid w:val="001F6AAF"/>
    <w:rsid w:val="001F6BA2"/>
    <w:rsid w:val="001F70FA"/>
    <w:rsid w:val="001F7541"/>
    <w:rsid w:val="001F7E51"/>
    <w:rsid w:val="002009DC"/>
    <w:rsid w:val="00200C23"/>
    <w:rsid w:val="00200D3B"/>
    <w:rsid w:val="00204148"/>
    <w:rsid w:val="00204B6C"/>
    <w:rsid w:val="0020560A"/>
    <w:rsid w:val="002057D6"/>
    <w:rsid w:val="00205966"/>
    <w:rsid w:val="002061F2"/>
    <w:rsid w:val="00206889"/>
    <w:rsid w:val="00206B4F"/>
    <w:rsid w:val="0020769B"/>
    <w:rsid w:val="00210A32"/>
    <w:rsid w:val="00210FE2"/>
    <w:rsid w:val="002111DD"/>
    <w:rsid w:val="0021206E"/>
    <w:rsid w:val="00212259"/>
    <w:rsid w:val="00212A08"/>
    <w:rsid w:val="00213059"/>
    <w:rsid w:val="00213228"/>
    <w:rsid w:val="002139E5"/>
    <w:rsid w:val="00214B47"/>
    <w:rsid w:val="00214C48"/>
    <w:rsid w:val="00214FC5"/>
    <w:rsid w:val="002150FE"/>
    <w:rsid w:val="0021574F"/>
    <w:rsid w:val="0021577C"/>
    <w:rsid w:val="00216921"/>
    <w:rsid w:val="00216FE3"/>
    <w:rsid w:val="002173C5"/>
    <w:rsid w:val="00217AF3"/>
    <w:rsid w:val="0022052A"/>
    <w:rsid w:val="00220BAE"/>
    <w:rsid w:val="00220C72"/>
    <w:rsid w:val="002210C5"/>
    <w:rsid w:val="0022115A"/>
    <w:rsid w:val="002224B7"/>
    <w:rsid w:val="00222D46"/>
    <w:rsid w:val="002233FC"/>
    <w:rsid w:val="002257F6"/>
    <w:rsid w:val="00225A91"/>
    <w:rsid w:val="00225AA9"/>
    <w:rsid w:val="00225D59"/>
    <w:rsid w:val="0022645E"/>
    <w:rsid w:val="00227395"/>
    <w:rsid w:val="00227619"/>
    <w:rsid w:val="002277DB"/>
    <w:rsid w:val="00227865"/>
    <w:rsid w:val="00227B6D"/>
    <w:rsid w:val="00227C84"/>
    <w:rsid w:val="00227D90"/>
    <w:rsid w:val="00227E99"/>
    <w:rsid w:val="00230AD7"/>
    <w:rsid w:val="00231398"/>
    <w:rsid w:val="002324E7"/>
    <w:rsid w:val="002334EE"/>
    <w:rsid w:val="00235687"/>
    <w:rsid w:val="002357B7"/>
    <w:rsid w:val="00236085"/>
    <w:rsid w:val="00237207"/>
    <w:rsid w:val="002379B4"/>
    <w:rsid w:val="0024047D"/>
    <w:rsid w:val="00240EE6"/>
    <w:rsid w:val="002412A1"/>
    <w:rsid w:val="00241AC0"/>
    <w:rsid w:val="00241BFA"/>
    <w:rsid w:val="0024278B"/>
    <w:rsid w:val="002428DD"/>
    <w:rsid w:val="00242BE5"/>
    <w:rsid w:val="002437CD"/>
    <w:rsid w:val="002438C7"/>
    <w:rsid w:val="00244306"/>
    <w:rsid w:val="00244754"/>
    <w:rsid w:val="0024483C"/>
    <w:rsid w:val="00244E8A"/>
    <w:rsid w:val="00245449"/>
    <w:rsid w:val="002459C6"/>
    <w:rsid w:val="002459D0"/>
    <w:rsid w:val="00245A11"/>
    <w:rsid w:val="00245A7A"/>
    <w:rsid w:val="002463BD"/>
    <w:rsid w:val="00246875"/>
    <w:rsid w:val="0024726D"/>
    <w:rsid w:val="00247CA2"/>
    <w:rsid w:val="00247DE8"/>
    <w:rsid w:val="00250042"/>
    <w:rsid w:val="002502DF"/>
    <w:rsid w:val="002514F0"/>
    <w:rsid w:val="002528A6"/>
    <w:rsid w:val="00252E7C"/>
    <w:rsid w:val="00253DBF"/>
    <w:rsid w:val="00254E34"/>
    <w:rsid w:val="00255F44"/>
    <w:rsid w:val="00257281"/>
    <w:rsid w:val="0026004A"/>
    <w:rsid w:val="002602FC"/>
    <w:rsid w:val="00260522"/>
    <w:rsid w:val="00260D79"/>
    <w:rsid w:val="00261188"/>
    <w:rsid w:val="0026142D"/>
    <w:rsid w:val="00261B2E"/>
    <w:rsid w:val="00261E6D"/>
    <w:rsid w:val="002629BB"/>
    <w:rsid w:val="00263085"/>
    <w:rsid w:val="0026389E"/>
    <w:rsid w:val="00263A69"/>
    <w:rsid w:val="00263BD3"/>
    <w:rsid w:val="00263C09"/>
    <w:rsid w:val="00264342"/>
    <w:rsid w:val="00264346"/>
    <w:rsid w:val="0026488B"/>
    <w:rsid w:val="0026491D"/>
    <w:rsid w:val="00264E3A"/>
    <w:rsid w:val="00264F72"/>
    <w:rsid w:val="00265D94"/>
    <w:rsid w:val="00265E05"/>
    <w:rsid w:val="00266C7E"/>
    <w:rsid w:val="00270269"/>
    <w:rsid w:val="0027037A"/>
    <w:rsid w:val="0027068F"/>
    <w:rsid w:val="002716AB"/>
    <w:rsid w:val="002717DE"/>
    <w:rsid w:val="00271D9B"/>
    <w:rsid w:val="00273514"/>
    <w:rsid w:val="00273A82"/>
    <w:rsid w:val="002743F0"/>
    <w:rsid w:val="0027486F"/>
    <w:rsid w:val="00275496"/>
    <w:rsid w:val="00275C4E"/>
    <w:rsid w:val="00275CDF"/>
    <w:rsid w:val="00275D5A"/>
    <w:rsid w:val="00276566"/>
    <w:rsid w:val="00276E2E"/>
    <w:rsid w:val="00277220"/>
    <w:rsid w:val="00277307"/>
    <w:rsid w:val="00277739"/>
    <w:rsid w:val="00277E4B"/>
    <w:rsid w:val="00277FEE"/>
    <w:rsid w:val="00280569"/>
    <w:rsid w:val="002814D2"/>
    <w:rsid w:val="00281955"/>
    <w:rsid w:val="00281D78"/>
    <w:rsid w:val="00281FC7"/>
    <w:rsid w:val="002823A8"/>
    <w:rsid w:val="00282535"/>
    <w:rsid w:val="00282AAF"/>
    <w:rsid w:val="00282C40"/>
    <w:rsid w:val="0028305D"/>
    <w:rsid w:val="0028306F"/>
    <w:rsid w:val="00283601"/>
    <w:rsid w:val="0028371B"/>
    <w:rsid w:val="002845E4"/>
    <w:rsid w:val="0028566B"/>
    <w:rsid w:val="0028680C"/>
    <w:rsid w:val="0028694C"/>
    <w:rsid w:val="00287830"/>
    <w:rsid w:val="00287898"/>
    <w:rsid w:val="00287C19"/>
    <w:rsid w:val="00287CCE"/>
    <w:rsid w:val="00287E93"/>
    <w:rsid w:val="00290565"/>
    <w:rsid w:val="002907E2"/>
    <w:rsid w:val="00290D41"/>
    <w:rsid w:val="002926DC"/>
    <w:rsid w:val="002938BB"/>
    <w:rsid w:val="002938E6"/>
    <w:rsid w:val="00295299"/>
    <w:rsid w:val="002957E9"/>
    <w:rsid w:val="00295E1C"/>
    <w:rsid w:val="00296CBE"/>
    <w:rsid w:val="002970A3"/>
    <w:rsid w:val="0029771C"/>
    <w:rsid w:val="00297E5C"/>
    <w:rsid w:val="002A064D"/>
    <w:rsid w:val="002A07B6"/>
    <w:rsid w:val="002A0BA8"/>
    <w:rsid w:val="002A11F5"/>
    <w:rsid w:val="002A13BC"/>
    <w:rsid w:val="002A170E"/>
    <w:rsid w:val="002A2437"/>
    <w:rsid w:val="002A278E"/>
    <w:rsid w:val="002A280B"/>
    <w:rsid w:val="002A369C"/>
    <w:rsid w:val="002A58CE"/>
    <w:rsid w:val="002A64DF"/>
    <w:rsid w:val="002A6D97"/>
    <w:rsid w:val="002A6DF5"/>
    <w:rsid w:val="002A73E9"/>
    <w:rsid w:val="002A7CA5"/>
    <w:rsid w:val="002B0A94"/>
    <w:rsid w:val="002B1DB6"/>
    <w:rsid w:val="002B258B"/>
    <w:rsid w:val="002B2C60"/>
    <w:rsid w:val="002B2EAD"/>
    <w:rsid w:val="002B3B74"/>
    <w:rsid w:val="002B518C"/>
    <w:rsid w:val="002B6B0B"/>
    <w:rsid w:val="002B76F8"/>
    <w:rsid w:val="002B7BB6"/>
    <w:rsid w:val="002C0881"/>
    <w:rsid w:val="002C0979"/>
    <w:rsid w:val="002C0E36"/>
    <w:rsid w:val="002C1153"/>
    <w:rsid w:val="002C1575"/>
    <w:rsid w:val="002C1A04"/>
    <w:rsid w:val="002C1A76"/>
    <w:rsid w:val="002C1D25"/>
    <w:rsid w:val="002C441E"/>
    <w:rsid w:val="002C469A"/>
    <w:rsid w:val="002C4C91"/>
    <w:rsid w:val="002C5092"/>
    <w:rsid w:val="002C55FA"/>
    <w:rsid w:val="002C5B1C"/>
    <w:rsid w:val="002C61F8"/>
    <w:rsid w:val="002C6310"/>
    <w:rsid w:val="002D010E"/>
    <w:rsid w:val="002D09A0"/>
    <w:rsid w:val="002D0ABE"/>
    <w:rsid w:val="002D101F"/>
    <w:rsid w:val="002D181E"/>
    <w:rsid w:val="002D2991"/>
    <w:rsid w:val="002D2A37"/>
    <w:rsid w:val="002D4164"/>
    <w:rsid w:val="002D4F63"/>
    <w:rsid w:val="002D5429"/>
    <w:rsid w:val="002D5681"/>
    <w:rsid w:val="002D5885"/>
    <w:rsid w:val="002D5B40"/>
    <w:rsid w:val="002D5E3B"/>
    <w:rsid w:val="002D5F5A"/>
    <w:rsid w:val="002D6DBB"/>
    <w:rsid w:val="002D769F"/>
    <w:rsid w:val="002E038B"/>
    <w:rsid w:val="002E0832"/>
    <w:rsid w:val="002E0D0E"/>
    <w:rsid w:val="002E15DC"/>
    <w:rsid w:val="002E1902"/>
    <w:rsid w:val="002E2773"/>
    <w:rsid w:val="002E3209"/>
    <w:rsid w:val="002E35E9"/>
    <w:rsid w:val="002E37D8"/>
    <w:rsid w:val="002E3817"/>
    <w:rsid w:val="002E4A4C"/>
    <w:rsid w:val="002E5271"/>
    <w:rsid w:val="002E585D"/>
    <w:rsid w:val="002E5A57"/>
    <w:rsid w:val="002E62C2"/>
    <w:rsid w:val="002E62EE"/>
    <w:rsid w:val="002E7A8A"/>
    <w:rsid w:val="002E7E11"/>
    <w:rsid w:val="002F0923"/>
    <w:rsid w:val="002F120A"/>
    <w:rsid w:val="002F259A"/>
    <w:rsid w:val="002F280F"/>
    <w:rsid w:val="002F3444"/>
    <w:rsid w:val="002F3759"/>
    <w:rsid w:val="002F4FF0"/>
    <w:rsid w:val="002F5292"/>
    <w:rsid w:val="002F77AC"/>
    <w:rsid w:val="0030078B"/>
    <w:rsid w:val="00300AD5"/>
    <w:rsid w:val="00300B2C"/>
    <w:rsid w:val="00300BAE"/>
    <w:rsid w:val="00301AC5"/>
    <w:rsid w:val="0030283D"/>
    <w:rsid w:val="00302D65"/>
    <w:rsid w:val="0030305F"/>
    <w:rsid w:val="00303505"/>
    <w:rsid w:val="003039EE"/>
    <w:rsid w:val="003041A1"/>
    <w:rsid w:val="00304B76"/>
    <w:rsid w:val="00304EF8"/>
    <w:rsid w:val="0030538C"/>
    <w:rsid w:val="00305804"/>
    <w:rsid w:val="00305E9F"/>
    <w:rsid w:val="0030655B"/>
    <w:rsid w:val="00306BB9"/>
    <w:rsid w:val="003071D3"/>
    <w:rsid w:val="003077CE"/>
    <w:rsid w:val="003113F1"/>
    <w:rsid w:val="00311ADF"/>
    <w:rsid w:val="00313352"/>
    <w:rsid w:val="00314094"/>
    <w:rsid w:val="00314986"/>
    <w:rsid w:val="003149ED"/>
    <w:rsid w:val="00314C43"/>
    <w:rsid w:val="00315428"/>
    <w:rsid w:val="00315815"/>
    <w:rsid w:val="00315EB4"/>
    <w:rsid w:val="00316718"/>
    <w:rsid w:val="00316B83"/>
    <w:rsid w:val="00316C23"/>
    <w:rsid w:val="00317ADB"/>
    <w:rsid w:val="00320061"/>
    <w:rsid w:val="003202E3"/>
    <w:rsid w:val="00320A0F"/>
    <w:rsid w:val="003246F9"/>
    <w:rsid w:val="00324922"/>
    <w:rsid w:val="003252A4"/>
    <w:rsid w:val="00325DF1"/>
    <w:rsid w:val="00326C95"/>
    <w:rsid w:val="00327247"/>
    <w:rsid w:val="003305FE"/>
    <w:rsid w:val="00330638"/>
    <w:rsid w:val="0033090F"/>
    <w:rsid w:val="00330D8C"/>
    <w:rsid w:val="00331D21"/>
    <w:rsid w:val="003325AE"/>
    <w:rsid w:val="00332C62"/>
    <w:rsid w:val="003333BD"/>
    <w:rsid w:val="003342C4"/>
    <w:rsid w:val="00334FA0"/>
    <w:rsid w:val="003354C9"/>
    <w:rsid w:val="003361D3"/>
    <w:rsid w:val="00336C2F"/>
    <w:rsid w:val="003375AB"/>
    <w:rsid w:val="0033781F"/>
    <w:rsid w:val="00340CB4"/>
    <w:rsid w:val="003412A5"/>
    <w:rsid w:val="0034148C"/>
    <w:rsid w:val="0034155D"/>
    <w:rsid w:val="003419F8"/>
    <w:rsid w:val="0034272B"/>
    <w:rsid w:val="00342C5F"/>
    <w:rsid w:val="00343392"/>
    <w:rsid w:val="00343E8F"/>
    <w:rsid w:val="003449B1"/>
    <w:rsid w:val="00345AFB"/>
    <w:rsid w:val="00345D7D"/>
    <w:rsid w:val="0034603B"/>
    <w:rsid w:val="00346225"/>
    <w:rsid w:val="00347213"/>
    <w:rsid w:val="003475D7"/>
    <w:rsid w:val="00347A08"/>
    <w:rsid w:val="003503FE"/>
    <w:rsid w:val="00350F1C"/>
    <w:rsid w:val="00351C6F"/>
    <w:rsid w:val="00352309"/>
    <w:rsid w:val="003526F0"/>
    <w:rsid w:val="00352CFB"/>
    <w:rsid w:val="003542B5"/>
    <w:rsid w:val="003543F3"/>
    <w:rsid w:val="00354C84"/>
    <w:rsid w:val="00355E4D"/>
    <w:rsid w:val="00355E57"/>
    <w:rsid w:val="0035670D"/>
    <w:rsid w:val="00356B8A"/>
    <w:rsid w:val="00356E16"/>
    <w:rsid w:val="00356E73"/>
    <w:rsid w:val="003604C7"/>
    <w:rsid w:val="003617F1"/>
    <w:rsid w:val="00361B13"/>
    <w:rsid w:val="0036327D"/>
    <w:rsid w:val="00363855"/>
    <w:rsid w:val="00363B8A"/>
    <w:rsid w:val="00363CC4"/>
    <w:rsid w:val="003644E9"/>
    <w:rsid w:val="003646DC"/>
    <w:rsid w:val="00364861"/>
    <w:rsid w:val="003649EF"/>
    <w:rsid w:val="00364E6C"/>
    <w:rsid w:val="003650D6"/>
    <w:rsid w:val="003652B8"/>
    <w:rsid w:val="003657D4"/>
    <w:rsid w:val="0036609A"/>
    <w:rsid w:val="003667A9"/>
    <w:rsid w:val="003668B1"/>
    <w:rsid w:val="00366A53"/>
    <w:rsid w:val="00366ED0"/>
    <w:rsid w:val="003703E6"/>
    <w:rsid w:val="00370733"/>
    <w:rsid w:val="00370E04"/>
    <w:rsid w:val="0037157F"/>
    <w:rsid w:val="00371D01"/>
    <w:rsid w:val="00372264"/>
    <w:rsid w:val="00372312"/>
    <w:rsid w:val="0037249F"/>
    <w:rsid w:val="0037251A"/>
    <w:rsid w:val="00372C84"/>
    <w:rsid w:val="003737DB"/>
    <w:rsid w:val="00374895"/>
    <w:rsid w:val="00374ACA"/>
    <w:rsid w:val="00375616"/>
    <w:rsid w:val="0037648C"/>
    <w:rsid w:val="00376582"/>
    <w:rsid w:val="00376E9F"/>
    <w:rsid w:val="00377C72"/>
    <w:rsid w:val="00380558"/>
    <w:rsid w:val="00380D21"/>
    <w:rsid w:val="003814C7"/>
    <w:rsid w:val="00381D14"/>
    <w:rsid w:val="00381D30"/>
    <w:rsid w:val="00381DCB"/>
    <w:rsid w:val="00381EB4"/>
    <w:rsid w:val="00381FAC"/>
    <w:rsid w:val="00382636"/>
    <w:rsid w:val="00382CF4"/>
    <w:rsid w:val="00383CCF"/>
    <w:rsid w:val="003841B7"/>
    <w:rsid w:val="003845BE"/>
    <w:rsid w:val="00384BA3"/>
    <w:rsid w:val="00384BF4"/>
    <w:rsid w:val="00384E5A"/>
    <w:rsid w:val="00385A7E"/>
    <w:rsid w:val="00385C5A"/>
    <w:rsid w:val="00385EDA"/>
    <w:rsid w:val="003865B2"/>
    <w:rsid w:val="003866F1"/>
    <w:rsid w:val="003874E7"/>
    <w:rsid w:val="003879DA"/>
    <w:rsid w:val="00387D2A"/>
    <w:rsid w:val="00390FFA"/>
    <w:rsid w:val="00393428"/>
    <w:rsid w:val="00393676"/>
    <w:rsid w:val="003937F9"/>
    <w:rsid w:val="00393E52"/>
    <w:rsid w:val="00393EEC"/>
    <w:rsid w:val="00395084"/>
    <w:rsid w:val="00395DE0"/>
    <w:rsid w:val="003962B5"/>
    <w:rsid w:val="003963DA"/>
    <w:rsid w:val="00396699"/>
    <w:rsid w:val="00396CE3"/>
    <w:rsid w:val="003974E0"/>
    <w:rsid w:val="003A00F1"/>
    <w:rsid w:val="003A0296"/>
    <w:rsid w:val="003A02CE"/>
    <w:rsid w:val="003A086F"/>
    <w:rsid w:val="003A2D62"/>
    <w:rsid w:val="003A2DA3"/>
    <w:rsid w:val="003A30AA"/>
    <w:rsid w:val="003A310F"/>
    <w:rsid w:val="003A43A5"/>
    <w:rsid w:val="003A47B1"/>
    <w:rsid w:val="003A47FD"/>
    <w:rsid w:val="003A4B0A"/>
    <w:rsid w:val="003A5D8F"/>
    <w:rsid w:val="003A67DB"/>
    <w:rsid w:val="003A6A74"/>
    <w:rsid w:val="003A6E1E"/>
    <w:rsid w:val="003B00D6"/>
    <w:rsid w:val="003B03A5"/>
    <w:rsid w:val="003B2112"/>
    <w:rsid w:val="003B245C"/>
    <w:rsid w:val="003B2523"/>
    <w:rsid w:val="003B29C0"/>
    <w:rsid w:val="003B355C"/>
    <w:rsid w:val="003B4457"/>
    <w:rsid w:val="003B4FD1"/>
    <w:rsid w:val="003B5996"/>
    <w:rsid w:val="003B5DA4"/>
    <w:rsid w:val="003B60E4"/>
    <w:rsid w:val="003B67AD"/>
    <w:rsid w:val="003B76A8"/>
    <w:rsid w:val="003B7A88"/>
    <w:rsid w:val="003B7D39"/>
    <w:rsid w:val="003C0287"/>
    <w:rsid w:val="003C0EDE"/>
    <w:rsid w:val="003C0EEC"/>
    <w:rsid w:val="003C1D7D"/>
    <w:rsid w:val="003C2000"/>
    <w:rsid w:val="003C3142"/>
    <w:rsid w:val="003C46B4"/>
    <w:rsid w:val="003C5628"/>
    <w:rsid w:val="003C56C4"/>
    <w:rsid w:val="003C5CE3"/>
    <w:rsid w:val="003C60F6"/>
    <w:rsid w:val="003C6191"/>
    <w:rsid w:val="003C642E"/>
    <w:rsid w:val="003C7395"/>
    <w:rsid w:val="003C7BA2"/>
    <w:rsid w:val="003D0053"/>
    <w:rsid w:val="003D06FB"/>
    <w:rsid w:val="003D06FC"/>
    <w:rsid w:val="003D0AB1"/>
    <w:rsid w:val="003D0B16"/>
    <w:rsid w:val="003D1D3E"/>
    <w:rsid w:val="003D2206"/>
    <w:rsid w:val="003D2F73"/>
    <w:rsid w:val="003D3301"/>
    <w:rsid w:val="003D392D"/>
    <w:rsid w:val="003D4507"/>
    <w:rsid w:val="003D61D1"/>
    <w:rsid w:val="003D63E2"/>
    <w:rsid w:val="003D67F6"/>
    <w:rsid w:val="003D73DE"/>
    <w:rsid w:val="003D748D"/>
    <w:rsid w:val="003D7EA4"/>
    <w:rsid w:val="003E0055"/>
    <w:rsid w:val="003E1404"/>
    <w:rsid w:val="003E15C2"/>
    <w:rsid w:val="003E2854"/>
    <w:rsid w:val="003E28DE"/>
    <w:rsid w:val="003E565D"/>
    <w:rsid w:val="003E6F28"/>
    <w:rsid w:val="003E7E17"/>
    <w:rsid w:val="003E7EDC"/>
    <w:rsid w:val="003F0029"/>
    <w:rsid w:val="003F0109"/>
    <w:rsid w:val="003F0206"/>
    <w:rsid w:val="003F0606"/>
    <w:rsid w:val="003F10B9"/>
    <w:rsid w:val="003F2D42"/>
    <w:rsid w:val="003F35FD"/>
    <w:rsid w:val="003F3FD3"/>
    <w:rsid w:val="003F43EA"/>
    <w:rsid w:val="003F4967"/>
    <w:rsid w:val="003F5624"/>
    <w:rsid w:val="003F5F8D"/>
    <w:rsid w:val="003F6177"/>
    <w:rsid w:val="003F66C2"/>
    <w:rsid w:val="003F6752"/>
    <w:rsid w:val="003F6DFD"/>
    <w:rsid w:val="003F7689"/>
    <w:rsid w:val="003F7FB8"/>
    <w:rsid w:val="004001AC"/>
    <w:rsid w:val="00400473"/>
    <w:rsid w:val="00400931"/>
    <w:rsid w:val="0040170F"/>
    <w:rsid w:val="004019D8"/>
    <w:rsid w:val="00401AF5"/>
    <w:rsid w:val="00401C8D"/>
    <w:rsid w:val="004025E0"/>
    <w:rsid w:val="0040361E"/>
    <w:rsid w:val="004037D3"/>
    <w:rsid w:val="00404897"/>
    <w:rsid w:val="00405544"/>
    <w:rsid w:val="00405816"/>
    <w:rsid w:val="00405924"/>
    <w:rsid w:val="00405DE4"/>
    <w:rsid w:val="004063FE"/>
    <w:rsid w:val="0040643F"/>
    <w:rsid w:val="00406817"/>
    <w:rsid w:val="004068DF"/>
    <w:rsid w:val="00406A21"/>
    <w:rsid w:val="00406E2A"/>
    <w:rsid w:val="0040746C"/>
    <w:rsid w:val="004074F9"/>
    <w:rsid w:val="00410F97"/>
    <w:rsid w:val="00412AB1"/>
    <w:rsid w:val="00412D62"/>
    <w:rsid w:val="004140C5"/>
    <w:rsid w:val="004144A8"/>
    <w:rsid w:val="00414973"/>
    <w:rsid w:val="0041513C"/>
    <w:rsid w:val="00415683"/>
    <w:rsid w:val="00415C75"/>
    <w:rsid w:val="004162DA"/>
    <w:rsid w:val="00416A40"/>
    <w:rsid w:val="004171B1"/>
    <w:rsid w:val="004175AB"/>
    <w:rsid w:val="00417DD0"/>
    <w:rsid w:val="00420628"/>
    <w:rsid w:val="00420B44"/>
    <w:rsid w:val="00420E54"/>
    <w:rsid w:val="004215B9"/>
    <w:rsid w:val="00421B10"/>
    <w:rsid w:val="004230D4"/>
    <w:rsid w:val="00423184"/>
    <w:rsid w:val="0042319E"/>
    <w:rsid w:val="00423804"/>
    <w:rsid w:val="00423E77"/>
    <w:rsid w:val="00424A56"/>
    <w:rsid w:val="00424F75"/>
    <w:rsid w:val="004256FC"/>
    <w:rsid w:val="0042613C"/>
    <w:rsid w:val="004264E0"/>
    <w:rsid w:val="00426765"/>
    <w:rsid w:val="00426FAF"/>
    <w:rsid w:val="00430739"/>
    <w:rsid w:val="00430A63"/>
    <w:rsid w:val="00431663"/>
    <w:rsid w:val="00431A99"/>
    <w:rsid w:val="004327CC"/>
    <w:rsid w:val="00432C53"/>
    <w:rsid w:val="004331B0"/>
    <w:rsid w:val="00434750"/>
    <w:rsid w:val="00434B57"/>
    <w:rsid w:val="00434C8B"/>
    <w:rsid w:val="004355FF"/>
    <w:rsid w:val="00436F99"/>
    <w:rsid w:val="004374C8"/>
    <w:rsid w:val="00437985"/>
    <w:rsid w:val="00437C1C"/>
    <w:rsid w:val="0044041B"/>
    <w:rsid w:val="00440817"/>
    <w:rsid w:val="0044155A"/>
    <w:rsid w:val="004425FA"/>
    <w:rsid w:val="00444372"/>
    <w:rsid w:val="00445A6D"/>
    <w:rsid w:val="00445AC2"/>
    <w:rsid w:val="004466A9"/>
    <w:rsid w:val="00446891"/>
    <w:rsid w:val="00446E3F"/>
    <w:rsid w:val="004472AD"/>
    <w:rsid w:val="00447F1E"/>
    <w:rsid w:val="00450A4A"/>
    <w:rsid w:val="00450C26"/>
    <w:rsid w:val="004511DE"/>
    <w:rsid w:val="00451D1C"/>
    <w:rsid w:val="00453324"/>
    <w:rsid w:val="004544B0"/>
    <w:rsid w:val="004545A2"/>
    <w:rsid w:val="00454611"/>
    <w:rsid w:val="00454657"/>
    <w:rsid w:val="00454694"/>
    <w:rsid w:val="00454955"/>
    <w:rsid w:val="004558FF"/>
    <w:rsid w:val="00455929"/>
    <w:rsid w:val="00455BB9"/>
    <w:rsid w:val="00455EC9"/>
    <w:rsid w:val="00456B62"/>
    <w:rsid w:val="00457563"/>
    <w:rsid w:val="00457917"/>
    <w:rsid w:val="004602E9"/>
    <w:rsid w:val="004618ED"/>
    <w:rsid w:val="0046257B"/>
    <w:rsid w:val="00462F7C"/>
    <w:rsid w:val="00463586"/>
    <w:rsid w:val="0046398A"/>
    <w:rsid w:val="004640FB"/>
    <w:rsid w:val="0046576B"/>
    <w:rsid w:val="00466142"/>
    <w:rsid w:val="004667E8"/>
    <w:rsid w:val="00467064"/>
    <w:rsid w:val="004674E5"/>
    <w:rsid w:val="00467BBB"/>
    <w:rsid w:val="0047079F"/>
    <w:rsid w:val="00470854"/>
    <w:rsid w:val="00470A24"/>
    <w:rsid w:val="00470C90"/>
    <w:rsid w:val="00470E75"/>
    <w:rsid w:val="00470F07"/>
    <w:rsid w:val="004711B2"/>
    <w:rsid w:val="004718B9"/>
    <w:rsid w:val="004731C7"/>
    <w:rsid w:val="004735C0"/>
    <w:rsid w:val="00474B7E"/>
    <w:rsid w:val="00474E90"/>
    <w:rsid w:val="0047510F"/>
    <w:rsid w:val="00477CFC"/>
    <w:rsid w:val="00477D07"/>
    <w:rsid w:val="004807A0"/>
    <w:rsid w:val="00482176"/>
    <w:rsid w:val="00482350"/>
    <w:rsid w:val="0048236F"/>
    <w:rsid w:val="00482893"/>
    <w:rsid w:val="0048306D"/>
    <w:rsid w:val="00483A79"/>
    <w:rsid w:val="00483DA8"/>
    <w:rsid w:val="00484FCB"/>
    <w:rsid w:val="004855F6"/>
    <w:rsid w:val="00485F44"/>
    <w:rsid w:val="00487926"/>
    <w:rsid w:val="00490142"/>
    <w:rsid w:val="00490B29"/>
    <w:rsid w:val="004911D6"/>
    <w:rsid w:val="00491263"/>
    <w:rsid w:val="00491AAA"/>
    <w:rsid w:val="00491AC9"/>
    <w:rsid w:val="00491F06"/>
    <w:rsid w:val="00492026"/>
    <w:rsid w:val="004922D3"/>
    <w:rsid w:val="00492636"/>
    <w:rsid w:val="004930CC"/>
    <w:rsid w:val="0049371B"/>
    <w:rsid w:val="00493BE2"/>
    <w:rsid w:val="00496119"/>
    <w:rsid w:val="00497064"/>
    <w:rsid w:val="004970A4"/>
    <w:rsid w:val="0049747D"/>
    <w:rsid w:val="0049764F"/>
    <w:rsid w:val="00497D3F"/>
    <w:rsid w:val="004A03E1"/>
    <w:rsid w:val="004A0D44"/>
    <w:rsid w:val="004A13D1"/>
    <w:rsid w:val="004A2413"/>
    <w:rsid w:val="004A2688"/>
    <w:rsid w:val="004A2DFD"/>
    <w:rsid w:val="004A309C"/>
    <w:rsid w:val="004A30DE"/>
    <w:rsid w:val="004A428E"/>
    <w:rsid w:val="004A460A"/>
    <w:rsid w:val="004A6283"/>
    <w:rsid w:val="004A64BB"/>
    <w:rsid w:val="004A67DC"/>
    <w:rsid w:val="004A6C5C"/>
    <w:rsid w:val="004A73FE"/>
    <w:rsid w:val="004A7915"/>
    <w:rsid w:val="004B0472"/>
    <w:rsid w:val="004B08C8"/>
    <w:rsid w:val="004B09B5"/>
    <w:rsid w:val="004B09DE"/>
    <w:rsid w:val="004B2C49"/>
    <w:rsid w:val="004B30AE"/>
    <w:rsid w:val="004B34C3"/>
    <w:rsid w:val="004B40EF"/>
    <w:rsid w:val="004B5171"/>
    <w:rsid w:val="004B5269"/>
    <w:rsid w:val="004B5AEC"/>
    <w:rsid w:val="004B5D24"/>
    <w:rsid w:val="004B5DA1"/>
    <w:rsid w:val="004B6AE6"/>
    <w:rsid w:val="004B7851"/>
    <w:rsid w:val="004B7B88"/>
    <w:rsid w:val="004C103F"/>
    <w:rsid w:val="004C15F9"/>
    <w:rsid w:val="004C1C77"/>
    <w:rsid w:val="004C2292"/>
    <w:rsid w:val="004C2378"/>
    <w:rsid w:val="004C27AA"/>
    <w:rsid w:val="004C27C1"/>
    <w:rsid w:val="004C2E7A"/>
    <w:rsid w:val="004C53DD"/>
    <w:rsid w:val="004C575E"/>
    <w:rsid w:val="004C746A"/>
    <w:rsid w:val="004C7C88"/>
    <w:rsid w:val="004C7F01"/>
    <w:rsid w:val="004D004D"/>
    <w:rsid w:val="004D262A"/>
    <w:rsid w:val="004D294F"/>
    <w:rsid w:val="004D350C"/>
    <w:rsid w:val="004D4642"/>
    <w:rsid w:val="004D5D5A"/>
    <w:rsid w:val="004D65E6"/>
    <w:rsid w:val="004D66B3"/>
    <w:rsid w:val="004D6B91"/>
    <w:rsid w:val="004D6DF3"/>
    <w:rsid w:val="004D7216"/>
    <w:rsid w:val="004D754E"/>
    <w:rsid w:val="004D7F3C"/>
    <w:rsid w:val="004E005A"/>
    <w:rsid w:val="004E0661"/>
    <w:rsid w:val="004E0994"/>
    <w:rsid w:val="004E0B6B"/>
    <w:rsid w:val="004E0CCA"/>
    <w:rsid w:val="004E120A"/>
    <w:rsid w:val="004E12F6"/>
    <w:rsid w:val="004E2123"/>
    <w:rsid w:val="004E27E2"/>
    <w:rsid w:val="004E3872"/>
    <w:rsid w:val="004E4795"/>
    <w:rsid w:val="004E49FE"/>
    <w:rsid w:val="004E4BA5"/>
    <w:rsid w:val="004E5078"/>
    <w:rsid w:val="004E5E36"/>
    <w:rsid w:val="004E6BDE"/>
    <w:rsid w:val="004E6DB1"/>
    <w:rsid w:val="004E6E29"/>
    <w:rsid w:val="004F0276"/>
    <w:rsid w:val="004F093B"/>
    <w:rsid w:val="004F09B6"/>
    <w:rsid w:val="004F0BF4"/>
    <w:rsid w:val="004F0F29"/>
    <w:rsid w:val="004F37A4"/>
    <w:rsid w:val="004F413F"/>
    <w:rsid w:val="004F442A"/>
    <w:rsid w:val="004F4D2E"/>
    <w:rsid w:val="004F6399"/>
    <w:rsid w:val="004F6A3C"/>
    <w:rsid w:val="004F6C6D"/>
    <w:rsid w:val="004F70A0"/>
    <w:rsid w:val="004F7876"/>
    <w:rsid w:val="005004D7"/>
    <w:rsid w:val="00500625"/>
    <w:rsid w:val="005007D0"/>
    <w:rsid w:val="00500F60"/>
    <w:rsid w:val="00501B81"/>
    <w:rsid w:val="00502711"/>
    <w:rsid w:val="0050304A"/>
    <w:rsid w:val="00503BC7"/>
    <w:rsid w:val="005047EE"/>
    <w:rsid w:val="0050482E"/>
    <w:rsid w:val="00504CF7"/>
    <w:rsid w:val="0050546E"/>
    <w:rsid w:val="005059EC"/>
    <w:rsid w:val="00507378"/>
    <w:rsid w:val="00507A95"/>
    <w:rsid w:val="00507F9E"/>
    <w:rsid w:val="00507FA7"/>
    <w:rsid w:val="00510049"/>
    <w:rsid w:val="00510112"/>
    <w:rsid w:val="00510114"/>
    <w:rsid w:val="00510C56"/>
    <w:rsid w:val="00510FA9"/>
    <w:rsid w:val="00511476"/>
    <w:rsid w:val="005119E5"/>
    <w:rsid w:val="00511AC3"/>
    <w:rsid w:val="0051247F"/>
    <w:rsid w:val="00514A38"/>
    <w:rsid w:val="00514E94"/>
    <w:rsid w:val="00515385"/>
    <w:rsid w:val="00516228"/>
    <w:rsid w:val="00516B22"/>
    <w:rsid w:val="00516B60"/>
    <w:rsid w:val="00517BED"/>
    <w:rsid w:val="00517FFE"/>
    <w:rsid w:val="005207E8"/>
    <w:rsid w:val="00521621"/>
    <w:rsid w:val="00521B37"/>
    <w:rsid w:val="00521B79"/>
    <w:rsid w:val="005246DE"/>
    <w:rsid w:val="005247B3"/>
    <w:rsid w:val="005250C1"/>
    <w:rsid w:val="00525CB3"/>
    <w:rsid w:val="0052666D"/>
    <w:rsid w:val="005269ED"/>
    <w:rsid w:val="00526B84"/>
    <w:rsid w:val="00526E4F"/>
    <w:rsid w:val="005271AA"/>
    <w:rsid w:val="0052769C"/>
    <w:rsid w:val="0053011D"/>
    <w:rsid w:val="005312C4"/>
    <w:rsid w:val="00531306"/>
    <w:rsid w:val="00531863"/>
    <w:rsid w:val="00531B2C"/>
    <w:rsid w:val="00532368"/>
    <w:rsid w:val="00532B15"/>
    <w:rsid w:val="00532B6F"/>
    <w:rsid w:val="005330EC"/>
    <w:rsid w:val="0053371F"/>
    <w:rsid w:val="00533BD2"/>
    <w:rsid w:val="005349BC"/>
    <w:rsid w:val="00534AD6"/>
    <w:rsid w:val="005356F7"/>
    <w:rsid w:val="00536904"/>
    <w:rsid w:val="005369BC"/>
    <w:rsid w:val="00536AA4"/>
    <w:rsid w:val="00537122"/>
    <w:rsid w:val="00537600"/>
    <w:rsid w:val="00537FFC"/>
    <w:rsid w:val="005409DB"/>
    <w:rsid w:val="00541769"/>
    <w:rsid w:val="00541DDB"/>
    <w:rsid w:val="00542920"/>
    <w:rsid w:val="005433F0"/>
    <w:rsid w:val="0054370D"/>
    <w:rsid w:val="0054386C"/>
    <w:rsid w:val="0054560D"/>
    <w:rsid w:val="005458FB"/>
    <w:rsid w:val="00545BAF"/>
    <w:rsid w:val="0054793C"/>
    <w:rsid w:val="0055195D"/>
    <w:rsid w:val="005522B0"/>
    <w:rsid w:val="00553834"/>
    <w:rsid w:val="00553943"/>
    <w:rsid w:val="00553A36"/>
    <w:rsid w:val="00553A4B"/>
    <w:rsid w:val="00553B31"/>
    <w:rsid w:val="00553DD1"/>
    <w:rsid w:val="005543DB"/>
    <w:rsid w:val="00555E84"/>
    <w:rsid w:val="005562B4"/>
    <w:rsid w:val="00556709"/>
    <w:rsid w:val="00557307"/>
    <w:rsid w:val="0055767A"/>
    <w:rsid w:val="00560307"/>
    <w:rsid w:val="00560993"/>
    <w:rsid w:val="0056164C"/>
    <w:rsid w:val="0056172F"/>
    <w:rsid w:val="00561801"/>
    <w:rsid w:val="00561ABE"/>
    <w:rsid w:val="00562171"/>
    <w:rsid w:val="00562796"/>
    <w:rsid w:val="005627C6"/>
    <w:rsid w:val="00562E01"/>
    <w:rsid w:val="00562F2E"/>
    <w:rsid w:val="0056324C"/>
    <w:rsid w:val="00563F05"/>
    <w:rsid w:val="00563F0C"/>
    <w:rsid w:val="00563F4C"/>
    <w:rsid w:val="0056491B"/>
    <w:rsid w:val="00564DD0"/>
    <w:rsid w:val="005654AE"/>
    <w:rsid w:val="0056555F"/>
    <w:rsid w:val="005657EF"/>
    <w:rsid w:val="00566490"/>
    <w:rsid w:val="00566654"/>
    <w:rsid w:val="005677E7"/>
    <w:rsid w:val="005704BA"/>
    <w:rsid w:val="00570797"/>
    <w:rsid w:val="00570ADC"/>
    <w:rsid w:val="0057150D"/>
    <w:rsid w:val="005715F4"/>
    <w:rsid w:val="00572131"/>
    <w:rsid w:val="005728AC"/>
    <w:rsid w:val="005738EE"/>
    <w:rsid w:val="0057452D"/>
    <w:rsid w:val="00574F9B"/>
    <w:rsid w:val="005757A4"/>
    <w:rsid w:val="00575BDC"/>
    <w:rsid w:val="005760E2"/>
    <w:rsid w:val="00576A7B"/>
    <w:rsid w:val="0057717B"/>
    <w:rsid w:val="00580713"/>
    <w:rsid w:val="00580BD7"/>
    <w:rsid w:val="00580E3C"/>
    <w:rsid w:val="00581041"/>
    <w:rsid w:val="0058332F"/>
    <w:rsid w:val="00583B22"/>
    <w:rsid w:val="005840B1"/>
    <w:rsid w:val="00585177"/>
    <w:rsid w:val="00585A59"/>
    <w:rsid w:val="00585EB2"/>
    <w:rsid w:val="005863F5"/>
    <w:rsid w:val="005873FB"/>
    <w:rsid w:val="0058754B"/>
    <w:rsid w:val="0058757C"/>
    <w:rsid w:val="00587D61"/>
    <w:rsid w:val="00590221"/>
    <w:rsid w:val="00590E36"/>
    <w:rsid w:val="00590F2F"/>
    <w:rsid w:val="00591D14"/>
    <w:rsid w:val="00592AC0"/>
    <w:rsid w:val="00592BDA"/>
    <w:rsid w:val="00593026"/>
    <w:rsid w:val="005944B6"/>
    <w:rsid w:val="0059457B"/>
    <w:rsid w:val="005946B1"/>
    <w:rsid w:val="00595C6C"/>
    <w:rsid w:val="00595DD5"/>
    <w:rsid w:val="00596344"/>
    <w:rsid w:val="005965AD"/>
    <w:rsid w:val="005967DA"/>
    <w:rsid w:val="00596818"/>
    <w:rsid w:val="005971E3"/>
    <w:rsid w:val="005A0879"/>
    <w:rsid w:val="005A1009"/>
    <w:rsid w:val="005A3900"/>
    <w:rsid w:val="005A3CBE"/>
    <w:rsid w:val="005A3FB1"/>
    <w:rsid w:val="005A41F5"/>
    <w:rsid w:val="005A4470"/>
    <w:rsid w:val="005A4837"/>
    <w:rsid w:val="005A4A9A"/>
    <w:rsid w:val="005A4C4F"/>
    <w:rsid w:val="005A51CC"/>
    <w:rsid w:val="005A6434"/>
    <w:rsid w:val="005A6AE8"/>
    <w:rsid w:val="005A6AEC"/>
    <w:rsid w:val="005A6BEA"/>
    <w:rsid w:val="005A7012"/>
    <w:rsid w:val="005B0640"/>
    <w:rsid w:val="005B114F"/>
    <w:rsid w:val="005B137E"/>
    <w:rsid w:val="005B1CC9"/>
    <w:rsid w:val="005B1FA2"/>
    <w:rsid w:val="005B2194"/>
    <w:rsid w:val="005B274F"/>
    <w:rsid w:val="005B3853"/>
    <w:rsid w:val="005B452A"/>
    <w:rsid w:val="005B54AE"/>
    <w:rsid w:val="005B5B3D"/>
    <w:rsid w:val="005B5D81"/>
    <w:rsid w:val="005B6D74"/>
    <w:rsid w:val="005B7972"/>
    <w:rsid w:val="005B7D16"/>
    <w:rsid w:val="005C1769"/>
    <w:rsid w:val="005C2360"/>
    <w:rsid w:val="005C2A61"/>
    <w:rsid w:val="005C3143"/>
    <w:rsid w:val="005C3431"/>
    <w:rsid w:val="005C3A0B"/>
    <w:rsid w:val="005C4463"/>
    <w:rsid w:val="005C52A5"/>
    <w:rsid w:val="005C587D"/>
    <w:rsid w:val="005C5C3C"/>
    <w:rsid w:val="005C6BB1"/>
    <w:rsid w:val="005C7526"/>
    <w:rsid w:val="005C7AE5"/>
    <w:rsid w:val="005C7AFD"/>
    <w:rsid w:val="005D02D6"/>
    <w:rsid w:val="005D106C"/>
    <w:rsid w:val="005D10C1"/>
    <w:rsid w:val="005D1720"/>
    <w:rsid w:val="005D2188"/>
    <w:rsid w:val="005D21D1"/>
    <w:rsid w:val="005D37FB"/>
    <w:rsid w:val="005D405F"/>
    <w:rsid w:val="005D4DB7"/>
    <w:rsid w:val="005D55E4"/>
    <w:rsid w:val="005D6DB2"/>
    <w:rsid w:val="005D6EB6"/>
    <w:rsid w:val="005D79DB"/>
    <w:rsid w:val="005E17FC"/>
    <w:rsid w:val="005E2118"/>
    <w:rsid w:val="005E3648"/>
    <w:rsid w:val="005E471E"/>
    <w:rsid w:val="005E4B91"/>
    <w:rsid w:val="005E508D"/>
    <w:rsid w:val="005E67DC"/>
    <w:rsid w:val="005E741B"/>
    <w:rsid w:val="005F10CA"/>
    <w:rsid w:val="005F16ED"/>
    <w:rsid w:val="005F1A10"/>
    <w:rsid w:val="005F23C4"/>
    <w:rsid w:val="005F2C7C"/>
    <w:rsid w:val="005F342C"/>
    <w:rsid w:val="005F4744"/>
    <w:rsid w:val="005F4E30"/>
    <w:rsid w:val="005F5788"/>
    <w:rsid w:val="005F5BB6"/>
    <w:rsid w:val="005F73ED"/>
    <w:rsid w:val="005F75DF"/>
    <w:rsid w:val="005F7921"/>
    <w:rsid w:val="0060071D"/>
    <w:rsid w:val="00600B5A"/>
    <w:rsid w:val="00601532"/>
    <w:rsid w:val="006016CD"/>
    <w:rsid w:val="006016F5"/>
    <w:rsid w:val="00601A7A"/>
    <w:rsid w:val="00602E76"/>
    <w:rsid w:val="00603B36"/>
    <w:rsid w:val="00603DC1"/>
    <w:rsid w:val="006041F7"/>
    <w:rsid w:val="0060464A"/>
    <w:rsid w:val="00604A2A"/>
    <w:rsid w:val="0060609D"/>
    <w:rsid w:val="00606876"/>
    <w:rsid w:val="00606B79"/>
    <w:rsid w:val="006076AB"/>
    <w:rsid w:val="0060771B"/>
    <w:rsid w:val="00610AAB"/>
    <w:rsid w:val="00611E62"/>
    <w:rsid w:val="006122FE"/>
    <w:rsid w:val="00612552"/>
    <w:rsid w:val="00612681"/>
    <w:rsid w:val="00612C9E"/>
    <w:rsid w:val="006138F5"/>
    <w:rsid w:val="00615B2C"/>
    <w:rsid w:val="00615B40"/>
    <w:rsid w:val="00615C99"/>
    <w:rsid w:val="00616A37"/>
    <w:rsid w:val="00616B6F"/>
    <w:rsid w:val="006174E4"/>
    <w:rsid w:val="00617506"/>
    <w:rsid w:val="00620D38"/>
    <w:rsid w:val="00620FED"/>
    <w:rsid w:val="00621990"/>
    <w:rsid w:val="00621A6D"/>
    <w:rsid w:val="00622432"/>
    <w:rsid w:val="00624E95"/>
    <w:rsid w:val="00626399"/>
    <w:rsid w:val="00631290"/>
    <w:rsid w:val="00631B61"/>
    <w:rsid w:val="00632402"/>
    <w:rsid w:val="006328B7"/>
    <w:rsid w:val="00632F86"/>
    <w:rsid w:val="006341AF"/>
    <w:rsid w:val="0063539E"/>
    <w:rsid w:val="0063544F"/>
    <w:rsid w:val="00635F42"/>
    <w:rsid w:val="0063645A"/>
    <w:rsid w:val="00636650"/>
    <w:rsid w:val="006366D8"/>
    <w:rsid w:val="006366F4"/>
    <w:rsid w:val="0063689C"/>
    <w:rsid w:val="00636ED7"/>
    <w:rsid w:val="00637DB8"/>
    <w:rsid w:val="00637F0A"/>
    <w:rsid w:val="0064020D"/>
    <w:rsid w:val="00640242"/>
    <w:rsid w:val="00640675"/>
    <w:rsid w:val="006412D4"/>
    <w:rsid w:val="006413FB"/>
    <w:rsid w:val="006417E9"/>
    <w:rsid w:val="00641C72"/>
    <w:rsid w:val="006429A3"/>
    <w:rsid w:val="00642B47"/>
    <w:rsid w:val="006432AB"/>
    <w:rsid w:val="00643B08"/>
    <w:rsid w:val="00644106"/>
    <w:rsid w:val="0064459F"/>
    <w:rsid w:val="00644D95"/>
    <w:rsid w:val="00647385"/>
    <w:rsid w:val="006505AF"/>
    <w:rsid w:val="0065065E"/>
    <w:rsid w:val="00651B29"/>
    <w:rsid w:val="0065211E"/>
    <w:rsid w:val="006525D8"/>
    <w:rsid w:val="0065386D"/>
    <w:rsid w:val="00654074"/>
    <w:rsid w:val="00655360"/>
    <w:rsid w:val="00655EAA"/>
    <w:rsid w:val="00655FA8"/>
    <w:rsid w:val="0065601D"/>
    <w:rsid w:val="00656291"/>
    <w:rsid w:val="00656582"/>
    <w:rsid w:val="00656695"/>
    <w:rsid w:val="00656702"/>
    <w:rsid w:val="006568C0"/>
    <w:rsid w:val="00656E7B"/>
    <w:rsid w:val="006576C9"/>
    <w:rsid w:val="00657868"/>
    <w:rsid w:val="006601F8"/>
    <w:rsid w:val="00660825"/>
    <w:rsid w:val="0066084A"/>
    <w:rsid w:val="0066117B"/>
    <w:rsid w:val="006625C1"/>
    <w:rsid w:val="00662D1B"/>
    <w:rsid w:val="006634AD"/>
    <w:rsid w:val="00663C10"/>
    <w:rsid w:val="006663A8"/>
    <w:rsid w:val="00666537"/>
    <w:rsid w:val="00666D01"/>
    <w:rsid w:val="0066749C"/>
    <w:rsid w:val="00667A5D"/>
    <w:rsid w:val="006706A8"/>
    <w:rsid w:val="00671102"/>
    <w:rsid w:val="00671BF0"/>
    <w:rsid w:val="00672D54"/>
    <w:rsid w:val="0067301C"/>
    <w:rsid w:val="00673DC0"/>
    <w:rsid w:val="00674D41"/>
    <w:rsid w:val="006751D2"/>
    <w:rsid w:val="006755D0"/>
    <w:rsid w:val="00675950"/>
    <w:rsid w:val="00675A05"/>
    <w:rsid w:val="006762B5"/>
    <w:rsid w:val="00676354"/>
    <w:rsid w:val="00676635"/>
    <w:rsid w:val="006767FD"/>
    <w:rsid w:val="006769CA"/>
    <w:rsid w:val="00676A41"/>
    <w:rsid w:val="00676DDB"/>
    <w:rsid w:val="00676FC3"/>
    <w:rsid w:val="00676FE6"/>
    <w:rsid w:val="006772E1"/>
    <w:rsid w:val="00677372"/>
    <w:rsid w:val="00677E76"/>
    <w:rsid w:val="006802D6"/>
    <w:rsid w:val="0068076B"/>
    <w:rsid w:val="006810F9"/>
    <w:rsid w:val="00682745"/>
    <w:rsid w:val="00683054"/>
    <w:rsid w:val="00684535"/>
    <w:rsid w:val="00684C37"/>
    <w:rsid w:val="00685ABC"/>
    <w:rsid w:val="00685F5B"/>
    <w:rsid w:val="00686502"/>
    <w:rsid w:val="00686C73"/>
    <w:rsid w:val="0068705A"/>
    <w:rsid w:val="006871CB"/>
    <w:rsid w:val="00687986"/>
    <w:rsid w:val="006879C0"/>
    <w:rsid w:val="006904FC"/>
    <w:rsid w:val="00690F08"/>
    <w:rsid w:val="00690F2D"/>
    <w:rsid w:val="0069116A"/>
    <w:rsid w:val="00691377"/>
    <w:rsid w:val="0069144B"/>
    <w:rsid w:val="00691E97"/>
    <w:rsid w:val="006920CC"/>
    <w:rsid w:val="00692940"/>
    <w:rsid w:val="0069354D"/>
    <w:rsid w:val="00694A80"/>
    <w:rsid w:val="00694E47"/>
    <w:rsid w:val="00695A27"/>
    <w:rsid w:val="00696501"/>
    <w:rsid w:val="006979B2"/>
    <w:rsid w:val="00697DAE"/>
    <w:rsid w:val="00697F62"/>
    <w:rsid w:val="006A084B"/>
    <w:rsid w:val="006A0E45"/>
    <w:rsid w:val="006A17B7"/>
    <w:rsid w:val="006A1CCD"/>
    <w:rsid w:val="006A2030"/>
    <w:rsid w:val="006A4DB8"/>
    <w:rsid w:val="006A4F77"/>
    <w:rsid w:val="006A5EE8"/>
    <w:rsid w:val="006A6080"/>
    <w:rsid w:val="006A619D"/>
    <w:rsid w:val="006A62E5"/>
    <w:rsid w:val="006A6A52"/>
    <w:rsid w:val="006A7211"/>
    <w:rsid w:val="006A77EC"/>
    <w:rsid w:val="006A789F"/>
    <w:rsid w:val="006B05BF"/>
    <w:rsid w:val="006B0C4C"/>
    <w:rsid w:val="006B101E"/>
    <w:rsid w:val="006B1147"/>
    <w:rsid w:val="006B1618"/>
    <w:rsid w:val="006B172D"/>
    <w:rsid w:val="006B1C9A"/>
    <w:rsid w:val="006B1FF0"/>
    <w:rsid w:val="006B24C4"/>
    <w:rsid w:val="006B2619"/>
    <w:rsid w:val="006B366E"/>
    <w:rsid w:val="006B369C"/>
    <w:rsid w:val="006B380E"/>
    <w:rsid w:val="006B393A"/>
    <w:rsid w:val="006B406E"/>
    <w:rsid w:val="006B40C5"/>
    <w:rsid w:val="006B4534"/>
    <w:rsid w:val="006B582D"/>
    <w:rsid w:val="006B64CA"/>
    <w:rsid w:val="006B744C"/>
    <w:rsid w:val="006B759A"/>
    <w:rsid w:val="006C044C"/>
    <w:rsid w:val="006C0527"/>
    <w:rsid w:val="006C12E0"/>
    <w:rsid w:val="006C15BF"/>
    <w:rsid w:val="006C1A07"/>
    <w:rsid w:val="006C1A92"/>
    <w:rsid w:val="006C1EB1"/>
    <w:rsid w:val="006C2CB3"/>
    <w:rsid w:val="006C31BC"/>
    <w:rsid w:val="006C3A20"/>
    <w:rsid w:val="006C3C27"/>
    <w:rsid w:val="006C3F06"/>
    <w:rsid w:val="006C4AAF"/>
    <w:rsid w:val="006C5019"/>
    <w:rsid w:val="006C54B0"/>
    <w:rsid w:val="006C5755"/>
    <w:rsid w:val="006C5E98"/>
    <w:rsid w:val="006C5FC6"/>
    <w:rsid w:val="006C7420"/>
    <w:rsid w:val="006C7668"/>
    <w:rsid w:val="006C7E7B"/>
    <w:rsid w:val="006D138C"/>
    <w:rsid w:val="006D1461"/>
    <w:rsid w:val="006D1BAD"/>
    <w:rsid w:val="006D1C17"/>
    <w:rsid w:val="006D2234"/>
    <w:rsid w:val="006D2FB6"/>
    <w:rsid w:val="006D3733"/>
    <w:rsid w:val="006D41D4"/>
    <w:rsid w:val="006D4454"/>
    <w:rsid w:val="006D55B5"/>
    <w:rsid w:val="006D59A7"/>
    <w:rsid w:val="006D5DAB"/>
    <w:rsid w:val="006D6775"/>
    <w:rsid w:val="006D6AA4"/>
    <w:rsid w:val="006D7487"/>
    <w:rsid w:val="006D76A4"/>
    <w:rsid w:val="006D7917"/>
    <w:rsid w:val="006D7A24"/>
    <w:rsid w:val="006D7A53"/>
    <w:rsid w:val="006E001F"/>
    <w:rsid w:val="006E0148"/>
    <w:rsid w:val="006E14EC"/>
    <w:rsid w:val="006E223E"/>
    <w:rsid w:val="006E25B9"/>
    <w:rsid w:val="006E316B"/>
    <w:rsid w:val="006E3542"/>
    <w:rsid w:val="006E384F"/>
    <w:rsid w:val="006E3A24"/>
    <w:rsid w:val="006E4385"/>
    <w:rsid w:val="006E524D"/>
    <w:rsid w:val="006E6827"/>
    <w:rsid w:val="006E6DE0"/>
    <w:rsid w:val="006E6DE4"/>
    <w:rsid w:val="006E7BAF"/>
    <w:rsid w:val="006F09C1"/>
    <w:rsid w:val="006F0B13"/>
    <w:rsid w:val="006F0E28"/>
    <w:rsid w:val="006F0F32"/>
    <w:rsid w:val="006F17E4"/>
    <w:rsid w:val="006F1BF6"/>
    <w:rsid w:val="006F1C01"/>
    <w:rsid w:val="006F315A"/>
    <w:rsid w:val="006F35CC"/>
    <w:rsid w:val="006F3697"/>
    <w:rsid w:val="006F4AC2"/>
    <w:rsid w:val="006F5493"/>
    <w:rsid w:val="006F6206"/>
    <w:rsid w:val="006F6982"/>
    <w:rsid w:val="006F6EEC"/>
    <w:rsid w:val="007006DF"/>
    <w:rsid w:val="00700E3F"/>
    <w:rsid w:val="00701FDA"/>
    <w:rsid w:val="00702686"/>
    <w:rsid w:val="00702925"/>
    <w:rsid w:val="007029A1"/>
    <w:rsid w:val="00702D11"/>
    <w:rsid w:val="00703590"/>
    <w:rsid w:val="00703854"/>
    <w:rsid w:val="00703B20"/>
    <w:rsid w:val="00703B99"/>
    <w:rsid w:val="00704264"/>
    <w:rsid w:val="00704430"/>
    <w:rsid w:val="00704B6D"/>
    <w:rsid w:val="007060EF"/>
    <w:rsid w:val="007062A4"/>
    <w:rsid w:val="0070639D"/>
    <w:rsid w:val="00706444"/>
    <w:rsid w:val="007076F8"/>
    <w:rsid w:val="0071018D"/>
    <w:rsid w:val="00710225"/>
    <w:rsid w:val="00710C4A"/>
    <w:rsid w:val="00710C60"/>
    <w:rsid w:val="00710F15"/>
    <w:rsid w:val="00711D4A"/>
    <w:rsid w:val="0071223C"/>
    <w:rsid w:val="007123F9"/>
    <w:rsid w:val="0071282D"/>
    <w:rsid w:val="00712A00"/>
    <w:rsid w:val="00712D9F"/>
    <w:rsid w:val="007135B8"/>
    <w:rsid w:val="007147B9"/>
    <w:rsid w:val="0071491E"/>
    <w:rsid w:val="00715C78"/>
    <w:rsid w:val="0071683C"/>
    <w:rsid w:val="00716E9C"/>
    <w:rsid w:val="00720301"/>
    <w:rsid w:val="00721790"/>
    <w:rsid w:val="007221B2"/>
    <w:rsid w:val="007221C9"/>
    <w:rsid w:val="0072431F"/>
    <w:rsid w:val="0072511A"/>
    <w:rsid w:val="007257E1"/>
    <w:rsid w:val="00726295"/>
    <w:rsid w:val="00726346"/>
    <w:rsid w:val="007263FE"/>
    <w:rsid w:val="00726535"/>
    <w:rsid w:val="00727112"/>
    <w:rsid w:val="00730F7A"/>
    <w:rsid w:val="0073100C"/>
    <w:rsid w:val="00731A2E"/>
    <w:rsid w:val="00731D90"/>
    <w:rsid w:val="0073229E"/>
    <w:rsid w:val="00732502"/>
    <w:rsid w:val="00733F13"/>
    <w:rsid w:val="00734395"/>
    <w:rsid w:val="0073465F"/>
    <w:rsid w:val="007348A2"/>
    <w:rsid w:val="007354BE"/>
    <w:rsid w:val="007355FD"/>
    <w:rsid w:val="00736743"/>
    <w:rsid w:val="0073677C"/>
    <w:rsid w:val="00737BC4"/>
    <w:rsid w:val="00737FA4"/>
    <w:rsid w:val="0074027A"/>
    <w:rsid w:val="007405DE"/>
    <w:rsid w:val="007405DF"/>
    <w:rsid w:val="0074164C"/>
    <w:rsid w:val="00741D51"/>
    <w:rsid w:val="00742656"/>
    <w:rsid w:val="00742BE5"/>
    <w:rsid w:val="00742D44"/>
    <w:rsid w:val="007436B9"/>
    <w:rsid w:val="007436E2"/>
    <w:rsid w:val="007438AD"/>
    <w:rsid w:val="00743A97"/>
    <w:rsid w:val="00744C02"/>
    <w:rsid w:val="00744E8D"/>
    <w:rsid w:val="007457F2"/>
    <w:rsid w:val="007458E4"/>
    <w:rsid w:val="007459CF"/>
    <w:rsid w:val="00745A16"/>
    <w:rsid w:val="00745CC2"/>
    <w:rsid w:val="00746597"/>
    <w:rsid w:val="007466F3"/>
    <w:rsid w:val="0074680F"/>
    <w:rsid w:val="0074754B"/>
    <w:rsid w:val="00747D65"/>
    <w:rsid w:val="00750140"/>
    <w:rsid w:val="0075073F"/>
    <w:rsid w:val="007507E1"/>
    <w:rsid w:val="00750CB6"/>
    <w:rsid w:val="0075136C"/>
    <w:rsid w:val="007520C6"/>
    <w:rsid w:val="00753046"/>
    <w:rsid w:val="00753C13"/>
    <w:rsid w:val="00754BE7"/>
    <w:rsid w:val="007560A6"/>
    <w:rsid w:val="00756B6F"/>
    <w:rsid w:val="00756CD3"/>
    <w:rsid w:val="00757999"/>
    <w:rsid w:val="00757AAE"/>
    <w:rsid w:val="007605AF"/>
    <w:rsid w:val="00760CC8"/>
    <w:rsid w:val="007617CB"/>
    <w:rsid w:val="00761FC3"/>
    <w:rsid w:val="0076231C"/>
    <w:rsid w:val="00762774"/>
    <w:rsid w:val="00762DD7"/>
    <w:rsid w:val="0076357C"/>
    <w:rsid w:val="007640DB"/>
    <w:rsid w:val="00764721"/>
    <w:rsid w:val="00764BDC"/>
    <w:rsid w:val="00766CD6"/>
    <w:rsid w:val="007673F0"/>
    <w:rsid w:val="00767539"/>
    <w:rsid w:val="00767731"/>
    <w:rsid w:val="007702A4"/>
    <w:rsid w:val="007702B2"/>
    <w:rsid w:val="007707A1"/>
    <w:rsid w:val="00770AB7"/>
    <w:rsid w:val="00770D26"/>
    <w:rsid w:val="007717AE"/>
    <w:rsid w:val="0077247F"/>
    <w:rsid w:val="00772857"/>
    <w:rsid w:val="00772CE3"/>
    <w:rsid w:val="0077354D"/>
    <w:rsid w:val="00773916"/>
    <w:rsid w:val="00773F75"/>
    <w:rsid w:val="007744C4"/>
    <w:rsid w:val="007748D6"/>
    <w:rsid w:val="00774F8A"/>
    <w:rsid w:val="00776A0E"/>
    <w:rsid w:val="00777A30"/>
    <w:rsid w:val="0078062C"/>
    <w:rsid w:val="007812BA"/>
    <w:rsid w:val="00781DA1"/>
    <w:rsid w:val="00782626"/>
    <w:rsid w:val="00782A40"/>
    <w:rsid w:val="00782DC5"/>
    <w:rsid w:val="007843EE"/>
    <w:rsid w:val="00784F16"/>
    <w:rsid w:val="0078545A"/>
    <w:rsid w:val="00786616"/>
    <w:rsid w:val="00786C7A"/>
    <w:rsid w:val="00786EA8"/>
    <w:rsid w:val="00786F87"/>
    <w:rsid w:val="007873C8"/>
    <w:rsid w:val="00787460"/>
    <w:rsid w:val="007876F6"/>
    <w:rsid w:val="00787907"/>
    <w:rsid w:val="0079043C"/>
    <w:rsid w:val="007906EE"/>
    <w:rsid w:val="0079077D"/>
    <w:rsid w:val="00790B28"/>
    <w:rsid w:val="007912B9"/>
    <w:rsid w:val="007914CA"/>
    <w:rsid w:val="00791A02"/>
    <w:rsid w:val="00792D1C"/>
    <w:rsid w:val="007932EB"/>
    <w:rsid w:val="00793B33"/>
    <w:rsid w:val="00793C75"/>
    <w:rsid w:val="00795600"/>
    <w:rsid w:val="00796CFA"/>
    <w:rsid w:val="007A129E"/>
    <w:rsid w:val="007A1364"/>
    <w:rsid w:val="007A13FF"/>
    <w:rsid w:val="007A1CF5"/>
    <w:rsid w:val="007A1EFD"/>
    <w:rsid w:val="007A2BCF"/>
    <w:rsid w:val="007A2DB7"/>
    <w:rsid w:val="007A2E79"/>
    <w:rsid w:val="007A2EDC"/>
    <w:rsid w:val="007A2F55"/>
    <w:rsid w:val="007A318D"/>
    <w:rsid w:val="007A3296"/>
    <w:rsid w:val="007A37A7"/>
    <w:rsid w:val="007A3940"/>
    <w:rsid w:val="007A48CE"/>
    <w:rsid w:val="007A554F"/>
    <w:rsid w:val="007A571D"/>
    <w:rsid w:val="007A5E53"/>
    <w:rsid w:val="007A69CE"/>
    <w:rsid w:val="007A6CF7"/>
    <w:rsid w:val="007A7413"/>
    <w:rsid w:val="007A7EFB"/>
    <w:rsid w:val="007B02B2"/>
    <w:rsid w:val="007B0B1E"/>
    <w:rsid w:val="007B0B91"/>
    <w:rsid w:val="007B0DBF"/>
    <w:rsid w:val="007B126C"/>
    <w:rsid w:val="007B16DA"/>
    <w:rsid w:val="007B1CAC"/>
    <w:rsid w:val="007B1D2D"/>
    <w:rsid w:val="007B1E1D"/>
    <w:rsid w:val="007B1F87"/>
    <w:rsid w:val="007B2C3C"/>
    <w:rsid w:val="007B3F2D"/>
    <w:rsid w:val="007B41C0"/>
    <w:rsid w:val="007B437D"/>
    <w:rsid w:val="007B4A61"/>
    <w:rsid w:val="007B5CCE"/>
    <w:rsid w:val="007B6AB0"/>
    <w:rsid w:val="007B745C"/>
    <w:rsid w:val="007B77E7"/>
    <w:rsid w:val="007C0669"/>
    <w:rsid w:val="007C0F67"/>
    <w:rsid w:val="007C290A"/>
    <w:rsid w:val="007C413F"/>
    <w:rsid w:val="007C43BB"/>
    <w:rsid w:val="007C4650"/>
    <w:rsid w:val="007C4B91"/>
    <w:rsid w:val="007C4FB2"/>
    <w:rsid w:val="007C5645"/>
    <w:rsid w:val="007C69D7"/>
    <w:rsid w:val="007D0041"/>
    <w:rsid w:val="007D0279"/>
    <w:rsid w:val="007D0445"/>
    <w:rsid w:val="007D0DBA"/>
    <w:rsid w:val="007D22AF"/>
    <w:rsid w:val="007D3367"/>
    <w:rsid w:val="007D42B0"/>
    <w:rsid w:val="007D4845"/>
    <w:rsid w:val="007D49E7"/>
    <w:rsid w:val="007D6C69"/>
    <w:rsid w:val="007D6E38"/>
    <w:rsid w:val="007D6F9C"/>
    <w:rsid w:val="007D7042"/>
    <w:rsid w:val="007D7474"/>
    <w:rsid w:val="007E032A"/>
    <w:rsid w:val="007E0341"/>
    <w:rsid w:val="007E13E2"/>
    <w:rsid w:val="007E1F0F"/>
    <w:rsid w:val="007E23FC"/>
    <w:rsid w:val="007E3711"/>
    <w:rsid w:val="007E3836"/>
    <w:rsid w:val="007E3DD4"/>
    <w:rsid w:val="007E4B69"/>
    <w:rsid w:val="007E50B6"/>
    <w:rsid w:val="007E563B"/>
    <w:rsid w:val="007E607E"/>
    <w:rsid w:val="007E60DC"/>
    <w:rsid w:val="007E6290"/>
    <w:rsid w:val="007E665C"/>
    <w:rsid w:val="007E687D"/>
    <w:rsid w:val="007E6F34"/>
    <w:rsid w:val="007E715F"/>
    <w:rsid w:val="007E7297"/>
    <w:rsid w:val="007F0208"/>
    <w:rsid w:val="007F0326"/>
    <w:rsid w:val="007F03B0"/>
    <w:rsid w:val="007F128E"/>
    <w:rsid w:val="007F190D"/>
    <w:rsid w:val="007F1A08"/>
    <w:rsid w:val="007F1A98"/>
    <w:rsid w:val="007F1D23"/>
    <w:rsid w:val="007F43F7"/>
    <w:rsid w:val="007F4623"/>
    <w:rsid w:val="007F5073"/>
    <w:rsid w:val="007F77C8"/>
    <w:rsid w:val="007F78A8"/>
    <w:rsid w:val="007F7A98"/>
    <w:rsid w:val="007F7B29"/>
    <w:rsid w:val="0080044A"/>
    <w:rsid w:val="00800D87"/>
    <w:rsid w:val="0080136B"/>
    <w:rsid w:val="00801DC8"/>
    <w:rsid w:val="00802050"/>
    <w:rsid w:val="00805733"/>
    <w:rsid w:val="00806832"/>
    <w:rsid w:val="00806F66"/>
    <w:rsid w:val="008073A0"/>
    <w:rsid w:val="00807961"/>
    <w:rsid w:val="00807C0A"/>
    <w:rsid w:val="00807C84"/>
    <w:rsid w:val="0081106F"/>
    <w:rsid w:val="0081196B"/>
    <w:rsid w:val="008124AF"/>
    <w:rsid w:val="00812ABF"/>
    <w:rsid w:val="00813DC9"/>
    <w:rsid w:val="00815811"/>
    <w:rsid w:val="0081606C"/>
    <w:rsid w:val="00816243"/>
    <w:rsid w:val="00817DF0"/>
    <w:rsid w:val="00817F0E"/>
    <w:rsid w:val="0082000F"/>
    <w:rsid w:val="0082075A"/>
    <w:rsid w:val="00820E8C"/>
    <w:rsid w:val="00821308"/>
    <w:rsid w:val="00821436"/>
    <w:rsid w:val="008224E3"/>
    <w:rsid w:val="00822697"/>
    <w:rsid w:val="00823AC4"/>
    <w:rsid w:val="00823C04"/>
    <w:rsid w:val="00823C11"/>
    <w:rsid w:val="008251EC"/>
    <w:rsid w:val="00825355"/>
    <w:rsid w:val="008255FD"/>
    <w:rsid w:val="00825D84"/>
    <w:rsid w:val="00825E42"/>
    <w:rsid w:val="00826782"/>
    <w:rsid w:val="0082782F"/>
    <w:rsid w:val="00827A70"/>
    <w:rsid w:val="00827EA6"/>
    <w:rsid w:val="008314B1"/>
    <w:rsid w:val="0083207E"/>
    <w:rsid w:val="00832576"/>
    <w:rsid w:val="00832C2E"/>
    <w:rsid w:val="00832D3A"/>
    <w:rsid w:val="008342ED"/>
    <w:rsid w:val="0083436E"/>
    <w:rsid w:val="00834421"/>
    <w:rsid w:val="008345D5"/>
    <w:rsid w:val="00834A6B"/>
    <w:rsid w:val="0083567B"/>
    <w:rsid w:val="00837981"/>
    <w:rsid w:val="008401D7"/>
    <w:rsid w:val="00840712"/>
    <w:rsid w:val="00840D35"/>
    <w:rsid w:val="00840D4D"/>
    <w:rsid w:val="008412B0"/>
    <w:rsid w:val="0084154C"/>
    <w:rsid w:val="0084187F"/>
    <w:rsid w:val="00841B68"/>
    <w:rsid w:val="00841EB1"/>
    <w:rsid w:val="00842716"/>
    <w:rsid w:val="008437BC"/>
    <w:rsid w:val="008445C0"/>
    <w:rsid w:val="0084462F"/>
    <w:rsid w:val="00844B66"/>
    <w:rsid w:val="00845E85"/>
    <w:rsid w:val="008476B2"/>
    <w:rsid w:val="00847AA5"/>
    <w:rsid w:val="00850D5A"/>
    <w:rsid w:val="00851502"/>
    <w:rsid w:val="00851534"/>
    <w:rsid w:val="00851C7D"/>
    <w:rsid w:val="0085270A"/>
    <w:rsid w:val="00852DFE"/>
    <w:rsid w:val="00852EB6"/>
    <w:rsid w:val="00853224"/>
    <w:rsid w:val="008539DE"/>
    <w:rsid w:val="008540C1"/>
    <w:rsid w:val="00854C6A"/>
    <w:rsid w:val="008552F2"/>
    <w:rsid w:val="00855348"/>
    <w:rsid w:val="008566B2"/>
    <w:rsid w:val="0085677A"/>
    <w:rsid w:val="00856FA6"/>
    <w:rsid w:val="008577EB"/>
    <w:rsid w:val="00860099"/>
    <w:rsid w:val="008607C3"/>
    <w:rsid w:val="0086117D"/>
    <w:rsid w:val="00861221"/>
    <w:rsid w:val="008615CD"/>
    <w:rsid w:val="00861C36"/>
    <w:rsid w:val="0086201D"/>
    <w:rsid w:val="008626F4"/>
    <w:rsid w:val="008646FF"/>
    <w:rsid w:val="00864870"/>
    <w:rsid w:val="00864D1D"/>
    <w:rsid w:val="00864E73"/>
    <w:rsid w:val="00865198"/>
    <w:rsid w:val="00865279"/>
    <w:rsid w:val="008653CB"/>
    <w:rsid w:val="00865C76"/>
    <w:rsid w:val="00866246"/>
    <w:rsid w:val="00870C03"/>
    <w:rsid w:val="00871139"/>
    <w:rsid w:val="00871761"/>
    <w:rsid w:val="00871ADA"/>
    <w:rsid w:val="00871DC6"/>
    <w:rsid w:val="00871E6D"/>
    <w:rsid w:val="008723B0"/>
    <w:rsid w:val="008726F8"/>
    <w:rsid w:val="0087282B"/>
    <w:rsid w:val="00872ECF"/>
    <w:rsid w:val="00873DCA"/>
    <w:rsid w:val="00875861"/>
    <w:rsid w:val="00876C3B"/>
    <w:rsid w:val="00877114"/>
    <w:rsid w:val="00877687"/>
    <w:rsid w:val="008776CA"/>
    <w:rsid w:val="00877CEE"/>
    <w:rsid w:val="00880DED"/>
    <w:rsid w:val="008812EC"/>
    <w:rsid w:val="00881421"/>
    <w:rsid w:val="00881EAA"/>
    <w:rsid w:val="00882694"/>
    <w:rsid w:val="00883530"/>
    <w:rsid w:val="00884DF2"/>
    <w:rsid w:val="00885473"/>
    <w:rsid w:val="00886061"/>
    <w:rsid w:val="0088609B"/>
    <w:rsid w:val="00886107"/>
    <w:rsid w:val="008861A5"/>
    <w:rsid w:val="008867EF"/>
    <w:rsid w:val="0088748E"/>
    <w:rsid w:val="008875EC"/>
    <w:rsid w:val="008876B2"/>
    <w:rsid w:val="0088772D"/>
    <w:rsid w:val="00887F2E"/>
    <w:rsid w:val="0089010B"/>
    <w:rsid w:val="0089018A"/>
    <w:rsid w:val="008906D5"/>
    <w:rsid w:val="008907EB"/>
    <w:rsid w:val="00891B41"/>
    <w:rsid w:val="00891F81"/>
    <w:rsid w:val="00892138"/>
    <w:rsid w:val="00893FDE"/>
    <w:rsid w:val="00893FF7"/>
    <w:rsid w:val="00894256"/>
    <w:rsid w:val="00894B96"/>
    <w:rsid w:val="00894E94"/>
    <w:rsid w:val="00895138"/>
    <w:rsid w:val="00896AE1"/>
    <w:rsid w:val="00896E9C"/>
    <w:rsid w:val="008A063C"/>
    <w:rsid w:val="008A07FA"/>
    <w:rsid w:val="008A10D4"/>
    <w:rsid w:val="008A1DCF"/>
    <w:rsid w:val="008A2F9C"/>
    <w:rsid w:val="008A3DC8"/>
    <w:rsid w:val="008A3DFE"/>
    <w:rsid w:val="008A4C79"/>
    <w:rsid w:val="008A4C99"/>
    <w:rsid w:val="008A5024"/>
    <w:rsid w:val="008A59CB"/>
    <w:rsid w:val="008A6700"/>
    <w:rsid w:val="008A6C3C"/>
    <w:rsid w:val="008A6FAF"/>
    <w:rsid w:val="008A77E3"/>
    <w:rsid w:val="008A7AC5"/>
    <w:rsid w:val="008A7C92"/>
    <w:rsid w:val="008B1BC9"/>
    <w:rsid w:val="008B2DE4"/>
    <w:rsid w:val="008B345B"/>
    <w:rsid w:val="008B38F5"/>
    <w:rsid w:val="008B3B18"/>
    <w:rsid w:val="008B3EE0"/>
    <w:rsid w:val="008B3EE9"/>
    <w:rsid w:val="008B3F99"/>
    <w:rsid w:val="008B4B99"/>
    <w:rsid w:val="008B5AE1"/>
    <w:rsid w:val="008B5F50"/>
    <w:rsid w:val="008B634B"/>
    <w:rsid w:val="008B6C83"/>
    <w:rsid w:val="008B6E83"/>
    <w:rsid w:val="008B7028"/>
    <w:rsid w:val="008B70CD"/>
    <w:rsid w:val="008B77DC"/>
    <w:rsid w:val="008B7FCB"/>
    <w:rsid w:val="008C09E6"/>
    <w:rsid w:val="008C0A9A"/>
    <w:rsid w:val="008C18EF"/>
    <w:rsid w:val="008C1999"/>
    <w:rsid w:val="008C1A9F"/>
    <w:rsid w:val="008C1C34"/>
    <w:rsid w:val="008C40D2"/>
    <w:rsid w:val="008C456C"/>
    <w:rsid w:val="008C4FBD"/>
    <w:rsid w:val="008C51A3"/>
    <w:rsid w:val="008C5603"/>
    <w:rsid w:val="008C5D42"/>
    <w:rsid w:val="008C5F36"/>
    <w:rsid w:val="008C6D53"/>
    <w:rsid w:val="008C705B"/>
    <w:rsid w:val="008C7523"/>
    <w:rsid w:val="008C7B0D"/>
    <w:rsid w:val="008D015D"/>
    <w:rsid w:val="008D0DCE"/>
    <w:rsid w:val="008D1A31"/>
    <w:rsid w:val="008D1D00"/>
    <w:rsid w:val="008D28CD"/>
    <w:rsid w:val="008D4EED"/>
    <w:rsid w:val="008D514E"/>
    <w:rsid w:val="008D5611"/>
    <w:rsid w:val="008D5F2F"/>
    <w:rsid w:val="008D6357"/>
    <w:rsid w:val="008D72BC"/>
    <w:rsid w:val="008D72FC"/>
    <w:rsid w:val="008D7B59"/>
    <w:rsid w:val="008E06D7"/>
    <w:rsid w:val="008E085A"/>
    <w:rsid w:val="008E11B7"/>
    <w:rsid w:val="008E12B2"/>
    <w:rsid w:val="008E1567"/>
    <w:rsid w:val="008E161E"/>
    <w:rsid w:val="008E1C46"/>
    <w:rsid w:val="008E1E4D"/>
    <w:rsid w:val="008E203F"/>
    <w:rsid w:val="008E2111"/>
    <w:rsid w:val="008E23E3"/>
    <w:rsid w:val="008E28F8"/>
    <w:rsid w:val="008E2D35"/>
    <w:rsid w:val="008E2E6B"/>
    <w:rsid w:val="008E2E82"/>
    <w:rsid w:val="008E2F8E"/>
    <w:rsid w:val="008E300B"/>
    <w:rsid w:val="008E3326"/>
    <w:rsid w:val="008E3BAD"/>
    <w:rsid w:val="008E400E"/>
    <w:rsid w:val="008E4113"/>
    <w:rsid w:val="008E45B8"/>
    <w:rsid w:val="008E4E99"/>
    <w:rsid w:val="008E5807"/>
    <w:rsid w:val="008E5EB5"/>
    <w:rsid w:val="008E6CCF"/>
    <w:rsid w:val="008E6CD3"/>
    <w:rsid w:val="008E757B"/>
    <w:rsid w:val="008E77FB"/>
    <w:rsid w:val="008F0202"/>
    <w:rsid w:val="008F1482"/>
    <w:rsid w:val="008F1C9B"/>
    <w:rsid w:val="008F1E18"/>
    <w:rsid w:val="008F24D6"/>
    <w:rsid w:val="008F2736"/>
    <w:rsid w:val="008F2E39"/>
    <w:rsid w:val="008F2EB8"/>
    <w:rsid w:val="008F33F3"/>
    <w:rsid w:val="008F34A7"/>
    <w:rsid w:val="008F3883"/>
    <w:rsid w:val="008F4101"/>
    <w:rsid w:val="008F5008"/>
    <w:rsid w:val="008F5637"/>
    <w:rsid w:val="008F5732"/>
    <w:rsid w:val="008F57DB"/>
    <w:rsid w:val="008F64EE"/>
    <w:rsid w:val="008F68DF"/>
    <w:rsid w:val="008F7537"/>
    <w:rsid w:val="009007BC"/>
    <w:rsid w:val="00901128"/>
    <w:rsid w:val="00901664"/>
    <w:rsid w:val="00901AFF"/>
    <w:rsid w:val="0090255E"/>
    <w:rsid w:val="009025C8"/>
    <w:rsid w:val="00902A37"/>
    <w:rsid w:val="00902B3B"/>
    <w:rsid w:val="00902CF3"/>
    <w:rsid w:val="00903953"/>
    <w:rsid w:val="00903AB4"/>
    <w:rsid w:val="00903B19"/>
    <w:rsid w:val="00903E81"/>
    <w:rsid w:val="00905167"/>
    <w:rsid w:val="0090627A"/>
    <w:rsid w:val="00906388"/>
    <w:rsid w:val="009068AF"/>
    <w:rsid w:val="00906956"/>
    <w:rsid w:val="00907C5D"/>
    <w:rsid w:val="00907EF2"/>
    <w:rsid w:val="00911890"/>
    <w:rsid w:val="00912618"/>
    <w:rsid w:val="009134A7"/>
    <w:rsid w:val="00913666"/>
    <w:rsid w:val="009140E2"/>
    <w:rsid w:val="00914583"/>
    <w:rsid w:val="00914D7B"/>
    <w:rsid w:val="00920183"/>
    <w:rsid w:val="00921727"/>
    <w:rsid w:val="0092175E"/>
    <w:rsid w:val="00922D33"/>
    <w:rsid w:val="00923CA1"/>
    <w:rsid w:val="009246BA"/>
    <w:rsid w:val="0092484E"/>
    <w:rsid w:val="00924FF9"/>
    <w:rsid w:val="00926E84"/>
    <w:rsid w:val="009271A1"/>
    <w:rsid w:val="009275E0"/>
    <w:rsid w:val="00930708"/>
    <w:rsid w:val="00931B82"/>
    <w:rsid w:val="0093237E"/>
    <w:rsid w:val="009323CD"/>
    <w:rsid w:val="009324C8"/>
    <w:rsid w:val="0093365C"/>
    <w:rsid w:val="00933784"/>
    <w:rsid w:val="00933D02"/>
    <w:rsid w:val="00933E9B"/>
    <w:rsid w:val="009341CC"/>
    <w:rsid w:val="0093504B"/>
    <w:rsid w:val="009350D8"/>
    <w:rsid w:val="00935331"/>
    <w:rsid w:val="009353D9"/>
    <w:rsid w:val="00935F30"/>
    <w:rsid w:val="009362C5"/>
    <w:rsid w:val="0093695A"/>
    <w:rsid w:val="00936C56"/>
    <w:rsid w:val="00936E7A"/>
    <w:rsid w:val="009378EF"/>
    <w:rsid w:val="00937C95"/>
    <w:rsid w:val="009405EE"/>
    <w:rsid w:val="00941878"/>
    <w:rsid w:val="009443EE"/>
    <w:rsid w:val="00944481"/>
    <w:rsid w:val="009445EC"/>
    <w:rsid w:val="00945669"/>
    <w:rsid w:val="009457C2"/>
    <w:rsid w:val="0094595E"/>
    <w:rsid w:val="00946D85"/>
    <w:rsid w:val="00947DAE"/>
    <w:rsid w:val="0095051A"/>
    <w:rsid w:val="00950E13"/>
    <w:rsid w:val="009510B6"/>
    <w:rsid w:val="00952561"/>
    <w:rsid w:val="00952FD3"/>
    <w:rsid w:val="00953C2E"/>
    <w:rsid w:val="0095493E"/>
    <w:rsid w:val="00954A69"/>
    <w:rsid w:val="00955528"/>
    <w:rsid w:val="00955A2C"/>
    <w:rsid w:val="00955CCC"/>
    <w:rsid w:val="00956701"/>
    <w:rsid w:val="00957331"/>
    <w:rsid w:val="00957357"/>
    <w:rsid w:val="009574AF"/>
    <w:rsid w:val="00957772"/>
    <w:rsid w:val="009607FE"/>
    <w:rsid w:val="00961FCE"/>
    <w:rsid w:val="00962714"/>
    <w:rsid w:val="009628C8"/>
    <w:rsid w:val="00962EC1"/>
    <w:rsid w:val="009633D7"/>
    <w:rsid w:val="009634F7"/>
    <w:rsid w:val="0096378F"/>
    <w:rsid w:val="009645F5"/>
    <w:rsid w:val="00964D28"/>
    <w:rsid w:val="00964D78"/>
    <w:rsid w:val="00965A1C"/>
    <w:rsid w:val="00965B0E"/>
    <w:rsid w:val="00966C9D"/>
    <w:rsid w:val="00966DED"/>
    <w:rsid w:val="00966EEC"/>
    <w:rsid w:val="009670DE"/>
    <w:rsid w:val="009707EE"/>
    <w:rsid w:val="00971616"/>
    <w:rsid w:val="009717E4"/>
    <w:rsid w:val="009724A5"/>
    <w:rsid w:val="009732F8"/>
    <w:rsid w:val="00973626"/>
    <w:rsid w:val="00973953"/>
    <w:rsid w:val="00974891"/>
    <w:rsid w:val="00974A2D"/>
    <w:rsid w:val="00974DE5"/>
    <w:rsid w:val="00975D9E"/>
    <w:rsid w:val="009779A4"/>
    <w:rsid w:val="00980AA2"/>
    <w:rsid w:val="00980D36"/>
    <w:rsid w:val="0098174C"/>
    <w:rsid w:val="00982012"/>
    <w:rsid w:val="009820D0"/>
    <w:rsid w:val="009823A9"/>
    <w:rsid w:val="009827BE"/>
    <w:rsid w:val="00983AFD"/>
    <w:rsid w:val="009845E2"/>
    <w:rsid w:val="0098484D"/>
    <w:rsid w:val="009854A0"/>
    <w:rsid w:val="0098586B"/>
    <w:rsid w:val="00990FAD"/>
    <w:rsid w:val="00992C70"/>
    <w:rsid w:val="00992FD4"/>
    <w:rsid w:val="00993400"/>
    <w:rsid w:val="00994441"/>
    <w:rsid w:val="00995BF2"/>
    <w:rsid w:val="009962CB"/>
    <w:rsid w:val="009966C8"/>
    <w:rsid w:val="00996704"/>
    <w:rsid w:val="009A1569"/>
    <w:rsid w:val="009A2114"/>
    <w:rsid w:val="009A2299"/>
    <w:rsid w:val="009A2333"/>
    <w:rsid w:val="009A2813"/>
    <w:rsid w:val="009A322E"/>
    <w:rsid w:val="009A3759"/>
    <w:rsid w:val="009A3A9E"/>
    <w:rsid w:val="009A463C"/>
    <w:rsid w:val="009A66DC"/>
    <w:rsid w:val="009A6B0B"/>
    <w:rsid w:val="009A6C4D"/>
    <w:rsid w:val="009A70C6"/>
    <w:rsid w:val="009A710E"/>
    <w:rsid w:val="009A744C"/>
    <w:rsid w:val="009A7659"/>
    <w:rsid w:val="009A78BB"/>
    <w:rsid w:val="009B0AD6"/>
    <w:rsid w:val="009B0B0F"/>
    <w:rsid w:val="009B12C6"/>
    <w:rsid w:val="009B223B"/>
    <w:rsid w:val="009B3D03"/>
    <w:rsid w:val="009B3E63"/>
    <w:rsid w:val="009B4433"/>
    <w:rsid w:val="009B4F48"/>
    <w:rsid w:val="009B5C61"/>
    <w:rsid w:val="009B5FA2"/>
    <w:rsid w:val="009B6B02"/>
    <w:rsid w:val="009B6F21"/>
    <w:rsid w:val="009B7B16"/>
    <w:rsid w:val="009B7BC4"/>
    <w:rsid w:val="009B7F94"/>
    <w:rsid w:val="009C0AFB"/>
    <w:rsid w:val="009C0CE4"/>
    <w:rsid w:val="009C1921"/>
    <w:rsid w:val="009C222D"/>
    <w:rsid w:val="009C32F8"/>
    <w:rsid w:val="009C49A2"/>
    <w:rsid w:val="009C4F0F"/>
    <w:rsid w:val="009C5597"/>
    <w:rsid w:val="009C5BD8"/>
    <w:rsid w:val="009C67FC"/>
    <w:rsid w:val="009C7347"/>
    <w:rsid w:val="009C7DE7"/>
    <w:rsid w:val="009D040F"/>
    <w:rsid w:val="009D0750"/>
    <w:rsid w:val="009D076D"/>
    <w:rsid w:val="009D1117"/>
    <w:rsid w:val="009D1298"/>
    <w:rsid w:val="009D12E8"/>
    <w:rsid w:val="009D16BB"/>
    <w:rsid w:val="009D18C9"/>
    <w:rsid w:val="009D1D89"/>
    <w:rsid w:val="009D2F64"/>
    <w:rsid w:val="009D31A5"/>
    <w:rsid w:val="009D32E8"/>
    <w:rsid w:val="009D3BFD"/>
    <w:rsid w:val="009D3CEB"/>
    <w:rsid w:val="009D3E97"/>
    <w:rsid w:val="009D41B9"/>
    <w:rsid w:val="009D46FB"/>
    <w:rsid w:val="009D5D0D"/>
    <w:rsid w:val="009D6281"/>
    <w:rsid w:val="009D6D96"/>
    <w:rsid w:val="009D7173"/>
    <w:rsid w:val="009D71A6"/>
    <w:rsid w:val="009E01EB"/>
    <w:rsid w:val="009E0D3F"/>
    <w:rsid w:val="009E0F36"/>
    <w:rsid w:val="009E1095"/>
    <w:rsid w:val="009E168C"/>
    <w:rsid w:val="009E1EB4"/>
    <w:rsid w:val="009E2443"/>
    <w:rsid w:val="009E3790"/>
    <w:rsid w:val="009E3E61"/>
    <w:rsid w:val="009E4448"/>
    <w:rsid w:val="009E5B1B"/>
    <w:rsid w:val="009E5B47"/>
    <w:rsid w:val="009E5D97"/>
    <w:rsid w:val="009E6275"/>
    <w:rsid w:val="009E6463"/>
    <w:rsid w:val="009E64DA"/>
    <w:rsid w:val="009E7462"/>
    <w:rsid w:val="009E7616"/>
    <w:rsid w:val="009E7A46"/>
    <w:rsid w:val="009F001D"/>
    <w:rsid w:val="009F03DC"/>
    <w:rsid w:val="009F05DC"/>
    <w:rsid w:val="009F0D0C"/>
    <w:rsid w:val="009F11C0"/>
    <w:rsid w:val="009F12F8"/>
    <w:rsid w:val="009F235C"/>
    <w:rsid w:val="009F2A3B"/>
    <w:rsid w:val="009F2F96"/>
    <w:rsid w:val="009F32AC"/>
    <w:rsid w:val="009F34AE"/>
    <w:rsid w:val="009F3F8E"/>
    <w:rsid w:val="009F42D0"/>
    <w:rsid w:val="009F44C2"/>
    <w:rsid w:val="009F4637"/>
    <w:rsid w:val="009F4BA8"/>
    <w:rsid w:val="009F562F"/>
    <w:rsid w:val="009F5777"/>
    <w:rsid w:val="009F7806"/>
    <w:rsid w:val="00A00089"/>
    <w:rsid w:val="00A0131A"/>
    <w:rsid w:val="00A014F8"/>
    <w:rsid w:val="00A028C1"/>
    <w:rsid w:val="00A02BBF"/>
    <w:rsid w:val="00A02ED7"/>
    <w:rsid w:val="00A031ED"/>
    <w:rsid w:val="00A03508"/>
    <w:rsid w:val="00A03887"/>
    <w:rsid w:val="00A04E66"/>
    <w:rsid w:val="00A058A8"/>
    <w:rsid w:val="00A058C4"/>
    <w:rsid w:val="00A0623A"/>
    <w:rsid w:val="00A07329"/>
    <w:rsid w:val="00A07905"/>
    <w:rsid w:val="00A106FA"/>
    <w:rsid w:val="00A10A84"/>
    <w:rsid w:val="00A11C37"/>
    <w:rsid w:val="00A11D88"/>
    <w:rsid w:val="00A12147"/>
    <w:rsid w:val="00A124C6"/>
    <w:rsid w:val="00A130D7"/>
    <w:rsid w:val="00A14827"/>
    <w:rsid w:val="00A1512C"/>
    <w:rsid w:val="00A15C03"/>
    <w:rsid w:val="00A16106"/>
    <w:rsid w:val="00A16A8A"/>
    <w:rsid w:val="00A16AE3"/>
    <w:rsid w:val="00A16CDA"/>
    <w:rsid w:val="00A170AC"/>
    <w:rsid w:val="00A17DEE"/>
    <w:rsid w:val="00A22C36"/>
    <w:rsid w:val="00A22E21"/>
    <w:rsid w:val="00A24139"/>
    <w:rsid w:val="00A24B82"/>
    <w:rsid w:val="00A256D2"/>
    <w:rsid w:val="00A25903"/>
    <w:rsid w:val="00A25C4A"/>
    <w:rsid w:val="00A262C0"/>
    <w:rsid w:val="00A264DC"/>
    <w:rsid w:val="00A274D5"/>
    <w:rsid w:val="00A275E8"/>
    <w:rsid w:val="00A27E56"/>
    <w:rsid w:val="00A27F90"/>
    <w:rsid w:val="00A312F4"/>
    <w:rsid w:val="00A33955"/>
    <w:rsid w:val="00A34029"/>
    <w:rsid w:val="00A34EE8"/>
    <w:rsid w:val="00A35BF0"/>
    <w:rsid w:val="00A35EFC"/>
    <w:rsid w:val="00A360C7"/>
    <w:rsid w:val="00A370C0"/>
    <w:rsid w:val="00A3738D"/>
    <w:rsid w:val="00A37ED9"/>
    <w:rsid w:val="00A37FD3"/>
    <w:rsid w:val="00A40668"/>
    <w:rsid w:val="00A40E3E"/>
    <w:rsid w:val="00A40F72"/>
    <w:rsid w:val="00A412F3"/>
    <w:rsid w:val="00A4197F"/>
    <w:rsid w:val="00A42A62"/>
    <w:rsid w:val="00A42FA8"/>
    <w:rsid w:val="00A43551"/>
    <w:rsid w:val="00A43A92"/>
    <w:rsid w:val="00A43B9D"/>
    <w:rsid w:val="00A43D05"/>
    <w:rsid w:val="00A43D2E"/>
    <w:rsid w:val="00A448D1"/>
    <w:rsid w:val="00A46ADD"/>
    <w:rsid w:val="00A47148"/>
    <w:rsid w:val="00A47201"/>
    <w:rsid w:val="00A50122"/>
    <w:rsid w:val="00A504C3"/>
    <w:rsid w:val="00A5076D"/>
    <w:rsid w:val="00A51693"/>
    <w:rsid w:val="00A5198C"/>
    <w:rsid w:val="00A526BB"/>
    <w:rsid w:val="00A52B4D"/>
    <w:rsid w:val="00A52C84"/>
    <w:rsid w:val="00A52C88"/>
    <w:rsid w:val="00A52EEC"/>
    <w:rsid w:val="00A546EB"/>
    <w:rsid w:val="00A54B7E"/>
    <w:rsid w:val="00A56A76"/>
    <w:rsid w:val="00A572C5"/>
    <w:rsid w:val="00A57880"/>
    <w:rsid w:val="00A57D49"/>
    <w:rsid w:val="00A57F1F"/>
    <w:rsid w:val="00A60401"/>
    <w:rsid w:val="00A60D63"/>
    <w:rsid w:val="00A60FA8"/>
    <w:rsid w:val="00A61616"/>
    <w:rsid w:val="00A62B7E"/>
    <w:rsid w:val="00A62CDE"/>
    <w:rsid w:val="00A638C7"/>
    <w:rsid w:val="00A63D89"/>
    <w:rsid w:val="00A64E7B"/>
    <w:rsid w:val="00A666FE"/>
    <w:rsid w:val="00A669C5"/>
    <w:rsid w:val="00A66DDC"/>
    <w:rsid w:val="00A6757F"/>
    <w:rsid w:val="00A67A1C"/>
    <w:rsid w:val="00A67D20"/>
    <w:rsid w:val="00A709BD"/>
    <w:rsid w:val="00A70ACD"/>
    <w:rsid w:val="00A70B88"/>
    <w:rsid w:val="00A70C8D"/>
    <w:rsid w:val="00A714FB"/>
    <w:rsid w:val="00A71A9D"/>
    <w:rsid w:val="00A72270"/>
    <w:rsid w:val="00A7308F"/>
    <w:rsid w:val="00A73199"/>
    <w:rsid w:val="00A73495"/>
    <w:rsid w:val="00A7432B"/>
    <w:rsid w:val="00A74CE1"/>
    <w:rsid w:val="00A755BB"/>
    <w:rsid w:val="00A76F0D"/>
    <w:rsid w:val="00A771D4"/>
    <w:rsid w:val="00A77823"/>
    <w:rsid w:val="00A77C4B"/>
    <w:rsid w:val="00A80C91"/>
    <w:rsid w:val="00A81B37"/>
    <w:rsid w:val="00A8253C"/>
    <w:rsid w:val="00A83119"/>
    <w:rsid w:val="00A8366F"/>
    <w:rsid w:val="00A8385F"/>
    <w:rsid w:val="00A85AAF"/>
    <w:rsid w:val="00A87386"/>
    <w:rsid w:val="00A87D90"/>
    <w:rsid w:val="00A87F54"/>
    <w:rsid w:val="00A900A9"/>
    <w:rsid w:val="00A90BFD"/>
    <w:rsid w:val="00A9176C"/>
    <w:rsid w:val="00A91BD1"/>
    <w:rsid w:val="00A9241A"/>
    <w:rsid w:val="00A93155"/>
    <w:rsid w:val="00A93A3F"/>
    <w:rsid w:val="00A93D55"/>
    <w:rsid w:val="00A94674"/>
    <w:rsid w:val="00A946D9"/>
    <w:rsid w:val="00A9490E"/>
    <w:rsid w:val="00A94A8A"/>
    <w:rsid w:val="00A957BA"/>
    <w:rsid w:val="00A96CC4"/>
    <w:rsid w:val="00A96E5A"/>
    <w:rsid w:val="00A9753A"/>
    <w:rsid w:val="00A9754D"/>
    <w:rsid w:val="00A97683"/>
    <w:rsid w:val="00A976C0"/>
    <w:rsid w:val="00A977EC"/>
    <w:rsid w:val="00A978A7"/>
    <w:rsid w:val="00AA0869"/>
    <w:rsid w:val="00AA0E48"/>
    <w:rsid w:val="00AA1BB5"/>
    <w:rsid w:val="00AA2E34"/>
    <w:rsid w:val="00AA3313"/>
    <w:rsid w:val="00AA423C"/>
    <w:rsid w:val="00AA4AAB"/>
    <w:rsid w:val="00AA4CAF"/>
    <w:rsid w:val="00AA4EDB"/>
    <w:rsid w:val="00AA515B"/>
    <w:rsid w:val="00AA67B4"/>
    <w:rsid w:val="00AA7A45"/>
    <w:rsid w:val="00AA7C29"/>
    <w:rsid w:val="00AB0D33"/>
    <w:rsid w:val="00AB163E"/>
    <w:rsid w:val="00AB26E1"/>
    <w:rsid w:val="00AB36E2"/>
    <w:rsid w:val="00AB433C"/>
    <w:rsid w:val="00AB44DB"/>
    <w:rsid w:val="00AB4A57"/>
    <w:rsid w:val="00AB5C86"/>
    <w:rsid w:val="00AB630B"/>
    <w:rsid w:val="00AB6AD5"/>
    <w:rsid w:val="00AB73D6"/>
    <w:rsid w:val="00AB7E29"/>
    <w:rsid w:val="00AB7E8A"/>
    <w:rsid w:val="00AC017B"/>
    <w:rsid w:val="00AC0E5E"/>
    <w:rsid w:val="00AC11B0"/>
    <w:rsid w:val="00AC1FEC"/>
    <w:rsid w:val="00AC225B"/>
    <w:rsid w:val="00AC2B23"/>
    <w:rsid w:val="00AC3474"/>
    <w:rsid w:val="00AC36B8"/>
    <w:rsid w:val="00AC3FE5"/>
    <w:rsid w:val="00AC6123"/>
    <w:rsid w:val="00AC69FC"/>
    <w:rsid w:val="00AC6F6D"/>
    <w:rsid w:val="00AC6F71"/>
    <w:rsid w:val="00AC6FE2"/>
    <w:rsid w:val="00AC71C9"/>
    <w:rsid w:val="00AC760E"/>
    <w:rsid w:val="00AC77CC"/>
    <w:rsid w:val="00AC7D45"/>
    <w:rsid w:val="00AD0E76"/>
    <w:rsid w:val="00AD0FDA"/>
    <w:rsid w:val="00AD114D"/>
    <w:rsid w:val="00AD2288"/>
    <w:rsid w:val="00AD23B9"/>
    <w:rsid w:val="00AD31AB"/>
    <w:rsid w:val="00AD3991"/>
    <w:rsid w:val="00AD3A6A"/>
    <w:rsid w:val="00AD3D9F"/>
    <w:rsid w:val="00AD42C8"/>
    <w:rsid w:val="00AD5ED1"/>
    <w:rsid w:val="00AD6439"/>
    <w:rsid w:val="00AD6C61"/>
    <w:rsid w:val="00AD70E4"/>
    <w:rsid w:val="00AD7485"/>
    <w:rsid w:val="00AD76F9"/>
    <w:rsid w:val="00AD7907"/>
    <w:rsid w:val="00AD7AEB"/>
    <w:rsid w:val="00AE04AF"/>
    <w:rsid w:val="00AE06C2"/>
    <w:rsid w:val="00AE1A31"/>
    <w:rsid w:val="00AE245E"/>
    <w:rsid w:val="00AE47C3"/>
    <w:rsid w:val="00AE4F72"/>
    <w:rsid w:val="00AE53CA"/>
    <w:rsid w:val="00AE64F9"/>
    <w:rsid w:val="00AE6CD0"/>
    <w:rsid w:val="00AE6E66"/>
    <w:rsid w:val="00AE6F90"/>
    <w:rsid w:val="00AE6F99"/>
    <w:rsid w:val="00AE72F1"/>
    <w:rsid w:val="00AE7B84"/>
    <w:rsid w:val="00AF0375"/>
    <w:rsid w:val="00AF0FEC"/>
    <w:rsid w:val="00AF1924"/>
    <w:rsid w:val="00AF25E3"/>
    <w:rsid w:val="00AF30DD"/>
    <w:rsid w:val="00AF35B4"/>
    <w:rsid w:val="00AF3DCA"/>
    <w:rsid w:val="00AF4A57"/>
    <w:rsid w:val="00AF5B81"/>
    <w:rsid w:val="00AF5FCE"/>
    <w:rsid w:val="00AF6039"/>
    <w:rsid w:val="00AF64FD"/>
    <w:rsid w:val="00AF6848"/>
    <w:rsid w:val="00AF6C04"/>
    <w:rsid w:val="00AF7252"/>
    <w:rsid w:val="00AF749D"/>
    <w:rsid w:val="00AF762E"/>
    <w:rsid w:val="00AF77B6"/>
    <w:rsid w:val="00AF7C22"/>
    <w:rsid w:val="00B002C0"/>
    <w:rsid w:val="00B01D13"/>
    <w:rsid w:val="00B0228B"/>
    <w:rsid w:val="00B031A6"/>
    <w:rsid w:val="00B03BE1"/>
    <w:rsid w:val="00B047F2"/>
    <w:rsid w:val="00B0490E"/>
    <w:rsid w:val="00B05640"/>
    <w:rsid w:val="00B05BED"/>
    <w:rsid w:val="00B05FA1"/>
    <w:rsid w:val="00B060D7"/>
    <w:rsid w:val="00B06A3F"/>
    <w:rsid w:val="00B0707D"/>
    <w:rsid w:val="00B07567"/>
    <w:rsid w:val="00B10831"/>
    <w:rsid w:val="00B118C2"/>
    <w:rsid w:val="00B11C0E"/>
    <w:rsid w:val="00B11CCA"/>
    <w:rsid w:val="00B12072"/>
    <w:rsid w:val="00B120F1"/>
    <w:rsid w:val="00B127F5"/>
    <w:rsid w:val="00B12F83"/>
    <w:rsid w:val="00B14500"/>
    <w:rsid w:val="00B152F2"/>
    <w:rsid w:val="00B157F2"/>
    <w:rsid w:val="00B159EB"/>
    <w:rsid w:val="00B1695B"/>
    <w:rsid w:val="00B16A82"/>
    <w:rsid w:val="00B177D0"/>
    <w:rsid w:val="00B179E8"/>
    <w:rsid w:val="00B20718"/>
    <w:rsid w:val="00B20C10"/>
    <w:rsid w:val="00B213B6"/>
    <w:rsid w:val="00B219EF"/>
    <w:rsid w:val="00B2236B"/>
    <w:rsid w:val="00B224BD"/>
    <w:rsid w:val="00B22FA9"/>
    <w:rsid w:val="00B234E6"/>
    <w:rsid w:val="00B23D7D"/>
    <w:rsid w:val="00B241A3"/>
    <w:rsid w:val="00B24433"/>
    <w:rsid w:val="00B24611"/>
    <w:rsid w:val="00B249D9"/>
    <w:rsid w:val="00B25849"/>
    <w:rsid w:val="00B25A29"/>
    <w:rsid w:val="00B268F8"/>
    <w:rsid w:val="00B26D7C"/>
    <w:rsid w:val="00B26EB8"/>
    <w:rsid w:val="00B2768C"/>
    <w:rsid w:val="00B30DB1"/>
    <w:rsid w:val="00B330E0"/>
    <w:rsid w:val="00B33762"/>
    <w:rsid w:val="00B33BE8"/>
    <w:rsid w:val="00B342CD"/>
    <w:rsid w:val="00B348A2"/>
    <w:rsid w:val="00B34CE5"/>
    <w:rsid w:val="00B35B84"/>
    <w:rsid w:val="00B360A5"/>
    <w:rsid w:val="00B36BB2"/>
    <w:rsid w:val="00B36CCA"/>
    <w:rsid w:val="00B36F95"/>
    <w:rsid w:val="00B37638"/>
    <w:rsid w:val="00B37A3B"/>
    <w:rsid w:val="00B4021A"/>
    <w:rsid w:val="00B40782"/>
    <w:rsid w:val="00B40B0E"/>
    <w:rsid w:val="00B40EB3"/>
    <w:rsid w:val="00B41B92"/>
    <w:rsid w:val="00B42838"/>
    <w:rsid w:val="00B4289E"/>
    <w:rsid w:val="00B42C3D"/>
    <w:rsid w:val="00B42E51"/>
    <w:rsid w:val="00B430A6"/>
    <w:rsid w:val="00B430DC"/>
    <w:rsid w:val="00B43B8B"/>
    <w:rsid w:val="00B43B99"/>
    <w:rsid w:val="00B43DC8"/>
    <w:rsid w:val="00B44251"/>
    <w:rsid w:val="00B449B4"/>
    <w:rsid w:val="00B4502E"/>
    <w:rsid w:val="00B45503"/>
    <w:rsid w:val="00B461BA"/>
    <w:rsid w:val="00B467DA"/>
    <w:rsid w:val="00B469C3"/>
    <w:rsid w:val="00B46BEC"/>
    <w:rsid w:val="00B4748B"/>
    <w:rsid w:val="00B474FF"/>
    <w:rsid w:val="00B50C14"/>
    <w:rsid w:val="00B52892"/>
    <w:rsid w:val="00B52981"/>
    <w:rsid w:val="00B52D6B"/>
    <w:rsid w:val="00B537AE"/>
    <w:rsid w:val="00B53829"/>
    <w:rsid w:val="00B5382C"/>
    <w:rsid w:val="00B53BC7"/>
    <w:rsid w:val="00B53D81"/>
    <w:rsid w:val="00B541CD"/>
    <w:rsid w:val="00B54514"/>
    <w:rsid w:val="00B55D76"/>
    <w:rsid w:val="00B57769"/>
    <w:rsid w:val="00B57F0F"/>
    <w:rsid w:val="00B6073F"/>
    <w:rsid w:val="00B60A31"/>
    <w:rsid w:val="00B6121D"/>
    <w:rsid w:val="00B61417"/>
    <w:rsid w:val="00B61C5A"/>
    <w:rsid w:val="00B62649"/>
    <w:rsid w:val="00B6295D"/>
    <w:rsid w:val="00B64D04"/>
    <w:rsid w:val="00B65450"/>
    <w:rsid w:val="00B65F4D"/>
    <w:rsid w:val="00B66D3D"/>
    <w:rsid w:val="00B67643"/>
    <w:rsid w:val="00B677B5"/>
    <w:rsid w:val="00B7045B"/>
    <w:rsid w:val="00B70CEA"/>
    <w:rsid w:val="00B7164F"/>
    <w:rsid w:val="00B716B0"/>
    <w:rsid w:val="00B73773"/>
    <w:rsid w:val="00B73F67"/>
    <w:rsid w:val="00B74167"/>
    <w:rsid w:val="00B74F97"/>
    <w:rsid w:val="00B7532C"/>
    <w:rsid w:val="00B75766"/>
    <w:rsid w:val="00B7661F"/>
    <w:rsid w:val="00B766A5"/>
    <w:rsid w:val="00B76B34"/>
    <w:rsid w:val="00B77144"/>
    <w:rsid w:val="00B80005"/>
    <w:rsid w:val="00B8001E"/>
    <w:rsid w:val="00B80787"/>
    <w:rsid w:val="00B81B31"/>
    <w:rsid w:val="00B81F67"/>
    <w:rsid w:val="00B826CE"/>
    <w:rsid w:val="00B82A73"/>
    <w:rsid w:val="00B82ADB"/>
    <w:rsid w:val="00B82E2E"/>
    <w:rsid w:val="00B82FE9"/>
    <w:rsid w:val="00B835E1"/>
    <w:rsid w:val="00B83879"/>
    <w:rsid w:val="00B84925"/>
    <w:rsid w:val="00B85FA3"/>
    <w:rsid w:val="00B86826"/>
    <w:rsid w:val="00B874CD"/>
    <w:rsid w:val="00B878E2"/>
    <w:rsid w:val="00B90628"/>
    <w:rsid w:val="00B90656"/>
    <w:rsid w:val="00B90F82"/>
    <w:rsid w:val="00B9111A"/>
    <w:rsid w:val="00B9120A"/>
    <w:rsid w:val="00B9163F"/>
    <w:rsid w:val="00B917FB"/>
    <w:rsid w:val="00B92087"/>
    <w:rsid w:val="00B92129"/>
    <w:rsid w:val="00B92D01"/>
    <w:rsid w:val="00B93B60"/>
    <w:rsid w:val="00B93CB0"/>
    <w:rsid w:val="00B94126"/>
    <w:rsid w:val="00B944F3"/>
    <w:rsid w:val="00B94B51"/>
    <w:rsid w:val="00B94D65"/>
    <w:rsid w:val="00B9509E"/>
    <w:rsid w:val="00B963DB"/>
    <w:rsid w:val="00B96EF2"/>
    <w:rsid w:val="00B978F7"/>
    <w:rsid w:val="00B97FCA"/>
    <w:rsid w:val="00BA1079"/>
    <w:rsid w:val="00BA1779"/>
    <w:rsid w:val="00BA2986"/>
    <w:rsid w:val="00BA353B"/>
    <w:rsid w:val="00BA436D"/>
    <w:rsid w:val="00BA5619"/>
    <w:rsid w:val="00BA5932"/>
    <w:rsid w:val="00BA602E"/>
    <w:rsid w:val="00BA60E3"/>
    <w:rsid w:val="00BA67BC"/>
    <w:rsid w:val="00BA6C51"/>
    <w:rsid w:val="00BA717E"/>
    <w:rsid w:val="00BB06D1"/>
    <w:rsid w:val="00BB1635"/>
    <w:rsid w:val="00BB19AC"/>
    <w:rsid w:val="00BB2227"/>
    <w:rsid w:val="00BB3421"/>
    <w:rsid w:val="00BB37CD"/>
    <w:rsid w:val="00BB4E98"/>
    <w:rsid w:val="00BB4ED2"/>
    <w:rsid w:val="00BB5975"/>
    <w:rsid w:val="00BB5B9E"/>
    <w:rsid w:val="00BB72B9"/>
    <w:rsid w:val="00BB7DE0"/>
    <w:rsid w:val="00BC014D"/>
    <w:rsid w:val="00BC0DB3"/>
    <w:rsid w:val="00BC1331"/>
    <w:rsid w:val="00BC1B5A"/>
    <w:rsid w:val="00BC21D0"/>
    <w:rsid w:val="00BC2517"/>
    <w:rsid w:val="00BC34E1"/>
    <w:rsid w:val="00BC37B2"/>
    <w:rsid w:val="00BC40F2"/>
    <w:rsid w:val="00BC4794"/>
    <w:rsid w:val="00BC64DF"/>
    <w:rsid w:val="00BC65F7"/>
    <w:rsid w:val="00BC6C46"/>
    <w:rsid w:val="00BC7802"/>
    <w:rsid w:val="00BC7C61"/>
    <w:rsid w:val="00BD0591"/>
    <w:rsid w:val="00BD109B"/>
    <w:rsid w:val="00BD194C"/>
    <w:rsid w:val="00BD225E"/>
    <w:rsid w:val="00BD33D2"/>
    <w:rsid w:val="00BD384F"/>
    <w:rsid w:val="00BD3868"/>
    <w:rsid w:val="00BD3EF9"/>
    <w:rsid w:val="00BD4033"/>
    <w:rsid w:val="00BD447D"/>
    <w:rsid w:val="00BD4AFE"/>
    <w:rsid w:val="00BD4CF5"/>
    <w:rsid w:val="00BD519D"/>
    <w:rsid w:val="00BD5ABA"/>
    <w:rsid w:val="00BD5FF3"/>
    <w:rsid w:val="00BD6D02"/>
    <w:rsid w:val="00BD76F4"/>
    <w:rsid w:val="00BD77D2"/>
    <w:rsid w:val="00BD77D7"/>
    <w:rsid w:val="00BD77E5"/>
    <w:rsid w:val="00BE0914"/>
    <w:rsid w:val="00BE0CE6"/>
    <w:rsid w:val="00BE1744"/>
    <w:rsid w:val="00BE2239"/>
    <w:rsid w:val="00BE2510"/>
    <w:rsid w:val="00BE253C"/>
    <w:rsid w:val="00BE2D22"/>
    <w:rsid w:val="00BE4070"/>
    <w:rsid w:val="00BE43A9"/>
    <w:rsid w:val="00BE4643"/>
    <w:rsid w:val="00BE4717"/>
    <w:rsid w:val="00BE5161"/>
    <w:rsid w:val="00BE602E"/>
    <w:rsid w:val="00BE63EF"/>
    <w:rsid w:val="00BE6B06"/>
    <w:rsid w:val="00BE7915"/>
    <w:rsid w:val="00BF0603"/>
    <w:rsid w:val="00BF071B"/>
    <w:rsid w:val="00BF0896"/>
    <w:rsid w:val="00BF0D0B"/>
    <w:rsid w:val="00BF3263"/>
    <w:rsid w:val="00BF4481"/>
    <w:rsid w:val="00BF4FDE"/>
    <w:rsid w:val="00BF6EC9"/>
    <w:rsid w:val="00BF6F36"/>
    <w:rsid w:val="00BF796D"/>
    <w:rsid w:val="00C0013C"/>
    <w:rsid w:val="00C00710"/>
    <w:rsid w:val="00C024B8"/>
    <w:rsid w:val="00C02B59"/>
    <w:rsid w:val="00C02C2E"/>
    <w:rsid w:val="00C03AF4"/>
    <w:rsid w:val="00C03D7C"/>
    <w:rsid w:val="00C047AB"/>
    <w:rsid w:val="00C0495C"/>
    <w:rsid w:val="00C05450"/>
    <w:rsid w:val="00C05929"/>
    <w:rsid w:val="00C065CF"/>
    <w:rsid w:val="00C06C2E"/>
    <w:rsid w:val="00C07358"/>
    <w:rsid w:val="00C077BC"/>
    <w:rsid w:val="00C07EF4"/>
    <w:rsid w:val="00C11482"/>
    <w:rsid w:val="00C11703"/>
    <w:rsid w:val="00C11801"/>
    <w:rsid w:val="00C11C4C"/>
    <w:rsid w:val="00C11CFB"/>
    <w:rsid w:val="00C123F0"/>
    <w:rsid w:val="00C12C7C"/>
    <w:rsid w:val="00C132A5"/>
    <w:rsid w:val="00C13829"/>
    <w:rsid w:val="00C1499F"/>
    <w:rsid w:val="00C149B8"/>
    <w:rsid w:val="00C14F85"/>
    <w:rsid w:val="00C158C8"/>
    <w:rsid w:val="00C15BE1"/>
    <w:rsid w:val="00C16065"/>
    <w:rsid w:val="00C16189"/>
    <w:rsid w:val="00C16422"/>
    <w:rsid w:val="00C16865"/>
    <w:rsid w:val="00C16894"/>
    <w:rsid w:val="00C169DD"/>
    <w:rsid w:val="00C16B07"/>
    <w:rsid w:val="00C17F39"/>
    <w:rsid w:val="00C2006E"/>
    <w:rsid w:val="00C20432"/>
    <w:rsid w:val="00C20531"/>
    <w:rsid w:val="00C20781"/>
    <w:rsid w:val="00C2427C"/>
    <w:rsid w:val="00C259CB"/>
    <w:rsid w:val="00C27242"/>
    <w:rsid w:val="00C30A38"/>
    <w:rsid w:val="00C316C4"/>
    <w:rsid w:val="00C3179C"/>
    <w:rsid w:val="00C31E84"/>
    <w:rsid w:val="00C31EED"/>
    <w:rsid w:val="00C31FBD"/>
    <w:rsid w:val="00C3244D"/>
    <w:rsid w:val="00C32D24"/>
    <w:rsid w:val="00C33BDB"/>
    <w:rsid w:val="00C34519"/>
    <w:rsid w:val="00C3456B"/>
    <w:rsid w:val="00C34DF9"/>
    <w:rsid w:val="00C35272"/>
    <w:rsid w:val="00C355B3"/>
    <w:rsid w:val="00C35DCC"/>
    <w:rsid w:val="00C3631A"/>
    <w:rsid w:val="00C37693"/>
    <w:rsid w:val="00C376F1"/>
    <w:rsid w:val="00C377F8"/>
    <w:rsid w:val="00C41C95"/>
    <w:rsid w:val="00C42DA4"/>
    <w:rsid w:val="00C4327E"/>
    <w:rsid w:val="00C43D59"/>
    <w:rsid w:val="00C43E16"/>
    <w:rsid w:val="00C45989"/>
    <w:rsid w:val="00C45A58"/>
    <w:rsid w:val="00C45F0E"/>
    <w:rsid w:val="00C46683"/>
    <w:rsid w:val="00C50BDF"/>
    <w:rsid w:val="00C50C0C"/>
    <w:rsid w:val="00C5121B"/>
    <w:rsid w:val="00C51387"/>
    <w:rsid w:val="00C51449"/>
    <w:rsid w:val="00C5450E"/>
    <w:rsid w:val="00C55005"/>
    <w:rsid w:val="00C555AD"/>
    <w:rsid w:val="00C5587B"/>
    <w:rsid w:val="00C55C34"/>
    <w:rsid w:val="00C55EE9"/>
    <w:rsid w:val="00C56427"/>
    <w:rsid w:val="00C56E86"/>
    <w:rsid w:val="00C56EB5"/>
    <w:rsid w:val="00C57855"/>
    <w:rsid w:val="00C57D3A"/>
    <w:rsid w:val="00C611F6"/>
    <w:rsid w:val="00C61645"/>
    <w:rsid w:val="00C619A7"/>
    <w:rsid w:val="00C61A0D"/>
    <w:rsid w:val="00C61BA5"/>
    <w:rsid w:val="00C624B0"/>
    <w:rsid w:val="00C635E0"/>
    <w:rsid w:val="00C63708"/>
    <w:rsid w:val="00C6379B"/>
    <w:rsid w:val="00C63AAB"/>
    <w:rsid w:val="00C644B0"/>
    <w:rsid w:val="00C66468"/>
    <w:rsid w:val="00C664F7"/>
    <w:rsid w:val="00C666B2"/>
    <w:rsid w:val="00C67618"/>
    <w:rsid w:val="00C67863"/>
    <w:rsid w:val="00C703E9"/>
    <w:rsid w:val="00C7073B"/>
    <w:rsid w:val="00C708CD"/>
    <w:rsid w:val="00C71041"/>
    <w:rsid w:val="00C71AB8"/>
    <w:rsid w:val="00C71D34"/>
    <w:rsid w:val="00C7237B"/>
    <w:rsid w:val="00C73179"/>
    <w:rsid w:val="00C73DED"/>
    <w:rsid w:val="00C7463D"/>
    <w:rsid w:val="00C74810"/>
    <w:rsid w:val="00C74999"/>
    <w:rsid w:val="00C75298"/>
    <w:rsid w:val="00C76587"/>
    <w:rsid w:val="00C80CF7"/>
    <w:rsid w:val="00C80DEF"/>
    <w:rsid w:val="00C80EDC"/>
    <w:rsid w:val="00C80F41"/>
    <w:rsid w:val="00C80FA7"/>
    <w:rsid w:val="00C8139E"/>
    <w:rsid w:val="00C820C1"/>
    <w:rsid w:val="00C82456"/>
    <w:rsid w:val="00C82CD3"/>
    <w:rsid w:val="00C84CD4"/>
    <w:rsid w:val="00C8564C"/>
    <w:rsid w:val="00C86728"/>
    <w:rsid w:val="00C871AC"/>
    <w:rsid w:val="00C87CA5"/>
    <w:rsid w:val="00C900EB"/>
    <w:rsid w:val="00C90A37"/>
    <w:rsid w:val="00C92084"/>
    <w:rsid w:val="00C925B6"/>
    <w:rsid w:val="00C92D93"/>
    <w:rsid w:val="00C9302D"/>
    <w:rsid w:val="00C93886"/>
    <w:rsid w:val="00C93B23"/>
    <w:rsid w:val="00C943FD"/>
    <w:rsid w:val="00C95229"/>
    <w:rsid w:val="00C95AB0"/>
    <w:rsid w:val="00C97577"/>
    <w:rsid w:val="00C977BC"/>
    <w:rsid w:val="00CA073C"/>
    <w:rsid w:val="00CA0EAA"/>
    <w:rsid w:val="00CA0F64"/>
    <w:rsid w:val="00CA1040"/>
    <w:rsid w:val="00CA155E"/>
    <w:rsid w:val="00CA1A94"/>
    <w:rsid w:val="00CA1D2A"/>
    <w:rsid w:val="00CA1EB2"/>
    <w:rsid w:val="00CA2295"/>
    <w:rsid w:val="00CA323F"/>
    <w:rsid w:val="00CA38F9"/>
    <w:rsid w:val="00CA3A1D"/>
    <w:rsid w:val="00CA3B7C"/>
    <w:rsid w:val="00CA487F"/>
    <w:rsid w:val="00CA694C"/>
    <w:rsid w:val="00CA6C6A"/>
    <w:rsid w:val="00CA7AF0"/>
    <w:rsid w:val="00CB0008"/>
    <w:rsid w:val="00CB0AF4"/>
    <w:rsid w:val="00CB2528"/>
    <w:rsid w:val="00CB2547"/>
    <w:rsid w:val="00CB344D"/>
    <w:rsid w:val="00CB37BC"/>
    <w:rsid w:val="00CB3A7B"/>
    <w:rsid w:val="00CB4A18"/>
    <w:rsid w:val="00CB4EAD"/>
    <w:rsid w:val="00CB5866"/>
    <w:rsid w:val="00CB5984"/>
    <w:rsid w:val="00CB66D6"/>
    <w:rsid w:val="00CB6991"/>
    <w:rsid w:val="00CC18FF"/>
    <w:rsid w:val="00CC196A"/>
    <w:rsid w:val="00CC1D85"/>
    <w:rsid w:val="00CC2B43"/>
    <w:rsid w:val="00CC2C05"/>
    <w:rsid w:val="00CC307B"/>
    <w:rsid w:val="00CC32B8"/>
    <w:rsid w:val="00CC3BC5"/>
    <w:rsid w:val="00CC4508"/>
    <w:rsid w:val="00CC49B4"/>
    <w:rsid w:val="00CC4A67"/>
    <w:rsid w:val="00CC4A71"/>
    <w:rsid w:val="00CC6A22"/>
    <w:rsid w:val="00CC6A9D"/>
    <w:rsid w:val="00CC6E6B"/>
    <w:rsid w:val="00CC776F"/>
    <w:rsid w:val="00CD0307"/>
    <w:rsid w:val="00CD03D5"/>
    <w:rsid w:val="00CD055C"/>
    <w:rsid w:val="00CD07B9"/>
    <w:rsid w:val="00CD0DEE"/>
    <w:rsid w:val="00CD0F36"/>
    <w:rsid w:val="00CD1275"/>
    <w:rsid w:val="00CD1357"/>
    <w:rsid w:val="00CD24BC"/>
    <w:rsid w:val="00CD3156"/>
    <w:rsid w:val="00CD3497"/>
    <w:rsid w:val="00CD36E8"/>
    <w:rsid w:val="00CD5C58"/>
    <w:rsid w:val="00CD61AE"/>
    <w:rsid w:val="00CD63D6"/>
    <w:rsid w:val="00CD70BC"/>
    <w:rsid w:val="00CD7447"/>
    <w:rsid w:val="00CE000F"/>
    <w:rsid w:val="00CE0653"/>
    <w:rsid w:val="00CE0F00"/>
    <w:rsid w:val="00CE13CF"/>
    <w:rsid w:val="00CE352E"/>
    <w:rsid w:val="00CE393B"/>
    <w:rsid w:val="00CE3C23"/>
    <w:rsid w:val="00CE4789"/>
    <w:rsid w:val="00CE51DE"/>
    <w:rsid w:val="00CE6534"/>
    <w:rsid w:val="00CE7F9C"/>
    <w:rsid w:val="00CF05D4"/>
    <w:rsid w:val="00CF14DC"/>
    <w:rsid w:val="00CF19AD"/>
    <w:rsid w:val="00CF2CB3"/>
    <w:rsid w:val="00CF2CC3"/>
    <w:rsid w:val="00CF3F2B"/>
    <w:rsid w:val="00CF4D00"/>
    <w:rsid w:val="00CF5547"/>
    <w:rsid w:val="00CF5C1E"/>
    <w:rsid w:val="00CF64B7"/>
    <w:rsid w:val="00CF662B"/>
    <w:rsid w:val="00CF6F02"/>
    <w:rsid w:val="00CF7E7F"/>
    <w:rsid w:val="00D01577"/>
    <w:rsid w:val="00D0244D"/>
    <w:rsid w:val="00D0274E"/>
    <w:rsid w:val="00D02F23"/>
    <w:rsid w:val="00D035E6"/>
    <w:rsid w:val="00D03714"/>
    <w:rsid w:val="00D0390B"/>
    <w:rsid w:val="00D03983"/>
    <w:rsid w:val="00D03A46"/>
    <w:rsid w:val="00D03F1E"/>
    <w:rsid w:val="00D06577"/>
    <w:rsid w:val="00D06DB0"/>
    <w:rsid w:val="00D10049"/>
    <w:rsid w:val="00D101F3"/>
    <w:rsid w:val="00D111DD"/>
    <w:rsid w:val="00D1173A"/>
    <w:rsid w:val="00D11D10"/>
    <w:rsid w:val="00D127B3"/>
    <w:rsid w:val="00D12D4C"/>
    <w:rsid w:val="00D12D9F"/>
    <w:rsid w:val="00D13BD8"/>
    <w:rsid w:val="00D13F30"/>
    <w:rsid w:val="00D13F3E"/>
    <w:rsid w:val="00D148A8"/>
    <w:rsid w:val="00D148E4"/>
    <w:rsid w:val="00D14C59"/>
    <w:rsid w:val="00D1587A"/>
    <w:rsid w:val="00D1593D"/>
    <w:rsid w:val="00D16625"/>
    <w:rsid w:val="00D16D2E"/>
    <w:rsid w:val="00D16ED2"/>
    <w:rsid w:val="00D170A9"/>
    <w:rsid w:val="00D17EC1"/>
    <w:rsid w:val="00D17F0D"/>
    <w:rsid w:val="00D20D47"/>
    <w:rsid w:val="00D2171D"/>
    <w:rsid w:val="00D22BBD"/>
    <w:rsid w:val="00D2358A"/>
    <w:rsid w:val="00D249A6"/>
    <w:rsid w:val="00D249B3"/>
    <w:rsid w:val="00D24D2D"/>
    <w:rsid w:val="00D25269"/>
    <w:rsid w:val="00D2560D"/>
    <w:rsid w:val="00D2587B"/>
    <w:rsid w:val="00D26195"/>
    <w:rsid w:val="00D264CF"/>
    <w:rsid w:val="00D26501"/>
    <w:rsid w:val="00D267F3"/>
    <w:rsid w:val="00D27183"/>
    <w:rsid w:val="00D2791C"/>
    <w:rsid w:val="00D2793F"/>
    <w:rsid w:val="00D27CFB"/>
    <w:rsid w:val="00D301B2"/>
    <w:rsid w:val="00D31183"/>
    <w:rsid w:val="00D311F9"/>
    <w:rsid w:val="00D31ABD"/>
    <w:rsid w:val="00D3218A"/>
    <w:rsid w:val="00D3220D"/>
    <w:rsid w:val="00D32AD8"/>
    <w:rsid w:val="00D32DBE"/>
    <w:rsid w:val="00D3370C"/>
    <w:rsid w:val="00D33949"/>
    <w:rsid w:val="00D34060"/>
    <w:rsid w:val="00D3407A"/>
    <w:rsid w:val="00D3539D"/>
    <w:rsid w:val="00D35B92"/>
    <w:rsid w:val="00D36C5B"/>
    <w:rsid w:val="00D36FEA"/>
    <w:rsid w:val="00D37B65"/>
    <w:rsid w:val="00D40399"/>
    <w:rsid w:val="00D40881"/>
    <w:rsid w:val="00D40A80"/>
    <w:rsid w:val="00D40BC1"/>
    <w:rsid w:val="00D41A6D"/>
    <w:rsid w:val="00D4239B"/>
    <w:rsid w:val="00D42699"/>
    <w:rsid w:val="00D426A7"/>
    <w:rsid w:val="00D42732"/>
    <w:rsid w:val="00D42B7C"/>
    <w:rsid w:val="00D42F46"/>
    <w:rsid w:val="00D42FC1"/>
    <w:rsid w:val="00D43660"/>
    <w:rsid w:val="00D4434A"/>
    <w:rsid w:val="00D444EC"/>
    <w:rsid w:val="00D44D63"/>
    <w:rsid w:val="00D4756B"/>
    <w:rsid w:val="00D50F55"/>
    <w:rsid w:val="00D5103C"/>
    <w:rsid w:val="00D51837"/>
    <w:rsid w:val="00D51EC4"/>
    <w:rsid w:val="00D51F76"/>
    <w:rsid w:val="00D52844"/>
    <w:rsid w:val="00D531BA"/>
    <w:rsid w:val="00D53620"/>
    <w:rsid w:val="00D53820"/>
    <w:rsid w:val="00D5406A"/>
    <w:rsid w:val="00D54E8A"/>
    <w:rsid w:val="00D55206"/>
    <w:rsid w:val="00D55B53"/>
    <w:rsid w:val="00D56451"/>
    <w:rsid w:val="00D56BD1"/>
    <w:rsid w:val="00D56E69"/>
    <w:rsid w:val="00D60580"/>
    <w:rsid w:val="00D60BAE"/>
    <w:rsid w:val="00D60E0F"/>
    <w:rsid w:val="00D610C0"/>
    <w:rsid w:val="00D61139"/>
    <w:rsid w:val="00D6176B"/>
    <w:rsid w:val="00D61EF5"/>
    <w:rsid w:val="00D635A6"/>
    <w:rsid w:val="00D63F09"/>
    <w:rsid w:val="00D64086"/>
    <w:rsid w:val="00D64264"/>
    <w:rsid w:val="00D658FC"/>
    <w:rsid w:val="00D66883"/>
    <w:rsid w:val="00D6738E"/>
    <w:rsid w:val="00D678C1"/>
    <w:rsid w:val="00D7056E"/>
    <w:rsid w:val="00D705F4"/>
    <w:rsid w:val="00D7069D"/>
    <w:rsid w:val="00D70F3D"/>
    <w:rsid w:val="00D71508"/>
    <w:rsid w:val="00D71E48"/>
    <w:rsid w:val="00D71F6D"/>
    <w:rsid w:val="00D72068"/>
    <w:rsid w:val="00D7322C"/>
    <w:rsid w:val="00D73839"/>
    <w:rsid w:val="00D74E78"/>
    <w:rsid w:val="00D7523D"/>
    <w:rsid w:val="00D756B3"/>
    <w:rsid w:val="00D76C03"/>
    <w:rsid w:val="00D76F61"/>
    <w:rsid w:val="00D76FD2"/>
    <w:rsid w:val="00D7747D"/>
    <w:rsid w:val="00D77D5E"/>
    <w:rsid w:val="00D80B4F"/>
    <w:rsid w:val="00D80B70"/>
    <w:rsid w:val="00D81296"/>
    <w:rsid w:val="00D820A7"/>
    <w:rsid w:val="00D82A21"/>
    <w:rsid w:val="00D82ADD"/>
    <w:rsid w:val="00D82D49"/>
    <w:rsid w:val="00D82EC6"/>
    <w:rsid w:val="00D82FA8"/>
    <w:rsid w:val="00D83CC0"/>
    <w:rsid w:val="00D84387"/>
    <w:rsid w:val="00D86BB8"/>
    <w:rsid w:val="00D87335"/>
    <w:rsid w:val="00D8733E"/>
    <w:rsid w:val="00D874C5"/>
    <w:rsid w:val="00D900C6"/>
    <w:rsid w:val="00D9037F"/>
    <w:rsid w:val="00D903CE"/>
    <w:rsid w:val="00D903E3"/>
    <w:rsid w:val="00D90419"/>
    <w:rsid w:val="00D927C4"/>
    <w:rsid w:val="00D92E21"/>
    <w:rsid w:val="00D930D6"/>
    <w:rsid w:val="00D9327B"/>
    <w:rsid w:val="00D9331A"/>
    <w:rsid w:val="00D93937"/>
    <w:rsid w:val="00D93B41"/>
    <w:rsid w:val="00D9446B"/>
    <w:rsid w:val="00D94D67"/>
    <w:rsid w:val="00D94DA7"/>
    <w:rsid w:val="00D9558D"/>
    <w:rsid w:val="00D95A16"/>
    <w:rsid w:val="00D95BF3"/>
    <w:rsid w:val="00D960E6"/>
    <w:rsid w:val="00D96A7C"/>
    <w:rsid w:val="00D971BE"/>
    <w:rsid w:val="00D97432"/>
    <w:rsid w:val="00D97C1F"/>
    <w:rsid w:val="00DA08A1"/>
    <w:rsid w:val="00DA08E8"/>
    <w:rsid w:val="00DA0D96"/>
    <w:rsid w:val="00DA1486"/>
    <w:rsid w:val="00DA258C"/>
    <w:rsid w:val="00DA2EC0"/>
    <w:rsid w:val="00DA3180"/>
    <w:rsid w:val="00DA3647"/>
    <w:rsid w:val="00DA36C5"/>
    <w:rsid w:val="00DA3C9B"/>
    <w:rsid w:val="00DA41C1"/>
    <w:rsid w:val="00DA563F"/>
    <w:rsid w:val="00DA6BC6"/>
    <w:rsid w:val="00DA732A"/>
    <w:rsid w:val="00DA751A"/>
    <w:rsid w:val="00DA7BF6"/>
    <w:rsid w:val="00DA7FC1"/>
    <w:rsid w:val="00DB067C"/>
    <w:rsid w:val="00DB09F4"/>
    <w:rsid w:val="00DB0A69"/>
    <w:rsid w:val="00DB0C05"/>
    <w:rsid w:val="00DB0E50"/>
    <w:rsid w:val="00DB23B8"/>
    <w:rsid w:val="00DB270D"/>
    <w:rsid w:val="00DB309B"/>
    <w:rsid w:val="00DB3108"/>
    <w:rsid w:val="00DB3D83"/>
    <w:rsid w:val="00DB4609"/>
    <w:rsid w:val="00DB4A34"/>
    <w:rsid w:val="00DB53FA"/>
    <w:rsid w:val="00DB7095"/>
    <w:rsid w:val="00DB7B81"/>
    <w:rsid w:val="00DC00A1"/>
    <w:rsid w:val="00DC1AEB"/>
    <w:rsid w:val="00DC1B15"/>
    <w:rsid w:val="00DC1BFD"/>
    <w:rsid w:val="00DC1C37"/>
    <w:rsid w:val="00DC2D4A"/>
    <w:rsid w:val="00DC40ED"/>
    <w:rsid w:val="00DC48F7"/>
    <w:rsid w:val="00DC4E2D"/>
    <w:rsid w:val="00DC6EDE"/>
    <w:rsid w:val="00DC733D"/>
    <w:rsid w:val="00DC742C"/>
    <w:rsid w:val="00DC751E"/>
    <w:rsid w:val="00DC7793"/>
    <w:rsid w:val="00DC780E"/>
    <w:rsid w:val="00DC7CC5"/>
    <w:rsid w:val="00DD0FDE"/>
    <w:rsid w:val="00DD1A04"/>
    <w:rsid w:val="00DD2B3A"/>
    <w:rsid w:val="00DD2E28"/>
    <w:rsid w:val="00DD3429"/>
    <w:rsid w:val="00DD41D5"/>
    <w:rsid w:val="00DD4357"/>
    <w:rsid w:val="00DD5116"/>
    <w:rsid w:val="00DD519C"/>
    <w:rsid w:val="00DD5AB6"/>
    <w:rsid w:val="00DD6510"/>
    <w:rsid w:val="00DE0536"/>
    <w:rsid w:val="00DE0C22"/>
    <w:rsid w:val="00DE127E"/>
    <w:rsid w:val="00DE1365"/>
    <w:rsid w:val="00DE15D2"/>
    <w:rsid w:val="00DE16AA"/>
    <w:rsid w:val="00DE1CF2"/>
    <w:rsid w:val="00DE2163"/>
    <w:rsid w:val="00DE33AA"/>
    <w:rsid w:val="00DE3695"/>
    <w:rsid w:val="00DE3808"/>
    <w:rsid w:val="00DE3B86"/>
    <w:rsid w:val="00DE507D"/>
    <w:rsid w:val="00DE69F5"/>
    <w:rsid w:val="00DE6B3B"/>
    <w:rsid w:val="00DE6EDF"/>
    <w:rsid w:val="00DE735C"/>
    <w:rsid w:val="00DF1294"/>
    <w:rsid w:val="00DF1A0D"/>
    <w:rsid w:val="00DF2057"/>
    <w:rsid w:val="00DF2212"/>
    <w:rsid w:val="00DF221A"/>
    <w:rsid w:val="00DF27E8"/>
    <w:rsid w:val="00DF3A35"/>
    <w:rsid w:val="00DF3BAA"/>
    <w:rsid w:val="00DF5665"/>
    <w:rsid w:val="00DF62B8"/>
    <w:rsid w:val="00DF6302"/>
    <w:rsid w:val="00DF7785"/>
    <w:rsid w:val="00DF7A9B"/>
    <w:rsid w:val="00E00D6A"/>
    <w:rsid w:val="00E01453"/>
    <w:rsid w:val="00E0166B"/>
    <w:rsid w:val="00E022AF"/>
    <w:rsid w:val="00E02A72"/>
    <w:rsid w:val="00E02F8E"/>
    <w:rsid w:val="00E0336B"/>
    <w:rsid w:val="00E03D43"/>
    <w:rsid w:val="00E03E63"/>
    <w:rsid w:val="00E047DC"/>
    <w:rsid w:val="00E06C75"/>
    <w:rsid w:val="00E07F0C"/>
    <w:rsid w:val="00E10762"/>
    <w:rsid w:val="00E10861"/>
    <w:rsid w:val="00E1152E"/>
    <w:rsid w:val="00E125BF"/>
    <w:rsid w:val="00E12BC3"/>
    <w:rsid w:val="00E12FAC"/>
    <w:rsid w:val="00E13062"/>
    <w:rsid w:val="00E134FC"/>
    <w:rsid w:val="00E13623"/>
    <w:rsid w:val="00E1383C"/>
    <w:rsid w:val="00E14525"/>
    <w:rsid w:val="00E14881"/>
    <w:rsid w:val="00E150BC"/>
    <w:rsid w:val="00E156CA"/>
    <w:rsid w:val="00E15830"/>
    <w:rsid w:val="00E15E88"/>
    <w:rsid w:val="00E16655"/>
    <w:rsid w:val="00E2002E"/>
    <w:rsid w:val="00E200FD"/>
    <w:rsid w:val="00E210F0"/>
    <w:rsid w:val="00E212AD"/>
    <w:rsid w:val="00E214A0"/>
    <w:rsid w:val="00E222F4"/>
    <w:rsid w:val="00E239F2"/>
    <w:rsid w:val="00E245F4"/>
    <w:rsid w:val="00E24C6B"/>
    <w:rsid w:val="00E265B9"/>
    <w:rsid w:val="00E26CD0"/>
    <w:rsid w:val="00E271C8"/>
    <w:rsid w:val="00E278EA"/>
    <w:rsid w:val="00E27B47"/>
    <w:rsid w:val="00E30B18"/>
    <w:rsid w:val="00E31D7F"/>
    <w:rsid w:val="00E32719"/>
    <w:rsid w:val="00E33592"/>
    <w:rsid w:val="00E33676"/>
    <w:rsid w:val="00E34333"/>
    <w:rsid w:val="00E3486B"/>
    <w:rsid w:val="00E35268"/>
    <w:rsid w:val="00E352DD"/>
    <w:rsid w:val="00E353B5"/>
    <w:rsid w:val="00E3546F"/>
    <w:rsid w:val="00E358D3"/>
    <w:rsid w:val="00E35DE2"/>
    <w:rsid w:val="00E35DE7"/>
    <w:rsid w:val="00E36145"/>
    <w:rsid w:val="00E362C9"/>
    <w:rsid w:val="00E368B8"/>
    <w:rsid w:val="00E36C29"/>
    <w:rsid w:val="00E36E1A"/>
    <w:rsid w:val="00E37D2D"/>
    <w:rsid w:val="00E40D60"/>
    <w:rsid w:val="00E41F2B"/>
    <w:rsid w:val="00E42F31"/>
    <w:rsid w:val="00E43381"/>
    <w:rsid w:val="00E438E1"/>
    <w:rsid w:val="00E439AA"/>
    <w:rsid w:val="00E43A48"/>
    <w:rsid w:val="00E43E75"/>
    <w:rsid w:val="00E44834"/>
    <w:rsid w:val="00E44C9A"/>
    <w:rsid w:val="00E44D19"/>
    <w:rsid w:val="00E44E62"/>
    <w:rsid w:val="00E44F49"/>
    <w:rsid w:val="00E45DC6"/>
    <w:rsid w:val="00E4665B"/>
    <w:rsid w:val="00E47BA0"/>
    <w:rsid w:val="00E47C7E"/>
    <w:rsid w:val="00E52834"/>
    <w:rsid w:val="00E53A6D"/>
    <w:rsid w:val="00E5494F"/>
    <w:rsid w:val="00E5498B"/>
    <w:rsid w:val="00E54DAA"/>
    <w:rsid w:val="00E550FF"/>
    <w:rsid w:val="00E55805"/>
    <w:rsid w:val="00E560CB"/>
    <w:rsid w:val="00E56136"/>
    <w:rsid w:val="00E561E8"/>
    <w:rsid w:val="00E56B01"/>
    <w:rsid w:val="00E56E93"/>
    <w:rsid w:val="00E570F3"/>
    <w:rsid w:val="00E57367"/>
    <w:rsid w:val="00E57412"/>
    <w:rsid w:val="00E57CA4"/>
    <w:rsid w:val="00E57E3B"/>
    <w:rsid w:val="00E60150"/>
    <w:rsid w:val="00E603AF"/>
    <w:rsid w:val="00E607B6"/>
    <w:rsid w:val="00E617EF"/>
    <w:rsid w:val="00E62969"/>
    <w:rsid w:val="00E62CDC"/>
    <w:rsid w:val="00E631C2"/>
    <w:rsid w:val="00E64A8C"/>
    <w:rsid w:val="00E6550C"/>
    <w:rsid w:val="00E6651F"/>
    <w:rsid w:val="00E676D0"/>
    <w:rsid w:val="00E67723"/>
    <w:rsid w:val="00E67C27"/>
    <w:rsid w:val="00E70154"/>
    <w:rsid w:val="00E710CB"/>
    <w:rsid w:val="00E71BAE"/>
    <w:rsid w:val="00E72873"/>
    <w:rsid w:val="00E72BD3"/>
    <w:rsid w:val="00E73695"/>
    <w:rsid w:val="00E73D70"/>
    <w:rsid w:val="00E75256"/>
    <w:rsid w:val="00E7624F"/>
    <w:rsid w:val="00E76349"/>
    <w:rsid w:val="00E765F0"/>
    <w:rsid w:val="00E76BFC"/>
    <w:rsid w:val="00E76D03"/>
    <w:rsid w:val="00E76D8D"/>
    <w:rsid w:val="00E76E62"/>
    <w:rsid w:val="00E772C4"/>
    <w:rsid w:val="00E77330"/>
    <w:rsid w:val="00E77C30"/>
    <w:rsid w:val="00E80448"/>
    <w:rsid w:val="00E80805"/>
    <w:rsid w:val="00E8134B"/>
    <w:rsid w:val="00E821BE"/>
    <w:rsid w:val="00E82731"/>
    <w:rsid w:val="00E83012"/>
    <w:rsid w:val="00E83231"/>
    <w:rsid w:val="00E833DD"/>
    <w:rsid w:val="00E8364A"/>
    <w:rsid w:val="00E8387D"/>
    <w:rsid w:val="00E83C9C"/>
    <w:rsid w:val="00E84B16"/>
    <w:rsid w:val="00E856C7"/>
    <w:rsid w:val="00E85971"/>
    <w:rsid w:val="00E85CB8"/>
    <w:rsid w:val="00E86497"/>
    <w:rsid w:val="00E8690F"/>
    <w:rsid w:val="00E86D35"/>
    <w:rsid w:val="00E87077"/>
    <w:rsid w:val="00E871AA"/>
    <w:rsid w:val="00E87598"/>
    <w:rsid w:val="00E87862"/>
    <w:rsid w:val="00E87A92"/>
    <w:rsid w:val="00E87FDA"/>
    <w:rsid w:val="00E90716"/>
    <w:rsid w:val="00E90AEF"/>
    <w:rsid w:val="00E90EA0"/>
    <w:rsid w:val="00E911F3"/>
    <w:rsid w:val="00E92576"/>
    <w:rsid w:val="00E927BB"/>
    <w:rsid w:val="00E93399"/>
    <w:rsid w:val="00E93C12"/>
    <w:rsid w:val="00E940DF"/>
    <w:rsid w:val="00E94198"/>
    <w:rsid w:val="00E95399"/>
    <w:rsid w:val="00E95827"/>
    <w:rsid w:val="00E95C00"/>
    <w:rsid w:val="00E96076"/>
    <w:rsid w:val="00E969A3"/>
    <w:rsid w:val="00E979B1"/>
    <w:rsid w:val="00EA016C"/>
    <w:rsid w:val="00EA16D0"/>
    <w:rsid w:val="00EA1757"/>
    <w:rsid w:val="00EA2553"/>
    <w:rsid w:val="00EA2D44"/>
    <w:rsid w:val="00EA31B7"/>
    <w:rsid w:val="00EA33EE"/>
    <w:rsid w:val="00EA40D5"/>
    <w:rsid w:val="00EA446D"/>
    <w:rsid w:val="00EA48CA"/>
    <w:rsid w:val="00EA576D"/>
    <w:rsid w:val="00EA5DA6"/>
    <w:rsid w:val="00EA5E0D"/>
    <w:rsid w:val="00EA6984"/>
    <w:rsid w:val="00EA6B85"/>
    <w:rsid w:val="00EA6C42"/>
    <w:rsid w:val="00EA7C36"/>
    <w:rsid w:val="00EA7EC3"/>
    <w:rsid w:val="00EB060F"/>
    <w:rsid w:val="00EB126C"/>
    <w:rsid w:val="00EB1439"/>
    <w:rsid w:val="00EB2BE4"/>
    <w:rsid w:val="00EB31D3"/>
    <w:rsid w:val="00EB3A2E"/>
    <w:rsid w:val="00EB536C"/>
    <w:rsid w:val="00EB56F1"/>
    <w:rsid w:val="00EB63D3"/>
    <w:rsid w:val="00EB74B2"/>
    <w:rsid w:val="00EB74D3"/>
    <w:rsid w:val="00EB7754"/>
    <w:rsid w:val="00EB7CAF"/>
    <w:rsid w:val="00EC01D8"/>
    <w:rsid w:val="00EC0906"/>
    <w:rsid w:val="00EC142D"/>
    <w:rsid w:val="00EC1AB1"/>
    <w:rsid w:val="00EC1B55"/>
    <w:rsid w:val="00EC1E62"/>
    <w:rsid w:val="00EC2C17"/>
    <w:rsid w:val="00EC2F18"/>
    <w:rsid w:val="00EC2FCC"/>
    <w:rsid w:val="00EC388D"/>
    <w:rsid w:val="00EC3EA4"/>
    <w:rsid w:val="00EC54F1"/>
    <w:rsid w:val="00EC6A82"/>
    <w:rsid w:val="00EC6FBF"/>
    <w:rsid w:val="00EC719C"/>
    <w:rsid w:val="00ED024A"/>
    <w:rsid w:val="00ED0A72"/>
    <w:rsid w:val="00ED1ACF"/>
    <w:rsid w:val="00ED23B5"/>
    <w:rsid w:val="00ED2B94"/>
    <w:rsid w:val="00ED4B08"/>
    <w:rsid w:val="00ED4DFC"/>
    <w:rsid w:val="00ED5CE7"/>
    <w:rsid w:val="00ED6AAA"/>
    <w:rsid w:val="00ED6B48"/>
    <w:rsid w:val="00ED6C80"/>
    <w:rsid w:val="00ED787F"/>
    <w:rsid w:val="00ED79C0"/>
    <w:rsid w:val="00EE0111"/>
    <w:rsid w:val="00EE0BBD"/>
    <w:rsid w:val="00EE0FA3"/>
    <w:rsid w:val="00EE14BE"/>
    <w:rsid w:val="00EE14FF"/>
    <w:rsid w:val="00EE16A4"/>
    <w:rsid w:val="00EE17F7"/>
    <w:rsid w:val="00EE1D85"/>
    <w:rsid w:val="00EE1F8A"/>
    <w:rsid w:val="00EE3413"/>
    <w:rsid w:val="00EE36E4"/>
    <w:rsid w:val="00EE3C61"/>
    <w:rsid w:val="00EE44D0"/>
    <w:rsid w:val="00EE4864"/>
    <w:rsid w:val="00EE5E0B"/>
    <w:rsid w:val="00EE5E6C"/>
    <w:rsid w:val="00EE6606"/>
    <w:rsid w:val="00EE750C"/>
    <w:rsid w:val="00EE7F32"/>
    <w:rsid w:val="00EF046F"/>
    <w:rsid w:val="00EF1133"/>
    <w:rsid w:val="00EF4623"/>
    <w:rsid w:val="00EF4B7B"/>
    <w:rsid w:val="00EF52B5"/>
    <w:rsid w:val="00EF6B82"/>
    <w:rsid w:val="00EF70A2"/>
    <w:rsid w:val="00F00188"/>
    <w:rsid w:val="00F004B4"/>
    <w:rsid w:val="00F00ECD"/>
    <w:rsid w:val="00F010CE"/>
    <w:rsid w:val="00F01542"/>
    <w:rsid w:val="00F019C4"/>
    <w:rsid w:val="00F019FF"/>
    <w:rsid w:val="00F03551"/>
    <w:rsid w:val="00F038A5"/>
    <w:rsid w:val="00F03BC1"/>
    <w:rsid w:val="00F04046"/>
    <w:rsid w:val="00F043B8"/>
    <w:rsid w:val="00F047B7"/>
    <w:rsid w:val="00F056A9"/>
    <w:rsid w:val="00F0579F"/>
    <w:rsid w:val="00F061B4"/>
    <w:rsid w:val="00F073D2"/>
    <w:rsid w:val="00F0744D"/>
    <w:rsid w:val="00F0750C"/>
    <w:rsid w:val="00F07CEE"/>
    <w:rsid w:val="00F101B2"/>
    <w:rsid w:val="00F104B4"/>
    <w:rsid w:val="00F10725"/>
    <w:rsid w:val="00F110E4"/>
    <w:rsid w:val="00F11174"/>
    <w:rsid w:val="00F11B97"/>
    <w:rsid w:val="00F12596"/>
    <w:rsid w:val="00F12E11"/>
    <w:rsid w:val="00F13024"/>
    <w:rsid w:val="00F13087"/>
    <w:rsid w:val="00F16B07"/>
    <w:rsid w:val="00F16EAC"/>
    <w:rsid w:val="00F173F6"/>
    <w:rsid w:val="00F20E53"/>
    <w:rsid w:val="00F21148"/>
    <w:rsid w:val="00F21565"/>
    <w:rsid w:val="00F225D8"/>
    <w:rsid w:val="00F22640"/>
    <w:rsid w:val="00F228A3"/>
    <w:rsid w:val="00F2368E"/>
    <w:rsid w:val="00F23A1A"/>
    <w:rsid w:val="00F23A87"/>
    <w:rsid w:val="00F23D2B"/>
    <w:rsid w:val="00F24498"/>
    <w:rsid w:val="00F246E1"/>
    <w:rsid w:val="00F246F4"/>
    <w:rsid w:val="00F2532C"/>
    <w:rsid w:val="00F2549B"/>
    <w:rsid w:val="00F25806"/>
    <w:rsid w:val="00F25DC8"/>
    <w:rsid w:val="00F260E0"/>
    <w:rsid w:val="00F262AE"/>
    <w:rsid w:val="00F276C3"/>
    <w:rsid w:val="00F3010F"/>
    <w:rsid w:val="00F301FC"/>
    <w:rsid w:val="00F305EA"/>
    <w:rsid w:val="00F30E4C"/>
    <w:rsid w:val="00F31D6E"/>
    <w:rsid w:val="00F31D99"/>
    <w:rsid w:val="00F334AC"/>
    <w:rsid w:val="00F33964"/>
    <w:rsid w:val="00F33EE4"/>
    <w:rsid w:val="00F34303"/>
    <w:rsid w:val="00F3433B"/>
    <w:rsid w:val="00F34576"/>
    <w:rsid w:val="00F345B2"/>
    <w:rsid w:val="00F347D6"/>
    <w:rsid w:val="00F35254"/>
    <w:rsid w:val="00F363E9"/>
    <w:rsid w:val="00F36B85"/>
    <w:rsid w:val="00F37B5D"/>
    <w:rsid w:val="00F4019A"/>
    <w:rsid w:val="00F41795"/>
    <w:rsid w:val="00F41AB3"/>
    <w:rsid w:val="00F41BB6"/>
    <w:rsid w:val="00F43419"/>
    <w:rsid w:val="00F437B4"/>
    <w:rsid w:val="00F439D1"/>
    <w:rsid w:val="00F440B8"/>
    <w:rsid w:val="00F44590"/>
    <w:rsid w:val="00F44E45"/>
    <w:rsid w:val="00F4526C"/>
    <w:rsid w:val="00F4536F"/>
    <w:rsid w:val="00F46461"/>
    <w:rsid w:val="00F465E3"/>
    <w:rsid w:val="00F468B9"/>
    <w:rsid w:val="00F500AA"/>
    <w:rsid w:val="00F5055E"/>
    <w:rsid w:val="00F5056D"/>
    <w:rsid w:val="00F50CB9"/>
    <w:rsid w:val="00F514A1"/>
    <w:rsid w:val="00F52905"/>
    <w:rsid w:val="00F5336B"/>
    <w:rsid w:val="00F53FCF"/>
    <w:rsid w:val="00F54995"/>
    <w:rsid w:val="00F54CC9"/>
    <w:rsid w:val="00F55CB3"/>
    <w:rsid w:val="00F55DF2"/>
    <w:rsid w:val="00F57F0E"/>
    <w:rsid w:val="00F60749"/>
    <w:rsid w:val="00F609EF"/>
    <w:rsid w:val="00F60FB3"/>
    <w:rsid w:val="00F6184C"/>
    <w:rsid w:val="00F61DE1"/>
    <w:rsid w:val="00F629B8"/>
    <w:rsid w:val="00F629F9"/>
    <w:rsid w:val="00F634F1"/>
    <w:rsid w:val="00F64748"/>
    <w:rsid w:val="00F64B6B"/>
    <w:rsid w:val="00F6648C"/>
    <w:rsid w:val="00F6733B"/>
    <w:rsid w:val="00F67975"/>
    <w:rsid w:val="00F67A1F"/>
    <w:rsid w:val="00F67CE3"/>
    <w:rsid w:val="00F70EE3"/>
    <w:rsid w:val="00F723E6"/>
    <w:rsid w:val="00F72454"/>
    <w:rsid w:val="00F72F38"/>
    <w:rsid w:val="00F7366D"/>
    <w:rsid w:val="00F73E46"/>
    <w:rsid w:val="00F73EBA"/>
    <w:rsid w:val="00F7521D"/>
    <w:rsid w:val="00F757D2"/>
    <w:rsid w:val="00F7649A"/>
    <w:rsid w:val="00F767C3"/>
    <w:rsid w:val="00F76F6B"/>
    <w:rsid w:val="00F77145"/>
    <w:rsid w:val="00F77EF9"/>
    <w:rsid w:val="00F77FC0"/>
    <w:rsid w:val="00F8028F"/>
    <w:rsid w:val="00F806D4"/>
    <w:rsid w:val="00F807F4"/>
    <w:rsid w:val="00F80A01"/>
    <w:rsid w:val="00F80AC5"/>
    <w:rsid w:val="00F80E6B"/>
    <w:rsid w:val="00F8128D"/>
    <w:rsid w:val="00F813F3"/>
    <w:rsid w:val="00F820CD"/>
    <w:rsid w:val="00F825B7"/>
    <w:rsid w:val="00F82611"/>
    <w:rsid w:val="00F82EA6"/>
    <w:rsid w:val="00F83073"/>
    <w:rsid w:val="00F8308B"/>
    <w:rsid w:val="00F833A2"/>
    <w:rsid w:val="00F838E9"/>
    <w:rsid w:val="00F8398E"/>
    <w:rsid w:val="00F83A14"/>
    <w:rsid w:val="00F83B00"/>
    <w:rsid w:val="00F83DEE"/>
    <w:rsid w:val="00F83E1A"/>
    <w:rsid w:val="00F84197"/>
    <w:rsid w:val="00F84234"/>
    <w:rsid w:val="00F84309"/>
    <w:rsid w:val="00F85106"/>
    <w:rsid w:val="00F85329"/>
    <w:rsid w:val="00F86A15"/>
    <w:rsid w:val="00F903AA"/>
    <w:rsid w:val="00F904DE"/>
    <w:rsid w:val="00F90B2C"/>
    <w:rsid w:val="00F912D9"/>
    <w:rsid w:val="00F92248"/>
    <w:rsid w:val="00F928E3"/>
    <w:rsid w:val="00F92ABC"/>
    <w:rsid w:val="00F92BC5"/>
    <w:rsid w:val="00F93004"/>
    <w:rsid w:val="00F939CF"/>
    <w:rsid w:val="00F94601"/>
    <w:rsid w:val="00F9469C"/>
    <w:rsid w:val="00F94B14"/>
    <w:rsid w:val="00F955A8"/>
    <w:rsid w:val="00F95DB9"/>
    <w:rsid w:val="00F961B6"/>
    <w:rsid w:val="00F9678E"/>
    <w:rsid w:val="00F9760A"/>
    <w:rsid w:val="00F97E0C"/>
    <w:rsid w:val="00F97ED6"/>
    <w:rsid w:val="00FA0717"/>
    <w:rsid w:val="00FA0B6A"/>
    <w:rsid w:val="00FA1C4B"/>
    <w:rsid w:val="00FA2913"/>
    <w:rsid w:val="00FA2EB2"/>
    <w:rsid w:val="00FA3771"/>
    <w:rsid w:val="00FA3ACE"/>
    <w:rsid w:val="00FA3DFF"/>
    <w:rsid w:val="00FA44B0"/>
    <w:rsid w:val="00FA48FD"/>
    <w:rsid w:val="00FA4F08"/>
    <w:rsid w:val="00FA4F83"/>
    <w:rsid w:val="00FA5125"/>
    <w:rsid w:val="00FA5877"/>
    <w:rsid w:val="00FA5B0A"/>
    <w:rsid w:val="00FA6624"/>
    <w:rsid w:val="00FA74C7"/>
    <w:rsid w:val="00FA7DEE"/>
    <w:rsid w:val="00FB1B94"/>
    <w:rsid w:val="00FB23AE"/>
    <w:rsid w:val="00FB2432"/>
    <w:rsid w:val="00FB270F"/>
    <w:rsid w:val="00FB28DF"/>
    <w:rsid w:val="00FB2B7E"/>
    <w:rsid w:val="00FB2F2D"/>
    <w:rsid w:val="00FB3149"/>
    <w:rsid w:val="00FB37EF"/>
    <w:rsid w:val="00FB4824"/>
    <w:rsid w:val="00FB59DF"/>
    <w:rsid w:val="00FB7C26"/>
    <w:rsid w:val="00FC05FE"/>
    <w:rsid w:val="00FC0987"/>
    <w:rsid w:val="00FC131D"/>
    <w:rsid w:val="00FC131F"/>
    <w:rsid w:val="00FC1430"/>
    <w:rsid w:val="00FC1845"/>
    <w:rsid w:val="00FC1D45"/>
    <w:rsid w:val="00FC2547"/>
    <w:rsid w:val="00FC336A"/>
    <w:rsid w:val="00FC395A"/>
    <w:rsid w:val="00FC3D2B"/>
    <w:rsid w:val="00FC4F52"/>
    <w:rsid w:val="00FC58B8"/>
    <w:rsid w:val="00FC5C0C"/>
    <w:rsid w:val="00FC6D2E"/>
    <w:rsid w:val="00FC6FA2"/>
    <w:rsid w:val="00FC7EBB"/>
    <w:rsid w:val="00FD0011"/>
    <w:rsid w:val="00FD0805"/>
    <w:rsid w:val="00FD0F40"/>
    <w:rsid w:val="00FD1165"/>
    <w:rsid w:val="00FD1A68"/>
    <w:rsid w:val="00FD1E4B"/>
    <w:rsid w:val="00FD23DA"/>
    <w:rsid w:val="00FD25B2"/>
    <w:rsid w:val="00FD3A02"/>
    <w:rsid w:val="00FD3F42"/>
    <w:rsid w:val="00FD4152"/>
    <w:rsid w:val="00FD4158"/>
    <w:rsid w:val="00FD47C5"/>
    <w:rsid w:val="00FD4D0A"/>
    <w:rsid w:val="00FD53B2"/>
    <w:rsid w:val="00FD5A47"/>
    <w:rsid w:val="00FD60D6"/>
    <w:rsid w:val="00FD6CB4"/>
    <w:rsid w:val="00FE0178"/>
    <w:rsid w:val="00FE0C4B"/>
    <w:rsid w:val="00FE24C5"/>
    <w:rsid w:val="00FE3CC2"/>
    <w:rsid w:val="00FE4F9B"/>
    <w:rsid w:val="00FE51B3"/>
    <w:rsid w:val="00FE5A92"/>
    <w:rsid w:val="00FE5BC2"/>
    <w:rsid w:val="00FE6C6F"/>
    <w:rsid w:val="00FF0B90"/>
    <w:rsid w:val="00FF0EDE"/>
    <w:rsid w:val="00FF102F"/>
    <w:rsid w:val="00FF106D"/>
    <w:rsid w:val="00FF1900"/>
    <w:rsid w:val="00FF1CB1"/>
    <w:rsid w:val="00FF1D7C"/>
    <w:rsid w:val="00FF285E"/>
    <w:rsid w:val="00FF299E"/>
    <w:rsid w:val="00FF3A5F"/>
    <w:rsid w:val="00FF3DF0"/>
    <w:rsid w:val="00FF3F9E"/>
    <w:rsid w:val="00FF4544"/>
    <w:rsid w:val="00FF4B0E"/>
    <w:rsid w:val="00FF4B3E"/>
    <w:rsid w:val="00FF4BB3"/>
    <w:rsid w:val="00FF69BB"/>
    <w:rsid w:val="00FF7212"/>
    <w:rsid w:val="00FF72EE"/>
    <w:rsid w:val="00FF79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B2F"/>
    <w:rPr>
      <w:lang w:val="en-AU"/>
    </w:rPr>
  </w:style>
  <w:style w:type="paragraph" w:styleId="Heading1">
    <w:name w:val="heading 1"/>
    <w:basedOn w:val="Normal"/>
    <w:next w:val="Normal"/>
    <w:link w:val="Heading1Char"/>
    <w:uiPriority w:val="99"/>
    <w:qFormat/>
    <w:rsid w:val="00EA5E0D"/>
    <w:pPr>
      <w:keepNext/>
      <w:ind w:left="5040" w:firstLine="720"/>
      <w:outlineLvl w:val="0"/>
    </w:pPr>
    <w:rPr>
      <w:b/>
      <w:sz w:val="24"/>
      <w:lang w:val="bg-BG"/>
    </w:rPr>
  </w:style>
  <w:style w:type="paragraph" w:styleId="Heading2">
    <w:name w:val="heading 2"/>
    <w:basedOn w:val="Normal"/>
    <w:next w:val="Normal"/>
    <w:link w:val="Heading2Char"/>
    <w:uiPriority w:val="99"/>
    <w:qFormat/>
    <w:rsid w:val="00EA5E0D"/>
    <w:pPr>
      <w:keepNext/>
      <w:jc w:val="both"/>
      <w:outlineLvl w:val="1"/>
    </w:pPr>
    <w:rPr>
      <w:rFonts w:ascii="Tahoma" w:hAnsi="Tahoma"/>
      <w:b/>
      <w:spacing w:val="20"/>
      <w:sz w:val="22"/>
      <w:lang w:val="bg-BG"/>
    </w:rPr>
  </w:style>
  <w:style w:type="paragraph" w:styleId="Heading3">
    <w:name w:val="heading 3"/>
    <w:basedOn w:val="Normal"/>
    <w:next w:val="Normal"/>
    <w:link w:val="Heading3Char"/>
    <w:uiPriority w:val="99"/>
    <w:qFormat/>
    <w:rsid w:val="00EA5E0D"/>
    <w:pPr>
      <w:keepNext/>
      <w:ind w:left="5760" w:firstLine="720"/>
      <w:jc w:val="both"/>
      <w:outlineLvl w:val="2"/>
    </w:pPr>
    <w:rPr>
      <w:rFonts w:ascii="Tahoma" w:hAnsi="Tahoma"/>
      <w:b/>
      <w:spacing w:val="20"/>
      <w:sz w:val="22"/>
      <w:lang w:val="bg-BG"/>
    </w:rPr>
  </w:style>
  <w:style w:type="paragraph" w:styleId="Heading4">
    <w:name w:val="heading 4"/>
    <w:basedOn w:val="Normal"/>
    <w:next w:val="Normal"/>
    <w:link w:val="Heading4Char"/>
    <w:uiPriority w:val="99"/>
    <w:qFormat/>
    <w:rsid w:val="00EA5E0D"/>
    <w:pPr>
      <w:keepNext/>
      <w:ind w:left="5040" w:firstLine="720"/>
      <w:jc w:val="both"/>
      <w:outlineLvl w:val="3"/>
    </w:pPr>
    <w:rPr>
      <w:rFonts w:ascii="Tahoma" w:hAnsi="Tahoma"/>
      <w:b/>
      <w:spacing w:val="20"/>
      <w:sz w:val="22"/>
      <w:lang w:val="bg-BG"/>
    </w:rPr>
  </w:style>
  <w:style w:type="paragraph" w:styleId="Heading5">
    <w:name w:val="heading 5"/>
    <w:basedOn w:val="Normal"/>
    <w:next w:val="Normal"/>
    <w:link w:val="Heading5Char"/>
    <w:uiPriority w:val="99"/>
    <w:qFormat/>
    <w:rsid w:val="00EA5E0D"/>
    <w:pPr>
      <w:spacing w:before="240" w:after="60"/>
      <w:outlineLvl w:val="4"/>
    </w:pPr>
    <w:rPr>
      <w:b/>
      <w:bCs/>
      <w:i/>
      <w:iCs/>
      <w:sz w:val="26"/>
      <w:szCs w:val="26"/>
    </w:rPr>
  </w:style>
  <w:style w:type="paragraph" w:styleId="Heading6">
    <w:name w:val="heading 6"/>
    <w:basedOn w:val="Normal"/>
    <w:next w:val="Normal"/>
    <w:link w:val="Heading6Char"/>
    <w:uiPriority w:val="99"/>
    <w:qFormat/>
    <w:rsid w:val="00EA5E0D"/>
    <w:pPr>
      <w:spacing w:before="240" w:after="60"/>
      <w:outlineLvl w:val="5"/>
    </w:pPr>
    <w:rPr>
      <w:b/>
      <w:bCs/>
      <w:sz w:val="22"/>
      <w:szCs w:val="22"/>
    </w:rPr>
  </w:style>
  <w:style w:type="paragraph" w:styleId="Heading7">
    <w:name w:val="heading 7"/>
    <w:basedOn w:val="Normal"/>
    <w:next w:val="Normal"/>
    <w:link w:val="Heading7Char"/>
    <w:uiPriority w:val="99"/>
    <w:qFormat/>
    <w:rsid w:val="00EA5E0D"/>
    <w:pPr>
      <w:keepNext/>
      <w:jc w:val="center"/>
      <w:outlineLvl w:val="6"/>
    </w:pPr>
    <w:rPr>
      <w:rFonts w:ascii="Arial Narrow" w:hAnsi="Arial Narrow"/>
      <w:b/>
      <w:color w:val="000000"/>
      <w:lang w:val="bg-BG" w:eastAsia="en-US"/>
    </w:rPr>
  </w:style>
  <w:style w:type="paragraph" w:styleId="Heading8">
    <w:name w:val="heading 8"/>
    <w:basedOn w:val="Normal"/>
    <w:next w:val="Normal"/>
    <w:link w:val="Heading8Char"/>
    <w:uiPriority w:val="99"/>
    <w:qFormat/>
    <w:rsid w:val="00EA5E0D"/>
    <w:pPr>
      <w:keepNext/>
      <w:jc w:val="center"/>
      <w:outlineLvl w:val="7"/>
    </w:pPr>
    <w:rPr>
      <w:b/>
      <w:sz w:val="24"/>
      <w:lang w:val="bg-BG" w:eastAsia="en-US"/>
    </w:rPr>
  </w:style>
  <w:style w:type="paragraph" w:styleId="Heading9">
    <w:name w:val="heading 9"/>
    <w:basedOn w:val="Normal"/>
    <w:next w:val="Normal"/>
    <w:link w:val="Heading9Char"/>
    <w:uiPriority w:val="99"/>
    <w:qFormat/>
    <w:rsid w:val="003B2112"/>
    <w:pPr>
      <w:tabs>
        <w:tab w:val="num" w:pos="1584"/>
      </w:tabs>
      <w:spacing w:before="240" w:after="60"/>
      <w:ind w:left="1584" w:hanging="1584"/>
      <w:outlineLvl w:val="8"/>
    </w:pPr>
    <w:rPr>
      <w:rFonts w:ascii="Arial" w:hAnsi="Arial" w:cs="Arial"/>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C4F16"/>
    <w:rPr>
      <w:rFonts w:ascii="Cambria" w:eastAsia="Times New Roman" w:hAnsi="Cambria" w:cs="Times New Roman"/>
      <w:b/>
      <w:bCs/>
      <w:kern w:val="32"/>
      <w:sz w:val="32"/>
      <w:szCs w:val="32"/>
      <w:lang w:val="en-AU"/>
    </w:rPr>
  </w:style>
  <w:style w:type="character" w:customStyle="1" w:styleId="Heading2Char">
    <w:name w:val="Heading 2 Char"/>
    <w:link w:val="Heading2"/>
    <w:uiPriority w:val="99"/>
    <w:locked/>
    <w:rsid w:val="00DE69F5"/>
    <w:rPr>
      <w:rFonts w:ascii="Tahoma" w:hAnsi="Tahoma"/>
      <w:b/>
      <w:spacing w:val="20"/>
      <w:sz w:val="22"/>
      <w:lang w:val="bg-BG" w:eastAsia="bg-BG"/>
    </w:rPr>
  </w:style>
  <w:style w:type="character" w:customStyle="1" w:styleId="Heading3Char">
    <w:name w:val="Heading 3 Char"/>
    <w:link w:val="Heading3"/>
    <w:uiPriority w:val="9"/>
    <w:semiHidden/>
    <w:rsid w:val="00EC4F16"/>
    <w:rPr>
      <w:rFonts w:ascii="Cambria" w:eastAsia="Times New Roman" w:hAnsi="Cambria" w:cs="Times New Roman"/>
      <w:b/>
      <w:bCs/>
      <w:sz w:val="26"/>
      <w:szCs w:val="26"/>
      <w:lang w:val="en-AU"/>
    </w:rPr>
  </w:style>
  <w:style w:type="character" w:customStyle="1" w:styleId="Heading4Char">
    <w:name w:val="Heading 4 Char"/>
    <w:link w:val="Heading4"/>
    <w:uiPriority w:val="9"/>
    <w:semiHidden/>
    <w:rsid w:val="00EC4F16"/>
    <w:rPr>
      <w:rFonts w:ascii="Calibri" w:eastAsia="Times New Roman" w:hAnsi="Calibri" w:cs="Times New Roman"/>
      <w:b/>
      <w:bCs/>
      <w:sz w:val="28"/>
      <w:szCs w:val="28"/>
      <w:lang w:val="en-AU"/>
    </w:rPr>
  </w:style>
  <w:style w:type="character" w:customStyle="1" w:styleId="Heading5Char">
    <w:name w:val="Heading 5 Char"/>
    <w:link w:val="Heading5"/>
    <w:uiPriority w:val="9"/>
    <w:semiHidden/>
    <w:rsid w:val="00EC4F16"/>
    <w:rPr>
      <w:rFonts w:ascii="Calibri" w:eastAsia="Times New Roman" w:hAnsi="Calibri" w:cs="Times New Roman"/>
      <w:b/>
      <w:bCs/>
      <w:i/>
      <w:iCs/>
      <w:sz w:val="26"/>
      <w:szCs w:val="26"/>
      <w:lang w:val="en-AU"/>
    </w:rPr>
  </w:style>
  <w:style w:type="character" w:customStyle="1" w:styleId="Heading6Char">
    <w:name w:val="Heading 6 Char"/>
    <w:link w:val="Heading6"/>
    <w:uiPriority w:val="9"/>
    <w:semiHidden/>
    <w:rsid w:val="00EC4F16"/>
    <w:rPr>
      <w:rFonts w:ascii="Calibri" w:eastAsia="Times New Roman" w:hAnsi="Calibri" w:cs="Times New Roman"/>
      <w:b/>
      <w:bCs/>
      <w:lang w:val="en-AU"/>
    </w:rPr>
  </w:style>
  <w:style w:type="character" w:customStyle="1" w:styleId="Heading7Char">
    <w:name w:val="Heading 7 Char"/>
    <w:link w:val="Heading7"/>
    <w:uiPriority w:val="9"/>
    <w:semiHidden/>
    <w:rsid w:val="00EC4F16"/>
    <w:rPr>
      <w:rFonts w:ascii="Calibri" w:eastAsia="Times New Roman" w:hAnsi="Calibri" w:cs="Times New Roman"/>
      <w:sz w:val="24"/>
      <w:szCs w:val="24"/>
      <w:lang w:val="en-AU"/>
    </w:rPr>
  </w:style>
  <w:style w:type="character" w:customStyle="1" w:styleId="Heading8Char">
    <w:name w:val="Heading 8 Char"/>
    <w:link w:val="Heading8"/>
    <w:uiPriority w:val="9"/>
    <w:semiHidden/>
    <w:rsid w:val="00EC4F16"/>
    <w:rPr>
      <w:rFonts w:ascii="Calibri" w:eastAsia="Times New Roman" w:hAnsi="Calibri" w:cs="Times New Roman"/>
      <w:i/>
      <w:iCs/>
      <w:sz w:val="24"/>
      <w:szCs w:val="24"/>
      <w:lang w:val="en-AU"/>
    </w:rPr>
  </w:style>
  <w:style w:type="character" w:customStyle="1" w:styleId="Heading9Char">
    <w:name w:val="Heading 9 Char"/>
    <w:link w:val="Heading9"/>
    <w:uiPriority w:val="9"/>
    <w:semiHidden/>
    <w:rsid w:val="00EC4F16"/>
    <w:rPr>
      <w:rFonts w:ascii="Cambria" w:eastAsia="Times New Roman" w:hAnsi="Cambria" w:cs="Times New Roman"/>
      <w:lang w:val="en-AU"/>
    </w:rPr>
  </w:style>
  <w:style w:type="paragraph" w:styleId="BodyText">
    <w:name w:val="Body Text"/>
    <w:basedOn w:val="Normal"/>
    <w:link w:val="BodyTextChar"/>
    <w:uiPriority w:val="99"/>
    <w:rsid w:val="00EA5E0D"/>
    <w:rPr>
      <w:sz w:val="24"/>
      <w:lang w:val="bg-BG"/>
    </w:rPr>
  </w:style>
  <w:style w:type="character" w:customStyle="1" w:styleId="BodyTextChar">
    <w:name w:val="Body Text Char"/>
    <w:link w:val="BodyText"/>
    <w:uiPriority w:val="99"/>
    <w:semiHidden/>
    <w:rsid w:val="00EC4F16"/>
    <w:rPr>
      <w:sz w:val="20"/>
      <w:szCs w:val="20"/>
      <w:lang w:val="en-AU"/>
    </w:rPr>
  </w:style>
  <w:style w:type="paragraph" w:styleId="BodyText2">
    <w:name w:val="Body Text 2"/>
    <w:basedOn w:val="Normal"/>
    <w:link w:val="BodyText2Char"/>
    <w:uiPriority w:val="99"/>
    <w:rsid w:val="00EA5E0D"/>
    <w:pPr>
      <w:jc w:val="both"/>
    </w:pPr>
    <w:rPr>
      <w:rFonts w:ascii="Tahoma" w:hAnsi="Tahoma"/>
      <w:spacing w:val="20"/>
      <w:sz w:val="22"/>
      <w:lang w:val="bg-BG"/>
    </w:rPr>
  </w:style>
  <w:style w:type="character" w:customStyle="1" w:styleId="BodyText2Char">
    <w:name w:val="Body Text 2 Char"/>
    <w:link w:val="BodyText2"/>
    <w:uiPriority w:val="99"/>
    <w:semiHidden/>
    <w:rsid w:val="00EC4F16"/>
    <w:rPr>
      <w:sz w:val="20"/>
      <w:szCs w:val="20"/>
      <w:lang w:val="en-AU"/>
    </w:rPr>
  </w:style>
  <w:style w:type="paragraph" w:styleId="BodyText3">
    <w:name w:val="Body Text 3"/>
    <w:basedOn w:val="Normal"/>
    <w:link w:val="BodyText3Char"/>
    <w:uiPriority w:val="99"/>
    <w:rsid w:val="00EA5E0D"/>
    <w:pPr>
      <w:jc w:val="both"/>
    </w:pPr>
    <w:rPr>
      <w:rFonts w:ascii="Tahoma" w:hAnsi="Tahoma"/>
      <w:b/>
      <w:spacing w:val="20"/>
      <w:sz w:val="22"/>
      <w:lang w:val="bg-BG"/>
    </w:rPr>
  </w:style>
  <w:style w:type="character" w:customStyle="1" w:styleId="BodyText3Char">
    <w:name w:val="Body Text 3 Char"/>
    <w:link w:val="BodyText3"/>
    <w:uiPriority w:val="99"/>
    <w:locked/>
    <w:rsid w:val="002717DE"/>
    <w:rPr>
      <w:rFonts w:ascii="Tahoma" w:hAnsi="Tahoma"/>
      <w:b/>
      <w:spacing w:val="20"/>
      <w:sz w:val="22"/>
      <w:lang w:val="bg-BG" w:eastAsia="bg-BG"/>
    </w:rPr>
  </w:style>
  <w:style w:type="paragraph" w:styleId="Header">
    <w:name w:val="header"/>
    <w:aliases w:val="Знак Знак,Header1"/>
    <w:basedOn w:val="Normal"/>
    <w:link w:val="HeaderChar"/>
    <w:rsid w:val="00EA5E0D"/>
    <w:pPr>
      <w:tabs>
        <w:tab w:val="center" w:pos="4536"/>
        <w:tab w:val="right" w:pos="9072"/>
      </w:tabs>
    </w:pPr>
  </w:style>
  <w:style w:type="character" w:customStyle="1" w:styleId="HeaderChar">
    <w:name w:val="Header Char"/>
    <w:aliases w:val="Знак Знак Char,Header1 Char"/>
    <w:link w:val="Header"/>
    <w:locked/>
    <w:rsid w:val="001E2658"/>
    <w:rPr>
      <w:lang w:val="en-AU" w:eastAsia="bg-BG"/>
    </w:rPr>
  </w:style>
  <w:style w:type="paragraph" w:styleId="Footer">
    <w:name w:val="footer"/>
    <w:basedOn w:val="Normal"/>
    <w:link w:val="FooterChar"/>
    <w:uiPriority w:val="99"/>
    <w:rsid w:val="00EA5E0D"/>
    <w:pPr>
      <w:tabs>
        <w:tab w:val="center" w:pos="4536"/>
        <w:tab w:val="right" w:pos="9072"/>
      </w:tabs>
    </w:pPr>
  </w:style>
  <w:style w:type="character" w:customStyle="1" w:styleId="FooterChar">
    <w:name w:val="Footer Char"/>
    <w:link w:val="Footer"/>
    <w:uiPriority w:val="99"/>
    <w:locked/>
    <w:rsid w:val="00E969A3"/>
    <w:rPr>
      <w:rFonts w:cs="Times New Roman"/>
      <w:lang w:val="en-AU" w:eastAsia="bg-BG"/>
    </w:rPr>
  </w:style>
  <w:style w:type="character" w:styleId="PageNumber">
    <w:name w:val="page number"/>
    <w:uiPriority w:val="99"/>
    <w:rsid w:val="00EA5E0D"/>
    <w:rPr>
      <w:rFonts w:cs="Times New Roman"/>
    </w:rPr>
  </w:style>
  <w:style w:type="character" w:styleId="Hyperlink">
    <w:name w:val="Hyperlink"/>
    <w:uiPriority w:val="99"/>
    <w:rsid w:val="00EA5E0D"/>
    <w:rPr>
      <w:rFonts w:cs="Times New Roman"/>
      <w:color w:val="0000FF"/>
      <w:u w:val="single"/>
    </w:rPr>
  </w:style>
  <w:style w:type="paragraph" w:styleId="BodyTextIndent">
    <w:name w:val="Body Text Indent"/>
    <w:basedOn w:val="Normal"/>
    <w:link w:val="BodyTextIndentChar"/>
    <w:uiPriority w:val="99"/>
    <w:rsid w:val="00EA5E0D"/>
    <w:pPr>
      <w:spacing w:after="120"/>
      <w:ind w:left="283"/>
    </w:pPr>
    <w:rPr>
      <w:color w:val="000000"/>
      <w:sz w:val="24"/>
      <w:szCs w:val="24"/>
      <w:lang w:val="en-US"/>
    </w:rPr>
  </w:style>
  <w:style w:type="character" w:customStyle="1" w:styleId="BodyTextIndentChar">
    <w:name w:val="Body Text Indent Char"/>
    <w:link w:val="BodyTextIndent"/>
    <w:uiPriority w:val="99"/>
    <w:semiHidden/>
    <w:rsid w:val="00EC4F16"/>
    <w:rPr>
      <w:sz w:val="20"/>
      <w:szCs w:val="20"/>
      <w:lang w:val="en-AU"/>
    </w:rPr>
  </w:style>
  <w:style w:type="paragraph" w:styleId="BodyTextIndent2">
    <w:name w:val="Body Text Indent 2"/>
    <w:basedOn w:val="Normal"/>
    <w:link w:val="BodyTextIndent2Char"/>
    <w:uiPriority w:val="99"/>
    <w:rsid w:val="00EA5E0D"/>
    <w:pPr>
      <w:spacing w:after="120" w:line="480" w:lineRule="auto"/>
      <w:ind w:left="283"/>
    </w:pPr>
  </w:style>
  <w:style w:type="character" w:customStyle="1" w:styleId="BodyTextIndent2Char">
    <w:name w:val="Body Text Indent 2 Char"/>
    <w:link w:val="BodyTextIndent2"/>
    <w:uiPriority w:val="99"/>
    <w:locked/>
    <w:rsid w:val="00301AC5"/>
    <w:rPr>
      <w:rFonts w:cs="Times New Roman"/>
      <w:lang w:val="en-AU" w:eastAsia="bg-BG"/>
    </w:rPr>
  </w:style>
  <w:style w:type="paragraph" w:styleId="BodyTextIndent3">
    <w:name w:val="Body Text Indent 3"/>
    <w:basedOn w:val="Normal"/>
    <w:link w:val="BodyTextIndent3Char"/>
    <w:uiPriority w:val="99"/>
    <w:rsid w:val="00EA5E0D"/>
    <w:pPr>
      <w:spacing w:after="120"/>
      <w:ind w:left="283"/>
    </w:pPr>
    <w:rPr>
      <w:sz w:val="16"/>
      <w:szCs w:val="16"/>
    </w:rPr>
  </w:style>
  <w:style w:type="character" w:customStyle="1" w:styleId="BodyTextIndent3Char">
    <w:name w:val="Body Text Indent 3 Char"/>
    <w:link w:val="BodyTextIndent3"/>
    <w:uiPriority w:val="99"/>
    <w:semiHidden/>
    <w:rsid w:val="00EC4F16"/>
    <w:rPr>
      <w:sz w:val="16"/>
      <w:szCs w:val="16"/>
      <w:lang w:val="en-AU"/>
    </w:rPr>
  </w:style>
  <w:style w:type="paragraph" w:styleId="Subtitle">
    <w:name w:val="Subtitle"/>
    <w:basedOn w:val="Normal"/>
    <w:link w:val="SubtitleChar"/>
    <w:uiPriority w:val="99"/>
    <w:qFormat/>
    <w:rsid w:val="00EA5E0D"/>
    <w:pPr>
      <w:jc w:val="center"/>
    </w:pPr>
    <w:rPr>
      <w:sz w:val="24"/>
      <w:szCs w:val="24"/>
      <w:lang w:val="bg-BG"/>
    </w:rPr>
  </w:style>
  <w:style w:type="character" w:customStyle="1" w:styleId="SubtitleChar">
    <w:name w:val="Subtitle Char"/>
    <w:link w:val="Subtitle"/>
    <w:uiPriority w:val="11"/>
    <w:rsid w:val="00EC4F16"/>
    <w:rPr>
      <w:rFonts w:ascii="Cambria" w:eastAsia="Times New Roman" w:hAnsi="Cambria" w:cs="Times New Roman"/>
      <w:sz w:val="24"/>
      <w:szCs w:val="24"/>
      <w:lang w:val="en-AU"/>
    </w:rPr>
  </w:style>
  <w:style w:type="table" w:styleId="TableGrid">
    <w:name w:val="Table Grid"/>
    <w:basedOn w:val="TableNormal"/>
    <w:uiPriority w:val="99"/>
    <w:rsid w:val="00EA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EA5E0D"/>
    <w:pPr>
      <w:tabs>
        <w:tab w:val="left" w:pos="0"/>
        <w:tab w:val="left" w:pos="720"/>
        <w:tab w:val="left" w:pos="1080"/>
      </w:tabs>
      <w:ind w:firstLine="6237"/>
      <w:jc w:val="center"/>
    </w:pPr>
    <w:rPr>
      <w:b/>
      <w:sz w:val="24"/>
      <w:lang w:val="bg-BG" w:eastAsia="en-US"/>
    </w:rPr>
  </w:style>
  <w:style w:type="character" w:customStyle="1" w:styleId="TitleChar">
    <w:name w:val="Title Char"/>
    <w:link w:val="Title"/>
    <w:uiPriority w:val="99"/>
    <w:locked/>
    <w:rsid w:val="00542920"/>
    <w:rPr>
      <w:b/>
      <w:sz w:val="24"/>
      <w:lang w:eastAsia="en-US"/>
    </w:rPr>
  </w:style>
  <w:style w:type="character" w:customStyle="1" w:styleId="small1">
    <w:name w:val="small1"/>
    <w:uiPriority w:val="99"/>
    <w:rsid w:val="00EA5E0D"/>
    <w:rPr>
      <w:rFonts w:ascii="Verdana" w:hAnsi="Verdana"/>
      <w:sz w:val="17"/>
    </w:rPr>
  </w:style>
  <w:style w:type="paragraph" w:styleId="NormalWeb">
    <w:name w:val="Normal (Web)"/>
    <w:basedOn w:val="Normal"/>
    <w:uiPriority w:val="99"/>
    <w:rsid w:val="00EA5E0D"/>
    <w:pPr>
      <w:spacing w:before="100" w:beforeAutospacing="1" w:after="100" w:afterAutospacing="1"/>
    </w:pPr>
    <w:rPr>
      <w:color w:val="000000"/>
      <w:sz w:val="24"/>
      <w:szCs w:val="24"/>
      <w:lang w:val="bg-BG"/>
    </w:rPr>
  </w:style>
  <w:style w:type="character" w:styleId="FollowedHyperlink">
    <w:name w:val="FollowedHyperlink"/>
    <w:uiPriority w:val="99"/>
    <w:rsid w:val="00EA5E0D"/>
    <w:rPr>
      <w:rFonts w:cs="Times New Roman"/>
      <w:color w:val="800080"/>
      <w:u w:val="single"/>
    </w:rPr>
  </w:style>
  <w:style w:type="character" w:styleId="Strong">
    <w:name w:val="Strong"/>
    <w:uiPriority w:val="99"/>
    <w:qFormat/>
    <w:rsid w:val="00EA5E0D"/>
    <w:rPr>
      <w:rFonts w:cs="Times New Roman"/>
      <w:b/>
    </w:rPr>
  </w:style>
  <w:style w:type="paragraph" w:customStyle="1" w:styleId="Title3">
    <w:name w:val="Title 3"/>
    <w:basedOn w:val="Heading3"/>
    <w:uiPriority w:val="99"/>
    <w:rsid w:val="00EA5E0D"/>
    <w:pPr>
      <w:numPr>
        <w:numId w:val="5"/>
      </w:numPr>
      <w:spacing w:before="240"/>
    </w:pPr>
    <w:rPr>
      <w:rFonts w:ascii="Times New Roman" w:hAnsi="Times New Roman"/>
      <w:spacing w:val="0"/>
      <w:sz w:val="28"/>
      <w:szCs w:val="24"/>
      <w:lang w:eastAsia="en-US"/>
    </w:rPr>
  </w:style>
  <w:style w:type="paragraph" w:customStyle="1" w:styleId="A">
    <w:name w:val="A"/>
    <w:basedOn w:val="Normal"/>
    <w:uiPriority w:val="99"/>
    <w:rsid w:val="00EA5E0D"/>
    <w:pPr>
      <w:numPr>
        <w:ilvl w:val="12"/>
      </w:numPr>
      <w:spacing w:after="120"/>
      <w:ind w:left="567"/>
      <w:jc w:val="both"/>
    </w:pPr>
    <w:rPr>
      <w:rFonts w:ascii="Arial" w:hAnsi="Arial"/>
      <w:sz w:val="22"/>
      <w:szCs w:val="24"/>
      <w:lang w:val="bg-BG"/>
    </w:rPr>
  </w:style>
  <w:style w:type="paragraph" w:customStyle="1" w:styleId="oddl-nadpis">
    <w:name w:val="oddíl-nadpis"/>
    <w:basedOn w:val="Normal"/>
    <w:uiPriority w:val="99"/>
    <w:rsid w:val="00EA5E0D"/>
    <w:pPr>
      <w:keepNext/>
      <w:widowControl w:val="0"/>
      <w:tabs>
        <w:tab w:val="left" w:pos="567"/>
      </w:tabs>
      <w:spacing w:before="240" w:line="240" w:lineRule="exact"/>
    </w:pPr>
    <w:rPr>
      <w:rFonts w:ascii="Arial" w:hAnsi="Arial"/>
      <w:b/>
      <w:sz w:val="24"/>
      <w:lang w:val="cs-CZ" w:eastAsia="en-US"/>
    </w:rPr>
  </w:style>
  <w:style w:type="paragraph" w:styleId="PlainText">
    <w:name w:val="Plain Text"/>
    <w:basedOn w:val="Normal"/>
    <w:link w:val="PlainTextChar"/>
    <w:uiPriority w:val="99"/>
    <w:rsid w:val="00EA5E0D"/>
    <w:rPr>
      <w:rFonts w:ascii="Courier New" w:hAnsi="Courier New"/>
      <w:lang w:val="en-US" w:eastAsia="en-US"/>
    </w:rPr>
  </w:style>
  <w:style w:type="character" w:customStyle="1" w:styleId="PlainTextChar">
    <w:name w:val="Plain Text Char"/>
    <w:link w:val="PlainText"/>
    <w:uiPriority w:val="99"/>
    <w:semiHidden/>
    <w:rsid w:val="00EC4F16"/>
    <w:rPr>
      <w:rFonts w:ascii="Courier New" w:hAnsi="Courier New" w:cs="Courier New"/>
      <w:sz w:val="20"/>
      <w:szCs w:val="20"/>
      <w:lang w:val="en-AU"/>
    </w:rPr>
  </w:style>
  <w:style w:type="paragraph" w:customStyle="1" w:styleId="firstline">
    <w:name w:val="firstline"/>
    <w:basedOn w:val="Normal"/>
    <w:uiPriority w:val="99"/>
    <w:rsid w:val="008D4EED"/>
    <w:pPr>
      <w:spacing w:line="240" w:lineRule="atLeast"/>
      <w:ind w:firstLine="640"/>
      <w:jc w:val="both"/>
    </w:pPr>
    <w:rPr>
      <w:rFonts w:ascii="Arial" w:hAnsi="Arial" w:cs="Arial"/>
      <w:color w:val="000000"/>
      <w:sz w:val="24"/>
      <w:szCs w:val="24"/>
      <w:lang w:val="bg-BG"/>
    </w:rPr>
  </w:style>
  <w:style w:type="character" w:customStyle="1" w:styleId="ldef">
    <w:name w:val="ldef"/>
    <w:uiPriority w:val="99"/>
    <w:rsid w:val="008D4EED"/>
    <w:rPr>
      <w:rFonts w:cs="Times New Roman"/>
    </w:rPr>
  </w:style>
  <w:style w:type="paragraph" w:customStyle="1" w:styleId="titre4">
    <w:name w:val="titre4"/>
    <w:basedOn w:val="Normal"/>
    <w:uiPriority w:val="99"/>
    <w:rsid w:val="00C71D34"/>
    <w:pPr>
      <w:numPr>
        <w:numId w:val="8"/>
      </w:numPr>
      <w:tabs>
        <w:tab w:val="clear" w:pos="435"/>
        <w:tab w:val="decimal" w:pos="357"/>
      </w:tabs>
      <w:ind w:left="357" w:hanging="357"/>
    </w:pPr>
    <w:rPr>
      <w:rFonts w:ascii="Arial" w:hAnsi="Arial"/>
      <w:b/>
      <w:sz w:val="24"/>
      <w:lang w:val="en-GB" w:eastAsia="en-US"/>
    </w:rPr>
  </w:style>
  <w:style w:type="paragraph" w:customStyle="1" w:styleId="1CharCharChar1Char">
    <w:name w:val="1 Char Char Char1 Char"/>
    <w:basedOn w:val="Normal"/>
    <w:uiPriority w:val="99"/>
    <w:rsid w:val="00E603AF"/>
    <w:pPr>
      <w:tabs>
        <w:tab w:val="left" w:pos="709"/>
      </w:tabs>
    </w:pPr>
    <w:rPr>
      <w:rFonts w:ascii="Tahoma" w:hAnsi="Tahoma"/>
      <w:sz w:val="24"/>
      <w:szCs w:val="24"/>
      <w:lang w:val="pl-PL" w:eastAsia="pl-PL"/>
    </w:rPr>
  </w:style>
  <w:style w:type="paragraph" w:customStyle="1" w:styleId="CharCharChar1Char">
    <w:name w:val="Char Char Char1 Char"/>
    <w:basedOn w:val="Normal"/>
    <w:uiPriority w:val="99"/>
    <w:rsid w:val="00E56E93"/>
    <w:pPr>
      <w:spacing w:after="160" w:line="240" w:lineRule="exact"/>
    </w:pPr>
    <w:rPr>
      <w:rFonts w:ascii="Tahoma" w:hAnsi="Tahoma"/>
      <w:lang w:val="en-US" w:eastAsia="en-US"/>
    </w:rPr>
  </w:style>
  <w:style w:type="paragraph" w:customStyle="1" w:styleId="a0">
    <w:name w:val="Стил"/>
    <w:basedOn w:val="Normal"/>
    <w:uiPriority w:val="99"/>
    <w:rsid w:val="008A4C99"/>
    <w:pPr>
      <w:tabs>
        <w:tab w:val="left" w:pos="709"/>
      </w:tabs>
    </w:pPr>
    <w:rPr>
      <w:rFonts w:ascii="Tahoma" w:hAnsi="Tahoma"/>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w:basedOn w:val="Normal"/>
    <w:uiPriority w:val="99"/>
    <w:rsid w:val="008A1DCF"/>
    <w:pPr>
      <w:tabs>
        <w:tab w:val="left" w:pos="709"/>
      </w:tabs>
    </w:pPr>
    <w:rPr>
      <w:rFonts w:ascii="Tahoma" w:hAnsi="Tahoma"/>
      <w:sz w:val="24"/>
      <w:szCs w:val="24"/>
      <w:lang w:val="pl-PL" w:eastAsia="pl-PL"/>
    </w:rPr>
  </w:style>
  <w:style w:type="paragraph" w:customStyle="1" w:styleId="CharCharChar">
    <w:name w:val="Char Char Char"/>
    <w:basedOn w:val="Normal"/>
    <w:rsid w:val="00DC1C37"/>
    <w:pPr>
      <w:tabs>
        <w:tab w:val="left" w:pos="709"/>
      </w:tabs>
    </w:pPr>
    <w:rPr>
      <w:rFonts w:ascii="Tahoma" w:hAnsi="Tahoma"/>
      <w:sz w:val="24"/>
      <w:szCs w:val="24"/>
      <w:lang w:val="pl-PL" w:eastAsia="pl-PL"/>
    </w:rPr>
  </w:style>
  <w:style w:type="paragraph" w:styleId="BalloonText">
    <w:name w:val="Balloon Text"/>
    <w:basedOn w:val="Normal"/>
    <w:link w:val="BalloonTextChar"/>
    <w:uiPriority w:val="99"/>
    <w:semiHidden/>
    <w:rsid w:val="00380558"/>
    <w:rPr>
      <w:rFonts w:ascii="Tahoma" w:hAnsi="Tahoma" w:cs="Tahoma"/>
      <w:sz w:val="16"/>
      <w:szCs w:val="16"/>
    </w:rPr>
  </w:style>
  <w:style w:type="character" w:customStyle="1" w:styleId="BalloonTextChar">
    <w:name w:val="Balloon Text Char"/>
    <w:link w:val="BalloonText"/>
    <w:uiPriority w:val="99"/>
    <w:semiHidden/>
    <w:locked/>
    <w:rsid w:val="00C355B3"/>
    <w:rPr>
      <w:rFonts w:ascii="Tahoma" w:hAnsi="Tahoma" w:cs="Tahoma"/>
      <w:sz w:val="16"/>
      <w:szCs w:val="16"/>
      <w:lang w:val="en-AU" w:eastAsia="bg-BG"/>
    </w:rPr>
  </w:style>
  <w:style w:type="paragraph" w:customStyle="1" w:styleId="Default">
    <w:name w:val="Default"/>
    <w:uiPriority w:val="99"/>
    <w:rsid w:val="001E2658"/>
    <w:pPr>
      <w:autoSpaceDE w:val="0"/>
      <w:autoSpaceDN w:val="0"/>
      <w:adjustRightInd w:val="0"/>
    </w:pPr>
    <w:rPr>
      <w:color w:val="000000"/>
      <w:sz w:val="24"/>
      <w:szCs w:val="24"/>
    </w:rPr>
  </w:style>
  <w:style w:type="paragraph" w:styleId="ListBullet">
    <w:name w:val="List Bullet"/>
    <w:basedOn w:val="Normal"/>
    <w:uiPriority w:val="99"/>
    <w:rsid w:val="001E2658"/>
    <w:pPr>
      <w:numPr>
        <w:numId w:val="7"/>
      </w:numPr>
      <w:tabs>
        <w:tab w:val="left" w:pos="540"/>
      </w:tabs>
      <w:suppressAutoHyphens/>
      <w:jc w:val="both"/>
    </w:pPr>
    <w:rPr>
      <w:sz w:val="24"/>
      <w:szCs w:val="24"/>
      <w:lang w:val="bg-BG" w:eastAsia="ar-SA"/>
    </w:rPr>
  </w:style>
  <w:style w:type="character" w:styleId="CommentReference">
    <w:name w:val="annotation reference"/>
    <w:uiPriority w:val="99"/>
    <w:semiHidden/>
    <w:rsid w:val="003B2112"/>
    <w:rPr>
      <w:rFonts w:cs="Times New Roman"/>
      <w:sz w:val="16"/>
    </w:rPr>
  </w:style>
  <w:style w:type="paragraph" w:styleId="CommentText">
    <w:name w:val="annotation text"/>
    <w:basedOn w:val="Normal"/>
    <w:link w:val="CommentTextChar"/>
    <w:uiPriority w:val="99"/>
    <w:semiHidden/>
    <w:rsid w:val="003B2112"/>
    <w:rPr>
      <w:lang w:val="bg-BG"/>
    </w:rPr>
  </w:style>
  <w:style w:type="character" w:customStyle="1" w:styleId="CommentTextChar">
    <w:name w:val="Comment Text Char"/>
    <w:link w:val="CommentText"/>
    <w:uiPriority w:val="99"/>
    <w:semiHidden/>
    <w:locked/>
    <w:rsid w:val="003B2112"/>
    <w:rPr>
      <w:lang w:val="bg-BG" w:eastAsia="bg-BG"/>
    </w:rPr>
  </w:style>
  <w:style w:type="paragraph" w:styleId="CommentSubject">
    <w:name w:val="annotation subject"/>
    <w:basedOn w:val="CommentText"/>
    <w:next w:val="CommentText"/>
    <w:link w:val="CommentSubjectChar"/>
    <w:uiPriority w:val="99"/>
    <w:semiHidden/>
    <w:rsid w:val="003B2112"/>
    <w:rPr>
      <w:b/>
      <w:bCs/>
    </w:rPr>
  </w:style>
  <w:style w:type="character" w:customStyle="1" w:styleId="CommentSubjectChar">
    <w:name w:val="Comment Subject Char"/>
    <w:link w:val="CommentSubject"/>
    <w:uiPriority w:val="99"/>
    <w:semiHidden/>
    <w:rsid w:val="00EC4F16"/>
    <w:rPr>
      <w:b/>
      <w:bCs/>
      <w:sz w:val="20"/>
      <w:szCs w:val="20"/>
      <w:lang w:val="en-AU" w:eastAsia="bg-BG"/>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3B2112"/>
    <w:pPr>
      <w:tabs>
        <w:tab w:val="left" w:pos="709"/>
      </w:tabs>
    </w:pPr>
    <w:rPr>
      <w:rFonts w:ascii="Tahoma" w:hAnsi="Tahoma"/>
      <w:sz w:val="24"/>
      <w:szCs w:val="24"/>
      <w:lang w:val="pl-PL" w:eastAsia="pl-PL"/>
    </w:rPr>
  </w:style>
  <w:style w:type="paragraph" w:styleId="TOC1">
    <w:name w:val="toc 1"/>
    <w:basedOn w:val="Normal"/>
    <w:next w:val="Normal"/>
    <w:uiPriority w:val="99"/>
    <w:rsid w:val="003B2112"/>
    <w:pPr>
      <w:keepNext/>
      <w:keepLines/>
      <w:tabs>
        <w:tab w:val="right" w:leader="dot" w:pos="8640"/>
      </w:tabs>
      <w:suppressAutoHyphens/>
      <w:spacing w:before="120" w:after="120"/>
      <w:ind w:left="482" w:right="720" w:hanging="482"/>
      <w:jc w:val="both"/>
    </w:pPr>
    <w:rPr>
      <w:rFonts w:ascii="Arial" w:hAnsi="Arial"/>
      <w:caps/>
      <w:lang w:val="en-GB" w:eastAsia="ar-SA"/>
    </w:rPr>
  </w:style>
  <w:style w:type="paragraph" w:styleId="TOC2">
    <w:name w:val="toc 2"/>
    <w:basedOn w:val="Normal"/>
    <w:next w:val="Normal"/>
    <w:uiPriority w:val="99"/>
    <w:rsid w:val="003B2112"/>
    <w:pPr>
      <w:keepLines/>
      <w:tabs>
        <w:tab w:val="right" w:leader="dot" w:pos="8640"/>
      </w:tabs>
      <w:suppressAutoHyphens/>
      <w:spacing w:after="120"/>
      <w:ind w:left="1077" w:right="720" w:hanging="595"/>
      <w:jc w:val="both"/>
    </w:pPr>
    <w:rPr>
      <w:rFonts w:ascii="Arial" w:hAnsi="Arial"/>
      <w:lang w:val="en-US" w:eastAsia="ar-SA"/>
    </w:rPr>
  </w:style>
  <w:style w:type="paragraph" w:customStyle="1" w:styleId="Berto">
    <w:name w:val="Berto"/>
    <w:basedOn w:val="Normal"/>
    <w:uiPriority w:val="99"/>
    <w:rsid w:val="003B2112"/>
    <w:pPr>
      <w:autoSpaceDE w:val="0"/>
      <w:autoSpaceDN w:val="0"/>
      <w:spacing w:before="120"/>
    </w:pPr>
    <w:rPr>
      <w:rFonts w:ascii="Garamond" w:hAnsi="Garamond"/>
      <w:szCs w:val="24"/>
      <w:lang w:val="en-GB" w:eastAsia="en-US"/>
    </w:rPr>
  </w:style>
  <w:style w:type="paragraph" w:customStyle="1" w:styleId="NumPar2">
    <w:name w:val="NumPar 2"/>
    <w:basedOn w:val="Heading2"/>
    <w:next w:val="Normal"/>
    <w:uiPriority w:val="99"/>
    <w:rsid w:val="003B2112"/>
    <w:pPr>
      <w:keepNext w:val="0"/>
      <w:numPr>
        <w:ilvl w:val="1"/>
        <w:numId w:val="5"/>
      </w:numPr>
      <w:spacing w:after="240"/>
      <w:ind w:left="360" w:hanging="283"/>
      <w:outlineLvl w:val="9"/>
    </w:pPr>
    <w:rPr>
      <w:rFonts w:ascii="Times New Roman" w:hAnsi="Times New Roman"/>
      <w:b w:val="0"/>
      <w:spacing w:val="0"/>
      <w:sz w:val="24"/>
      <w:lang w:val="fr-FR" w:eastAsia="en-US"/>
    </w:rPr>
  </w:style>
  <w:style w:type="paragraph" w:customStyle="1" w:styleId="CVTitle">
    <w:name w:val="CV Title"/>
    <w:basedOn w:val="Normal"/>
    <w:uiPriority w:val="99"/>
    <w:rsid w:val="003B2112"/>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uiPriority w:val="99"/>
    <w:rsid w:val="003B2112"/>
    <w:pPr>
      <w:suppressAutoHyphens/>
      <w:spacing w:before="74"/>
      <w:ind w:left="113" w:right="113"/>
      <w:jc w:val="right"/>
    </w:pPr>
    <w:rPr>
      <w:rFonts w:ascii="Arial Narrow" w:hAnsi="Arial Narrow"/>
      <w:b/>
      <w:sz w:val="24"/>
      <w:lang w:val="bg-BG" w:eastAsia="ar-SA"/>
    </w:rPr>
  </w:style>
  <w:style w:type="paragraph" w:customStyle="1" w:styleId="CVHeading2">
    <w:name w:val="CV Heading 2"/>
    <w:basedOn w:val="CVHeading1"/>
    <w:next w:val="Normal"/>
    <w:uiPriority w:val="99"/>
    <w:rsid w:val="003B2112"/>
    <w:pPr>
      <w:spacing w:before="0"/>
    </w:pPr>
    <w:rPr>
      <w:b w:val="0"/>
      <w:sz w:val="22"/>
    </w:rPr>
  </w:style>
  <w:style w:type="paragraph" w:customStyle="1" w:styleId="CVHeading2-FirstLine">
    <w:name w:val="CV Heading 2 - First Line"/>
    <w:basedOn w:val="CVHeading2"/>
    <w:next w:val="CVHeading2"/>
    <w:uiPriority w:val="99"/>
    <w:rsid w:val="003B2112"/>
    <w:pPr>
      <w:spacing w:before="74"/>
    </w:pPr>
  </w:style>
  <w:style w:type="paragraph" w:customStyle="1" w:styleId="CVHeading3">
    <w:name w:val="CV Heading 3"/>
    <w:basedOn w:val="Normal"/>
    <w:next w:val="Normal"/>
    <w:uiPriority w:val="99"/>
    <w:rsid w:val="003B2112"/>
    <w:pPr>
      <w:suppressAutoHyphens/>
      <w:ind w:left="113" w:right="113"/>
      <w:jc w:val="right"/>
      <w:textAlignment w:val="center"/>
    </w:pPr>
    <w:rPr>
      <w:rFonts w:ascii="Arial Narrow" w:hAnsi="Arial Narrow"/>
      <w:lang w:val="bg-BG" w:eastAsia="ar-SA"/>
    </w:rPr>
  </w:style>
  <w:style w:type="paragraph" w:customStyle="1" w:styleId="CVHeading3-FirstLine">
    <w:name w:val="CV Heading 3 - First Line"/>
    <w:basedOn w:val="CVHeading3"/>
    <w:next w:val="CVHeading3"/>
    <w:uiPriority w:val="99"/>
    <w:rsid w:val="003B2112"/>
    <w:pPr>
      <w:spacing w:before="74"/>
    </w:pPr>
  </w:style>
  <w:style w:type="paragraph" w:customStyle="1" w:styleId="CVHeadingLanguage">
    <w:name w:val="CV Heading Language"/>
    <w:basedOn w:val="CVHeading2"/>
    <w:next w:val="LevelAssessment-Code"/>
    <w:uiPriority w:val="99"/>
    <w:rsid w:val="003B2112"/>
    <w:rPr>
      <w:b/>
    </w:rPr>
  </w:style>
  <w:style w:type="paragraph" w:customStyle="1" w:styleId="LevelAssessment-Code">
    <w:name w:val="Level Assessment - Code"/>
    <w:basedOn w:val="Normal"/>
    <w:next w:val="LevelAssessment-Description"/>
    <w:uiPriority w:val="99"/>
    <w:rsid w:val="003B2112"/>
    <w:pPr>
      <w:suppressAutoHyphens/>
      <w:ind w:left="28"/>
      <w:jc w:val="center"/>
    </w:pPr>
    <w:rPr>
      <w:rFonts w:ascii="Arial Narrow" w:hAnsi="Arial Narrow"/>
      <w:sz w:val="18"/>
      <w:lang w:val="bg-BG" w:eastAsia="ar-SA"/>
    </w:rPr>
  </w:style>
  <w:style w:type="paragraph" w:customStyle="1" w:styleId="LevelAssessment-Description">
    <w:name w:val="Level Assessment - Description"/>
    <w:basedOn w:val="LevelAssessment-Code"/>
    <w:next w:val="LevelAssessment-Code"/>
    <w:uiPriority w:val="99"/>
    <w:rsid w:val="003B2112"/>
    <w:pPr>
      <w:textAlignment w:val="bottom"/>
    </w:pPr>
  </w:style>
  <w:style w:type="paragraph" w:customStyle="1" w:styleId="CVHeadingLevel">
    <w:name w:val="CV Heading Level"/>
    <w:basedOn w:val="CVHeading3"/>
    <w:next w:val="Normal"/>
    <w:uiPriority w:val="99"/>
    <w:rsid w:val="003B2112"/>
    <w:rPr>
      <w:i/>
    </w:rPr>
  </w:style>
  <w:style w:type="paragraph" w:customStyle="1" w:styleId="LevelAssessment-Heading1">
    <w:name w:val="Level Assessment - Heading 1"/>
    <w:basedOn w:val="LevelAssessment-Code"/>
    <w:uiPriority w:val="99"/>
    <w:rsid w:val="003B2112"/>
    <w:pPr>
      <w:ind w:left="57" w:right="57"/>
    </w:pPr>
    <w:rPr>
      <w:b/>
      <w:sz w:val="22"/>
    </w:rPr>
  </w:style>
  <w:style w:type="paragraph" w:customStyle="1" w:styleId="LevelAssessment-Heading2">
    <w:name w:val="Level Assessment - Heading 2"/>
    <w:basedOn w:val="Normal"/>
    <w:uiPriority w:val="99"/>
    <w:rsid w:val="003B2112"/>
    <w:pPr>
      <w:suppressAutoHyphens/>
      <w:ind w:left="57" w:right="57"/>
      <w:jc w:val="center"/>
    </w:pPr>
    <w:rPr>
      <w:rFonts w:ascii="Arial Narrow" w:hAnsi="Arial Narrow"/>
      <w:sz w:val="18"/>
      <w:lang w:val="en-US" w:eastAsia="ar-SA"/>
    </w:rPr>
  </w:style>
  <w:style w:type="paragraph" w:customStyle="1" w:styleId="LevelAssessment-Note">
    <w:name w:val="Level Assessment - Note"/>
    <w:basedOn w:val="LevelAssessment-Code"/>
    <w:uiPriority w:val="99"/>
    <w:rsid w:val="003B2112"/>
    <w:pPr>
      <w:ind w:left="113"/>
      <w:jc w:val="left"/>
    </w:pPr>
    <w:rPr>
      <w:i/>
    </w:rPr>
  </w:style>
  <w:style w:type="paragraph" w:customStyle="1" w:styleId="CVMedium-FirstLine">
    <w:name w:val="CV Medium - First Line"/>
    <w:basedOn w:val="Normal"/>
    <w:next w:val="Normal"/>
    <w:uiPriority w:val="99"/>
    <w:rsid w:val="003B2112"/>
    <w:pPr>
      <w:suppressAutoHyphens/>
      <w:spacing w:before="74"/>
      <w:ind w:left="113" w:right="113"/>
    </w:pPr>
    <w:rPr>
      <w:rFonts w:ascii="Arial Narrow" w:hAnsi="Arial Narrow"/>
      <w:b/>
      <w:sz w:val="22"/>
      <w:lang w:val="bg-BG" w:eastAsia="ar-SA"/>
    </w:rPr>
  </w:style>
  <w:style w:type="paragraph" w:customStyle="1" w:styleId="CVNormal">
    <w:name w:val="CV Normal"/>
    <w:basedOn w:val="Normal"/>
    <w:uiPriority w:val="99"/>
    <w:rsid w:val="003B2112"/>
    <w:pPr>
      <w:suppressAutoHyphens/>
      <w:ind w:left="113" w:right="113"/>
    </w:pPr>
    <w:rPr>
      <w:rFonts w:ascii="Arial Narrow" w:hAnsi="Arial Narrow"/>
      <w:lang w:val="bg-BG" w:eastAsia="ar-SA"/>
    </w:rPr>
  </w:style>
  <w:style w:type="paragraph" w:customStyle="1" w:styleId="CVSpacer">
    <w:name w:val="CV Spacer"/>
    <w:basedOn w:val="CVNormal"/>
    <w:uiPriority w:val="99"/>
    <w:rsid w:val="003B2112"/>
    <w:rPr>
      <w:sz w:val="4"/>
    </w:rPr>
  </w:style>
  <w:style w:type="paragraph" w:customStyle="1" w:styleId="CVNormal-FirstLine">
    <w:name w:val="CV Normal - First Line"/>
    <w:basedOn w:val="CVNormal"/>
    <w:next w:val="CVNormal"/>
    <w:uiPriority w:val="99"/>
    <w:rsid w:val="003B2112"/>
    <w:pPr>
      <w:spacing w:before="74"/>
    </w:pPr>
  </w:style>
  <w:style w:type="paragraph" w:customStyle="1" w:styleId="sub-section">
    <w:name w:val="sub-section"/>
    <w:basedOn w:val="Heading3"/>
    <w:uiPriority w:val="99"/>
    <w:rsid w:val="003B2112"/>
    <w:pPr>
      <w:numPr>
        <w:ilvl w:val="2"/>
        <w:numId w:val="6"/>
      </w:numPr>
      <w:tabs>
        <w:tab w:val="num" w:pos="720"/>
      </w:tabs>
      <w:spacing w:before="240" w:after="60"/>
      <w:ind w:left="720"/>
      <w:jc w:val="left"/>
    </w:pPr>
    <w:rPr>
      <w:rFonts w:ascii="Bookman Old Style" w:hAnsi="Bookman Old Style" w:cs="Arial"/>
      <w:bCs/>
      <w:iCs/>
      <w:spacing w:val="0"/>
      <w:sz w:val="24"/>
      <w:szCs w:val="24"/>
      <w:lang w:eastAsia="fr-FR"/>
    </w:rPr>
  </w:style>
  <w:style w:type="paragraph" w:customStyle="1" w:styleId="CharChar1CharCharCharChar">
    <w:name w:val="Char Char1 Char Char Char Char"/>
    <w:basedOn w:val="Normal"/>
    <w:uiPriority w:val="99"/>
    <w:rsid w:val="003B2112"/>
    <w:pPr>
      <w:tabs>
        <w:tab w:val="left" w:pos="709"/>
      </w:tabs>
    </w:pPr>
    <w:rPr>
      <w:rFonts w:ascii="Tahoma" w:hAnsi="Tahoma"/>
      <w:sz w:val="24"/>
      <w:szCs w:val="24"/>
      <w:lang w:val="pl-PL" w:eastAsia="pl-PL"/>
    </w:rPr>
  </w:style>
  <w:style w:type="paragraph" w:customStyle="1" w:styleId="CharCharCharChar">
    <w:name w:val="Char Char Char Char"/>
    <w:basedOn w:val="Normal"/>
    <w:uiPriority w:val="99"/>
    <w:rsid w:val="00046D8C"/>
    <w:pPr>
      <w:tabs>
        <w:tab w:val="left" w:pos="709"/>
      </w:tabs>
    </w:pPr>
    <w:rPr>
      <w:rFonts w:ascii="Tahoma" w:hAnsi="Tahoma"/>
      <w:sz w:val="24"/>
      <w:szCs w:val="24"/>
      <w:lang w:val="pl-PL" w:eastAsia="pl-PL"/>
    </w:rPr>
  </w:style>
  <w:style w:type="paragraph" w:customStyle="1" w:styleId="CharCharCharCharCharCharCharCharCharCharCharChar2CharCharChar1CharCharCharCharCharCharCharCharCharChar">
    <w:name w:val="Char Char Char Char Char Char Char Char Char Char Char Char2 Char Char Char1 Char Char Char Char Char Char Char Char Char Char"/>
    <w:basedOn w:val="Normal"/>
    <w:uiPriority w:val="99"/>
    <w:rsid w:val="00296CBE"/>
    <w:pPr>
      <w:tabs>
        <w:tab w:val="left" w:pos="709"/>
      </w:tabs>
    </w:pPr>
    <w:rPr>
      <w:rFonts w:ascii="Tahoma" w:hAnsi="Tahoma"/>
      <w:sz w:val="24"/>
      <w:szCs w:val="24"/>
      <w:lang w:val="pl-PL" w:eastAsia="pl-PL"/>
    </w:rPr>
  </w:style>
  <w:style w:type="character" w:customStyle="1" w:styleId="apple-style-span">
    <w:name w:val="apple-style-span"/>
    <w:uiPriority w:val="99"/>
    <w:rsid w:val="00A35BF0"/>
    <w:rPr>
      <w:rFonts w:cs="Times New Roman"/>
    </w:rPr>
  </w:style>
  <w:style w:type="character" w:customStyle="1" w:styleId="apple-converted-space">
    <w:name w:val="apple-converted-space"/>
    <w:uiPriority w:val="99"/>
    <w:rsid w:val="004037D3"/>
    <w:rPr>
      <w:rFonts w:cs="Times New Roman"/>
    </w:rPr>
  </w:style>
  <w:style w:type="paragraph" w:customStyle="1" w:styleId="CharCharCharCharCharCharCharCharCharCharCharCharChar">
    <w:name w:val="Char Char Char Char Char Char Char Char Char Char Char Char Char"/>
    <w:basedOn w:val="Normal"/>
    <w:uiPriority w:val="99"/>
    <w:semiHidden/>
    <w:rsid w:val="006C7E7B"/>
    <w:pPr>
      <w:spacing w:after="160" w:line="240" w:lineRule="exact"/>
    </w:pPr>
    <w:rPr>
      <w:rFonts w:ascii="Verdana" w:hAnsi="Verdana"/>
      <w:lang w:val="en-US" w:eastAsia="en-US"/>
    </w:rPr>
  </w:style>
  <w:style w:type="paragraph" w:customStyle="1" w:styleId="Tiret0">
    <w:name w:val="Tiret 0"/>
    <w:basedOn w:val="Normal"/>
    <w:uiPriority w:val="99"/>
    <w:rsid w:val="00290565"/>
    <w:pPr>
      <w:numPr>
        <w:numId w:val="10"/>
      </w:numPr>
      <w:spacing w:before="120" w:after="120"/>
      <w:jc w:val="both"/>
    </w:pPr>
    <w:rPr>
      <w:sz w:val="24"/>
      <w:lang w:val="en-GB" w:eastAsia="fr-BE"/>
    </w:rPr>
  </w:style>
  <w:style w:type="paragraph" w:customStyle="1" w:styleId="CharCharCharCharCharCharChar1">
    <w:name w:val="Char Char Char Char Char Char Char1"/>
    <w:aliases w:val="Char Char Char Char Char Char Char Char Char Char1"/>
    <w:basedOn w:val="Normal"/>
    <w:uiPriority w:val="99"/>
    <w:rsid w:val="00A0131A"/>
    <w:pPr>
      <w:tabs>
        <w:tab w:val="left" w:pos="709"/>
      </w:tabs>
    </w:pPr>
    <w:rPr>
      <w:rFonts w:ascii="Tahoma" w:hAnsi="Tahoma"/>
      <w:sz w:val="24"/>
      <w:szCs w:val="24"/>
      <w:lang w:val="pl-PL" w:eastAsia="pl-PL"/>
    </w:rPr>
  </w:style>
  <w:style w:type="character" w:styleId="HTMLCite">
    <w:name w:val="HTML Cite"/>
    <w:uiPriority w:val="99"/>
    <w:rsid w:val="00074F77"/>
    <w:rPr>
      <w:rFonts w:cs="Times New Roman"/>
      <w:color w:val="009933"/>
    </w:rPr>
  </w:style>
  <w:style w:type="paragraph" w:customStyle="1" w:styleId="CharChar1Char">
    <w:name w:val="Char Char1 Char"/>
    <w:basedOn w:val="Normal"/>
    <w:uiPriority w:val="99"/>
    <w:semiHidden/>
    <w:rsid w:val="00726295"/>
    <w:pPr>
      <w:tabs>
        <w:tab w:val="left" w:pos="709"/>
      </w:tabs>
    </w:pPr>
    <w:rPr>
      <w:rFonts w:ascii="Futura Bk" w:hAnsi="Futura Bk"/>
      <w:szCs w:val="24"/>
      <w:lang w:val="pl-PL" w:eastAsia="pl-PL"/>
    </w:rPr>
  </w:style>
  <w:style w:type="paragraph" w:styleId="ListParagraph">
    <w:name w:val="List Paragraph"/>
    <w:basedOn w:val="Normal"/>
    <w:uiPriority w:val="34"/>
    <w:qFormat/>
    <w:rsid w:val="00051167"/>
    <w:pPr>
      <w:spacing w:after="200" w:line="276" w:lineRule="auto"/>
      <w:ind w:left="720"/>
    </w:pPr>
    <w:rPr>
      <w:rFonts w:ascii="Calibri" w:hAnsi="Calibri"/>
      <w:sz w:val="22"/>
      <w:szCs w:val="22"/>
      <w:lang w:val="bg-BG" w:eastAsia="en-US"/>
    </w:rPr>
  </w:style>
  <w:style w:type="paragraph" w:customStyle="1" w:styleId="CharChar3CharCharCharCharCharChar">
    <w:name w:val="Char Char3 Char Char Char Char Char Char"/>
    <w:basedOn w:val="Normal"/>
    <w:uiPriority w:val="99"/>
    <w:rsid w:val="00C76587"/>
    <w:pPr>
      <w:tabs>
        <w:tab w:val="left" w:pos="709"/>
      </w:tabs>
    </w:pPr>
    <w:rPr>
      <w:sz w:val="24"/>
      <w:szCs w:val="24"/>
      <w:lang w:val="en-US" w:eastAsia="pl-PL"/>
    </w:rPr>
  </w:style>
  <w:style w:type="paragraph" w:customStyle="1" w:styleId="aa0">
    <w:name w:val="aa0"/>
    <w:basedOn w:val="Normal"/>
    <w:autoRedefine/>
    <w:uiPriority w:val="99"/>
    <w:rsid w:val="00382636"/>
    <w:pPr>
      <w:spacing w:after="240"/>
      <w:jc w:val="both"/>
    </w:pPr>
    <w:rPr>
      <w:sz w:val="24"/>
      <w:szCs w:val="24"/>
      <w:lang w:val="bg-BG"/>
    </w:rPr>
  </w:style>
  <w:style w:type="paragraph" w:customStyle="1" w:styleId="a1">
    <w:name w:val="Редакция"/>
    <w:hidden/>
    <w:uiPriority w:val="99"/>
    <w:semiHidden/>
    <w:rsid w:val="00534AD6"/>
    <w:rPr>
      <w:lang w:val="en-AU"/>
    </w:rPr>
  </w:style>
  <w:style w:type="paragraph" w:styleId="FootnoteText">
    <w:name w:val="footnote text"/>
    <w:basedOn w:val="Normal"/>
    <w:link w:val="FootnoteTextChar"/>
    <w:uiPriority w:val="99"/>
    <w:rsid w:val="006D1BAD"/>
    <w:pPr>
      <w:ind w:left="720" w:hanging="720"/>
      <w:jc w:val="both"/>
    </w:pPr>
    <w:rPr>
      <w:lang w:val="bg-BG" w:eastAsia="en-GB"/>
    </w:rPr>
  </w:style>
  <w:style w:type="character" w:customStyle="1" w:styleId="FootnoteTextChar">
    <w:name w:val="Footnote Text Char"/>
    <w:link w:val="FootnoteText"/>
    <w:uiPriority w:val="99"/>
    <w:locked/>
    <w:rsid w:val="006D1BAD"/>
    <w:rPr>
      <w:snapToGrid w:val="0"/>
      <w:lang w:eastAsia="en-GB"/>
    </w:rPr>
  </w:style>
  <w:style w:type="character" w:styleId="FootnoteReference">
    <w:name w:val="footnote reference"/>
    <w:uiPriority w:val="99"/>
    <w:rsid w:val="006D1BAD"/>
    <w:rPr>
      <w:rFonts w:cs="Times New Roman"/>
      <w:shd w:val="clear" w:color="auto" w:fill="auto"/>
      <w:vertAlign w:val="superscript"/>
    </w:rPr>
  </w:style>
  <w:style w:type="paragraph" w:customStyle="1" w:styleId="ManualHeading1">
    <w:name w:val="Manual Heading 1"/>
    <w:basedOn w:val="Normal"/>
    <w:next w:val="Normal"/>
    <w:uiPriority w:val="99"/>
    <w:rsid w:val="00564DD0"/>
    <w:pPr>
      <w:keepNext/>
      <w:tabs>
        <w:tab w:val="left" w:pos="850"/>
      </w:tabs>
      <w:spacing w:before="360" w:after="120"/>
      <w:ind w:left="850" w:hanging="850"/>
      <w:jc w:val="both"/>
      <w:outlineLvl w:val="0"/>
    </w:pPr>
    <w:rPr>
      <w:b/>
      <w:smallCaps/>
      <w:sz w:val="24"/>
      <w:szCs w:val="24"/>
      <w:lang w:val="bg-BG" w:eastAsia="en-GB"/>
    </w:rPr>
  </w:style>
  <w:style w:type="paragraph" w:customStyle="1" w:styleId="Bullet0">
    <w:name w:val="Bullet 0"/>
    <w:basedOn w:val="Normal"/>
    <w:uiPriority w:val="99"/>
    <w:rsid w:val="00564DD0"/>
    <w:pPr>
      <w:numPr>
        <w:numId w:val="11"/>
      </w:numPr>
      <w:spacing w:before="120" w:after="120"/>
      <w:jc w:val="both"/>
    </w:pPr>
    <w:rPr>
      <w:sz w:val="24"/>
      <w:szCs w:val="24"/>
      <w:lang w:val="bg-BG" w:eastAsia="en-GB"/>
    </w:rPr>
  </w:style>
  <w:style w:type="paragraph" w:customStyle="1" w:styleId="CharCharCharCharChar1Char">
    <w:name w:val="Char Char Char Char Char1 Char"/>
    <w:basedOn w:val="Normal"/>
    <w:uiPriority w:val="99"/>
    <w:rsid w:val="008437BC"/>
    <w:pPr>
      <w:tabs>
        <w:tab w:val="left" w:pos="709"/>
      </w:tabs>
    </w:pPr>
    <w:rPr>
      <w:sz w:val="24"/>
      <w:szCs w:val="24"/>
      <w:lang w:val="en-US" w:eastAsia="pl-PL"/>
    </w:rPr>
  </w:style>
  <w:style w:type="paragraph" w:customStyle="1" w:styleId="CharCharCharCharCharCharCharCharCharCharCharChar1CharCharCharChar1CharCharChar">
    <w:name w:val="Char Char Char Char Char Char Char Char Char Char Char Char1 Char Char Char Char1 Char Char Char"/>
    <w:basedOn w:val="Normal"/>
    <w:uiPriority w:val="99"/>
    <w:rsid w:val="00BD5FF3"/>
    <w:pPr>
      <w:tabs>
        <w:tab w:val="left" w:pos="709"/>
      </w:tabs>
      <w:spacing w:before="120"/>
      <w:jc w:val="both"/>
    </w:pPr>
    <w:rPr>
      <w:rFonts w:ascii="Tahoma" w:hAnsi="Tahoma"/>
      <w:sz w:val="24"/>
      <w:szCs w:val="24"/>
      <w:lang w:val="pl-PL" w:eastAsia="pl-PL"/>
    </w:rPr>
  </w:style>
  <w:style w:type="paragraph" w:customStyle="1" w:styleId="1CharChar">
    <w:name w:val="Знак Знак1 Char Char Знак Знак"/>
    <w:basedOn w:val="Normal"/>
    <w:uiPriority w:val="99"/>
    <w:rsid w:val="003149ED"/>
    <w:pPr>
      <w:tabs>
        <w:tab w:val="left" w:pos="709"/>
      </w:tabs>
    </w:pPr>
    <w:rPr>
      <w:sz w:val="24"/>
      <w:szCs w:val="24"/>
      <w:lang w:val="en-US" w:eastAsia="pl-PL"/>
    </w:rPr>
  </w:style>
  <w:style w:type="paragraph" w:customStyle="1" w:styleId="Style">
    <w:name w:val="Style"/>
    <w:uiPriority w:val="99"/>
    <w:rsid w:val="00891B41"/>
    <w:pPr>
      <w:widowControl w:val="0"/>
      <w:autoSpaceDE w:val="0"/>
      <w:autoSpaceDN w:val="0"/>
      <w:adjustRightInd w:val="0"/>
      <w:ind w:left="140" w:right="140" w:firstLine="840"/>
      <w:jc w:val="both"/>
    </w:pPr>
    <w:rPr>
      <w:sz w:val="22"/>
      <w:szCs w:val="22"/>
    </w:rPr>
  </w:style>
  <w:style w:type="paragraph" w:customStyle="1" w:styleId="CharChar3CharCharCharChar">
    <w:name w:val="Char Char3 Char Char Char Char"/>
    <w:basedOn w:val="Normal"/>
    <w:uiPriority w:val="99"/>
    <w:rsid w:val="00DD2B3A"/>
    <w:pPr>
      <w:tabs>
        <w:tab w:val="left" w:pos="709"/>
      </w:tabs>
    </w:pPr>
    <w:rPr>
      <w:sz w:val="24"/>
      <w:szCs w:val="24"/>
      <w:lang w:val="en-US" w:eastAsia="pl-PL"/>
    </w:rPr>
  </w:style>
  <w:style w:type="paragraph" w:customStyle="1" w:styleId="2">
    <w:name w:val="Списък на абзаци2"/>
    <w:basedOn w:val="Normal"/>
    <w:uiPriority w:val="99"/>
    <w:rsid w:val="00D17F0D"/>
    <w:pPr>
      <w:spacing w:after="200" w:line="276" w:lineRule="auto"/>
      <w:ind w:left="720"/>
    </w:pPr>
    <w:rPr>
      <w:rFonts w:ascii="Calibri" w:hAnsi="Calibri"/>
      <w:sz w:val="22"/>
      <w:szCs w:val="22"/>
      <w:lang w:val="bg-BG" w:eastAsia="en-US"/>
    </w:rPr>
  </w:style>
  <w:style w:type="character" w:customStyle="1" w:styleId="hps">
    <w:name w:val="hps"/>
    <w:uiPriority w:val="99"/>
    <w:rsid w:val="00FD53B2"/>
  </w:style>
  <w:style w:type="paragraph" w:customStyle="1" w:styleId="Style7">
    <w:name w:val="Style7"/>
    <w:basedOn w:val="Normal"/>
    <w:uiPriority w:val="99"/>
    <w:rsid w:val="00FD53B2"/>
    <w:pPr>
      <w:widowControl w:val="0"/>
      <w:autoSpaceDE w:val="0"/>
      <w:autoSpaceDN w:val="0"/>
      <w:adjustRightInd w:val="0"/>
      <w:spacing w:line="276" w:lineRule="exact"/>
    </w:pPr>
    <w:rPr>
      <w:sz w:val="24"/>
      <w:szCs w:val="24"/>
      <w:lang w:val="en-US" w:eastAsia="en-US"/>
    </w:rPr>
  </w:style>
  <w:style w:type="character" w:customStyle="1" w:styleId="FontStyle19">
    <w:name w:val="Font Style19"/>
    <w:uiPriority w:val="99"/>
    <w:rsid w:val="00FD53B2"/>
    <w:rPr>
      <w:rFonts w:ascii="Times New Roman" w:hAnsi="Times New Roman"/>
      <w:b/>
      <w:i/>
      <w:sz w:val="20"/>
    </w:rPr>
  </w:style>
  <w:style w:type="character" w:customStyle="1" w:styleId="FontStyle20">
    <w:name w:val="Font Style20"/>
    <w:uiPriority w:val="99"/>
    <w:rsid w:val="00FD53B2"/>
    <w:rPr>
      <w:rFonts w:ascii="Times New Roman" w:hAnsi="Times New Roman"/>
      <w:b/>
      <w:sz w:val="20"/>
    </w:rPr>
  </w:style>
  <w:style w:type="character" w:customStyle="1" w:styleId="FontStyle22">
    <w:name w:val="Font Style22"/>
    <w:uiPriority w:val="99"/>
    <w:rsid w:val="00FD53B2"/>
    <w:rPr>
      <w:rFonts w:ascii="Times New Roman" w:hAnsi="Times New Roman"/>
      <w:sz w:val="20"/>
    </w:rPr>
  </w:style>
  <w:style w:type="paragraph" w:customStyle="1" w:styleId="Style5">
    <w:name w:val="Style5"/>
    <w:basedOn w:val="Normal"/>
    <w:uiPriority w:val="99"/>
    <w:rsid w:val="007E4B69"/>
    <w:pPr>
      <w:widowControl w:val="0"/>
      <w:autoSpaceDE w:val="0"/>
      <w:autoSpaceDN w:val="0"/>
      <w:adjustRightInd w:val="0"/>
      <w:spacing w:line="254" w:lineRule="exact"/>
      <w:jc w:val="right"/>
    </w:pPr>
    <w:rPr>
      <w:sz w:val="24"/>
      <w:szCs w:val="24"/>
      <w:lang w:val="en-US" w:eastAsia="en-US"/>
    </w:rPr>
  </w:style>
  <w:style w:type="paragraph" w:customStyle="1" w:styleId="Style6">
    <w:name w:val="Style6"/>
    <w:basedOn w:val="Normal"/>
    <w:uiPriority w:val="99"/>
    <w:rsid w:val="007E4B69"/>
    <w:pPr>
      <w:widowControl w:val="0"/>
      <w:autoSpaceDE w:val="0"/>
      <w:autoSpaceDN w:val="0"/>
      <w:adjustRightInd w:val="0"/>
    </w:pPr>
    <w:rPr>
      <w:sz w:val="24"/>
      <w:szCs w:val="24"/>
      <w:lang w:val="en-US" w:eastAsia="en-US"/>
    </w:rPr>
  </w:style>
  <w:style w:type="paragraph" w:customStyle="1" w:styleId="CharChar3CharChar1">
    <w:name w:val="Char Char3 Char Char1"/>
    <w:basedOn w:val="Normal"/>
    <w:uiPriority w:val="99"/>
    <w:rsid w:val="007932EB"/>
    <w:pPr>
      <w:tabs>
        <w:tab w:val="left" w:pos="709"/>
      </w:tabs>
    </w:pPr>
    <w:rPr>
      <w:sz w:val="24"/>
      <w:szCs w:val="24"/>
      <w:lang w:val="en-US" w:eastAsia="pl-PL"/>
    </w:rPr>
  </w:style>
  <w:style w:type="paragraph" w:customStyle="1" w:styleId="CharChar3CharChar11">
    <w:name w:val="Char Char3 Char Char11"/>
    <w:basedOn w:val="Normal"/>
    <w:uiPriority w:val="99"/>
    <w:rsid w:val="008E2D35"/>
    <w:pPr>
      <w:tabs>
        <w:tab w:val="left" w:pos="709"/>
      </w:tabs>
    </w:pPr>
    <w:rPr>
      <w:sz w:val="24"/>
      <w:szCs w:val="24"/>
      <w:lang w:val="en-US" w:eastAsia="pl-PL"/>
    </w:rPr>
  </w:style>
  <w:style w:type="paragraph" w:customStyle="1" w:styleId="m">
    <w:name w:val="m"/>
    <w:basedOn w:val="Normal"/>
    <w:uiPriority w:val="99"/>
    <w:rsid w:val="006B369C"/>
    <w:pPr>
      <w:spacing w:before="100" w:beforeAutospacing="1" w:after="100" w:afterAutospacing="1"/>
    </w:pPr>
    <w:rPr>
      <w:rFonts w:eastAsia="SimSun"/>
      <w:sz w:val="24"/>
      <w:szCs w:val="24"/>
      <w:lang w:val="bg-BG" w:eastAsia="zh-CN"/>
    </w:rPr>
  </w:style>
  <w:style w:type="character" w:customStyle="1" w:styleId="FontStyle21">
    <w:name w:val="Font Style21"/>
    <w:uiPriority w:val="99"/>
    <w:rsid w:val="000951AE"/>
    <w:rPr>
      <w:rFonts w:ascii="Arial" w:hAnsi="Arial"/>
      <w:b/>
      <w:sz w:val="22"/>
    </w:rPr>
  </w:style>
  <w:style w:type="paragraph" w:customStyle="1" w:styleId="Normal14pt">
    <w:name w:val="Normal + 14 pt"/>
    <w:basedOn w:val="Normal"/>
    <w:uiPriority w:val="99"/>
    <w:rsid w:val="000951AE"/>
    <w:pPr>
      <w:spacing w:after="120"/>
      <w:jc w:val="center"/>
    </w:pPr>
    <w:rPr>
      <w:rFonts w:eastAsia="MS Mincho"/>
      <w:sz w:val="28"/>
      <w:szCs w:val="28"/>
      <w:lang w:val="bg-BG"/>
    </w:rPr>
  </w:style>
  <w:style w:type="paragraph" w:customStyle="1" w:styleId="Style8">
    <w:name w:val="Style8"/>
    <w:basedOn w:val="Normal"/>
    <w:uiPriority w:val="99"/>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65">
    <w:name w:val="Style65"/>
    <w:basedOn w:val="Normal"/>
    <w:uiPriority w:val="99"/>
    <w:rsid w:val="00DE69F5"/>
    <w:pPr>
      <w:widowControl w:val="0"/>
      <w:autoSpaceDE w:val="0"/>
      <w:autoSpaceDN w:val="0"/>
      <w:adjustRightInd w:val="0"/>
      <w:spacing w:after="120" w:line="271" w:lineRule="exact"/>
      <w:ind w:firstLine="569"/>
      <w:jc w:val="both"/>
    </w:pPr>
    <w:rPr>
      <w:rFonts w:ascii="Arial Narrow" w:eastAsia="MS Mincho" w:hAnsi="Arial Narrow"/>
      <w:sz w:val="24"/>
      <w:szCs w:val="24"/>
      <w:lang w:val="bg-BG"/>
    </w:rPr>
  </w:style>
  <w:style w:type="paragraph" w:customStyle="1" w:styleId="Style77">
    <w:name w:val="Style77"/>
    <w:basedOn w:val="Normal"/>
    <w:uiPriority w:val="99"/>
    <w:rsid w:val="00DE69F5"/>
    <w:pPr>
      <w:widowControl w:val="0"/>
      <w:autoSpaceDE w:val="0"/>
      <w:autoSpaceDN w:val="0"/>
      <w:adjustRightInd w:val="0"/>
      <w:spacing w:after="120" w:line="266" w:lineRule="exact"/>
      <w:ind w:hanging="410"/>
      <w:jc w:val="both"/>
    </w:pPr>
    <w:rPr>
      <w:rFonts w:ascii="Arial Narrow" w:eastAsia="MS Mincho" w:hAnsi="Arial Narrow"/>
      <w:sz w:val="24"/>
      <w:szCs w:val="24"/>
      <w:lang w:val="bg-BG"/>
    </w:rPr>
  </w:style>
  <w:style w:type="paragraph" w:customStyle="1" w:styleId="Style9">
    <w:name w:val="Style9"/>
    <w:basedOn w:val="Normal"/>
    <w:uiPriority w:val="99"/>
    <w:rsid w:val="00DE69F5"/>
    <w:pPr>
      <w:widowControl w:val="0"/>
      <w:autoSpaceDE w:val="0"/>
      <w:autoSpaceDN w:val="0"/>
      <w:adjustRightInd w:val="0"/>
      <w:spacing w:after="120" w:line="227" w:lineRule="exact"/>
      <w:jc w:val="both"/>
    </w:pPr>
    <w:rPr>
      <w:rFonts w:ascii="Arial Narrow" w:eastAsia="MS Mincho" w:hAnsi="Arial Narrow"/>
      <w:sz w:val="24"/>
      <w:szCs w:val="24"/>
      <w:lang w:val="bg-BG"/>
    </w:rPr>
  </w:style>
  <w:style w:type="paragraph" w:customStyle="1" w:styleId="Style85">
    <w:name w:val="Style85"/>
    <w:basedOn w:val="Normal"/>
    <w:uiPriority w:val="99"/>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1">
    <w:name w:val="Style91"/>
    <w:basedOn w:val="Normal"/>
    <w:uiPriority w:val="99"/>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4">
    <w:name w:val="Style94"/>
    <w:basedOn w:val="Normal"/>
    <w:uiPriority w:val="99"/>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83">
    <w:name w:val="Style83"/>
    <w:basedOn w:val="Normal"/>
    <w:uiPriority w:val="99"/>
    <w:rsid w:val="00DE69F5"/>
    <w:pPr>
      <w:widowControl w:val="0"/>
      <w:autoSpaceDE w:val="0"/>
      <w:autoSpaceDN w:val="0"/>
      <w:adjustRightInd w:val="0"/>
      <w:spacing w:after="120" w:line="277" w:lineRule="exact"/>
      <w:jc w:val="both"/>
    </w:pPr>
    <w:rPr>
      <w:rFonts w:ascii="Arial Narrow" w:eastAsia="MS Mincho" w:hAnsi="Arial Narrow"/>
      <w:sz w:val="24"/>
      <w:szCs w:val="24"/>
      <w:lang w:val="bg-BG"/>
    </w:rPr>
  </w:style>
  <w:style w:type="paragraph" w:customStyle="1" w:styleId="Style71">
    <w:name w:val="Style71"/>
    <w:basedOn w:val="Normal"/>
    <w:uiPriority w:val="99"/>
    <w:rsid w:val="00DE69F5"/>
    <w:pPr>
      <w:widowControl w:val="0"/>
      <w:autoSpaceDE w:val="0"/>
      <w:autoSpaceDN w:val="0"/>
      <w:adjustRightInd w:val="0"/>
      <w:spacing w:after="120" w:line="266" w:lineRule="exact"/>
      <w:ind w:hanging="720"/>
      <w:jc w:val="both"/>
    </w:pPr>
    <w:rPr>
      <w:rFonts w:ascii="Arial Narrow" w:eastAsia="MS Mincho" w:hAnsi="Arial Narrow"/>
      <w:sz w:val="24"/>
      <w:szCs w:val="24"/>
      <w:lang w:val="bg-BG"/>
    </w:rPr>
  </w:style>
  <w:style w:type="paragraph" w:customStyle="1" w:styleId="Style88">
    <w:name w:val="Style88"/>
    <w:basedOn w:val="Normal"/>
    <w:uiPriority w:val="99"/>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5">
    <w:name w:val="Style75"/>
    <w:basedOn w:val="Normal"/>
    <w:uiPriority w:val="99"/>
    <w:rsid w:val="00DE69F5"/>
    <w:pPr>
      <w:widowControl w:val="0"/>
      <w:autoSpaceDE w:val="0"/>
      <w:autoSpaceDN w:val="0"/>
      <w:adjustRightInd w:val="0"/>
      <w:spacing w:after="120" w:line="274" w:lineRule="exact"/>
      <w:ind w:hanging="799"/>
      <w:jc w:val="both"/>
    </w:pPr>
    <w:rPr>
      <w:rFonts w:ascii="Arial Narrow" w:eastAsia="MS Mincho" w:hAnsi="Arial Narrow"/>
      <w:sz w:val="24"/>
      <w:szCs w:val="24"/>
      <w:lang w:val="bg-BG"/>
    </w:rPr>
  </w:style>
  <w:style w:type="paragraph" w:customStyle="1" w:styleId="Style89">
    <w:name w:val="Style89"/>
    <w:basedOn w:val="Normal"/>
    <w:uiPriority w:val="99"/>
    <w:rsid w:val="00DE69F5"/>
    <w:pPr>
      <w:widowControl w:val="0"/>
      <w:autoSpaceDE w:val="0"/>
      <w:autoSpaceDN w:val="0"/>
      <w:adjustRightInd w:val="0"/>
      <w:spacing w:after="120"/>
      <w:jc w:val="both"/>
    </w:pPr>
    <w:rPr>
      <w:rFonts w:ascii="Arial Narrow" w:eastAsia="MS Mincho" w:hAnsi="Arial Narrow"/>
      <w:sz w:val="24"/>
      <w:szCs w:val="24"/>
      <w:lang w:val="bg-BG"/>
    </w:rPr>
  </w:style>
  <w:style w:type="table" w:customStyle="1" w:styleId="TableGrid1">
    <w:name w:val="Table Grid1"/>
    <w:uiPriority w:val="99"/>
    <w:rsid w:val="00DE69F5"/>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2">
    <w:name w:val="Style62"/>
    <w:basedOn w:val="Normal"/>
    <w:uiPriority w:val="99"/>
    <w:rsid w:val="00DE69F5"/>
    <w:pPr>
      <w:widowControl w:val="0"/>
      <w:autoSpaceDE w:val="0"/>
      <w:autoSpaceDN w:val="0"/>
      <w:adjustRightInd w:val="0"/>
      <w:spacing w:after="120" w:line="310" w:lineRule="exact"/>
      <w:ind w:hanging="223"/>
      <w:jc w:val="both"/>
    </w:pPr>
    <w:rPr>
      <w:rFonts w:ascii="Arial Narrow" w:eastAsia="MS Mincho" w:hAnsi="Arial Narrow"/>
      <w:sz w:val="24"/>
      <w:szCs w:val="24"/>
      <w:lang w:val="bg-BG"/>
    </w:rPr>
  </w:style>
  <w:style w:type="paragraph" w:customStyle="1" w:styleId="Style67">
    <w:name w:val="Style67"/>
    <w:basedOn w:val="Normal"/>
    <w:uiPriority w:val="99"/>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0">
    <w:name w:val="Style70"/>
    <w:basedOn w:val="Normal"/>
    <w:uiPriority w:val="99"/>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8">
    <w:name w:val="Style78"/>
    <w:basedOn w:val="Normal"/>
    <w:uiPriority w:val="99"/>
    <w:rsid w:val="00DE69F5"/>
    <w:pPr>
      <w:widowControl w:val="0"/>
      <w:autoSpaceDE w:val="0"/>
      <w:autoSpaceDN w:val="0"/>
      <w:adjustRightInd w:val="0"/>
      <w:spacing w:after="120" w:line="317" w:lineRule="exact"/>
      <w:ind w:firstLine="230"/>
      <w:jc w:val="both"/>
    </w:pPr>
    <w:rPr>
      <w:rFonts w:ascii="Arial Narrow" w:eastAsia="MS Mincho" w:hAnsi="Arial Narrow"/>
      <w:sz w:val="24"/>
      <w:szCs w:val="24"/>
      <w:lang w:val="bg-BG"/>
    </w:rPr>
  </w:style>
  <w:style w:type="paragraph" w:customStyle="1" w:styleId="xl24">
    <w:name w:val="xl24"/>
    <w:basedOn w:val="Normal"/>
    <w:uiPriority w:val="99"/>
    <w:rsid w:val="00DE69F5"/>
    <w:pPr>
      <w:spacing w:before="100" w:beforeAutospacing="1" w:after="100" w:afterAutospacing="1"/>
      <w:jc w:val="center"/>
    </w:pPr>
    <w:rPr>
      <w:rFonts w:ascii="Arial" w:eastAsia="MS Mincho" w:hAnsi="Arial" w:cs="Arial"/>
      <w:b/>
      <w:bCs/>
      <w:sz w:val="24"/>
      <w:szCs w:val="24"/>
      <w:lang w:val="en-GB" w:eastAsia="en-US"/>
    </w:rPr>
  </w:style>
  <w:style w:type="paragraph" w:customStyle="1" w:styleId="Style20">
    <w:name w:val="Style20"/>
    <w:basedOn w:val="Normal"/>
    <w:uiPriority w:val="99"/>
    <w:rsid w:val="00DE69F5"/>
    <w:pPr>
      <w:widowControl w:val="0"/>
      <w:autoSpaceDE w:val="0"/>
      <w:autoSpaceDN w:val="0"/>
      <w:adjustRightInd w:val="0"/>
      <w:spacing w:line="284" w:lineRule="exact"/>
      <w:jc w:val="both"/>
    </w:pPr>
    <w:rPr>
      <w:rFonts w:ascii="Arial Narrow" w:eastAsia="MS Mincho" w:hAnsi="Arial Narrow"/>
      <w:sz w:val="24"/>
      <w:szCs w:val="24"/>
      <w:lang w:val="bg-BG"/>
    </w:rPr>
  </w:style>
  <w:style w:type="paragraph" w:styleId="ListBullet2">
    <w:name w:val="List Bullet 2"/>
    <w:basedOn w:val="Normal"/>
    <w:uiPriority w:val="99"/>
    <w:rsid w:val="00DE69F5"/>
    <w:pPr>
      <w:numPr>
        <w:numId w:val="14"/>
      </w:numPr>
      <w:spacing w:after="120" w:line="360" w:lineRule="auto"/>
      <w:contextualSpacing/>
      <w:jc w:val="both"/>
    </w:pPr>
    <w:rPr>
      <w:sz w:val="24"/>
      <w:szCs w:val="24"/>
      <w:lang w:val="bg-BG" w:eastAsia="en-US"/>
    </w:rPr>
  </w:style>
  <w:style w:type="paragraph" w:customStyle="1" w:styleId="Style12">
    <w:name w:val="Style12"/>
    <w:basedOn w:val="Normal"/>
    <w:uiPriority w:val="99"/>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3">
    <w:name w:val="Style13"/>
    <w:basedOn w:val="Normal"/>
    <w:uiPriority w:val="99"/>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9">
    <w:name w:val="Style19"/>
    <w:basedOn w:val="Normal"/>
    <w:uiPriority w:val="99"/>
    <w:rsid w:val="00DE69F5"/>
    <w:pPr>
      <w:widowControl w:val="0"/>
      <w:autoSpaceDE w:val="0"/>
      <w:autoSpaceDN w:val="0"/>
      <w:adjustRightInd w:val="0"/>
      <w:spacing w:line="319" w:lineRule="exact"/>
      <w:jc w:val="both"/>
    </w:pPr>
    <w:rPr>
      <w:rFonts w:ascii="Arial Narrow" w:eastAsia="MS Mincho" w:hAnsi="Arial Narrow"/>
      <w:sz w:val="24"/>
      <w:szCs w:val="24"/>
      <w:lang w:val="bg-BG"/>
    </w:rPr>
  </w:style>
  <w:style w:type="paragraph" w:customStyle="1" w:styleId="Style29">
    <w:name w:val="Style29"/>
    <w:basedOn w:val="Normal"/>
    <w:uiPriority w:val="99"/>
    <w:rsid w:val="00DE69F5"/>
    <w:pPr>
      <w:widowControl w:val="0"/>
      <w:autoSpaceDE w:val="0"/>
      <w:autoSpaceDN w:val="0"/>
      <w:adjustRightInd w:val="0"/>
      <w:spacing w:line="382" w:lineRule="exact"/>
      <w:jc w:val="both"/>
    </w:pPr>
    <w:rPr>
      <w:rFonts w:ascii="Arial Narrow" w:eastAsia="MS Mincho" w:hAnsi="Arial Narrow"/>
      <w:sz w:val="24"/>
      <w:szCs w:val="24"/>
      <w:lang w:val="bg-BG"/>
    </w:rPr>
  </w:style>
  <w:style w:type="paragraph" w:customStyle="1" w:styleId="Style44">
    <w:name w:val="Style44"/>
    <w:basedOn w:val="Normal"/>
    <w:uiPriority w:val="99"/>
    <w:rsid w:val="00DE69F5"/>
    <w:pPr>
      <w:widowControl w:val="0"/>
      <w:autoSpaceDE w:val="0"/>
      <w:autoSpaceDN w:val="0"/>
      <w:adjustRightInd w:val="0"/>
      <w:spacing w:line="259" w:lineRule="exact"/>
      <w:ind w:hanging="331"/>
      <w:jc w:val="both"/>
    </w:pPr>
    <w:rPr>
      <w:rFonts w:ascii="Arial Narrow" w:eastAsia="MS Mincho" w:hAnsi="Arial Narrow"/>
      <w:sz w:val="24"/>
      <w:szCs w:val="24"/>
      <w:lang w:val="bg-BG"/>
    </w:rPr>
  </w:style>
  <w:style w:type="paragraph" w:customStyle="1" w:styleId="Style68">
    <w:name w:val="Style68"/>
    <w:basedOn w:val="Normal"/>
    <w:uiPriority w:val="99"/>
    <w:rsid w:val="00DE69F5"/>
    <w:pPr>
      <w:widowControl w:val="0"/>
      <w:autoSpaceDE w:val="0"/>
      <w:autoSpaceDN w:val="0"/>
      <w:adjustRightInd w:val="0"/>
      <w:spacing w:line="274" w:lineRule="exact"/>
      <w:ind w:hanging="353"/>
      <w:jc w:val="both"/>
    </w:pPr>
    <w:rPr>
      <w:rFonts w:ascii="Arial Narrow" w:eastAsia="MS Mincho" w:hAnsi="Arial Narrow"/>
      <w:sz w:val="24"/>
      <w:szCs w:val="24"/>
      <w:lang w:val="bg-BG"/>
    </w:rPr>
  </w:style>
  <w:style w:type="paragraph" w:customStyle="1" w:styleId="Style80">
    <w:name w:val="Style80"/>
    <w:basedOn w:val="Normal"/>
    <w:uiPriority w:val="99"/>
    <w:rsid w:val="00DE69F5"/>
    <w:pPr>
      <w:widowControl w:val="0"/>
      <w:autoSpaceDE w:val="0"/>
      <w:autoSpaceDN w:val="0"/>
      <w:adjustRightInd w:val="0"/>
      <w:spacing w:line="281" w:lineRule="exact"/>
      <w:ind w:firstLine="374"/>
      <w:jc w:val="both"/>
    </w:pPr>
    <w:rPr>
      <w:rFonts w:ascii="Arial Narrow" w:eastAsia="MS Mincho" w:hAnsi="Arial Narrow"/>
      <w:sz w:val="24"/>
      <w:szCs w:val="24"/>
      <w:lang w:val="bg-BG"/>
    </w:rPr>
  </w:style>
  <w:style w:type="paragraph" w:customStyle="1" w:styleId="Style93">
    <w:name w:val="Style93"/>
    <w:basedOn w:val="Normal"/>
    <w:uiPriority w:val="99"/>
    <w:rsid w:val="00DE69F5"/>
    <w:pPr>
      <w:widowControl w:val="0"/>
      <w:autoSpaceDE w:val="0"/>
      <w:autoSpaceDN w:val="0"/>
      <w:adjustRightInd w:val="0"/>
      <w:spacing w:line="274" w:lineRule="exact"/>
      <w:ind w:firstLine="360"/>
      <w:jc w:val="both"/>
    </w:pPr>
    <w:rPr>
      <w:rFonts w:ascii="Arial Narrow" w:eastAsia="MS Mincho" w:hAnsi="Arial Narrow"/>
      <w:sz w:val="24"/>
      <w:szCs w:val="24"/>
      <w:lang w:val="bg-BG"/>
    </w:rPr>
  </w:style>
  <w:style w:type="character" w:customStyle="1" w:styleId="FontStyle128">
    <w:name w:val="Font Style128"/>
    <w:uiPriority w:val="99"/>
    <w:rsid w:val="00DE69F5"/>
    <w:rPr>
      <w:rFonts w:ascii="Times New Roman" w:hAnsi="Times New Roman"/>
      <w:spacing w:val="-10"/>
      <w:sz w:val="26"/>
    </w:rPr>
  </w:style>
  <w:style w:type="character" w:customStyle="1" w:styleId="FontStyle148">
    <w:name w:val="Font Style148"/>
    <w:uiPriority w:val="99"/>
    <w:rsid w:val="00DE69F5"/>
    <w:rPr>
      <w:rFonts w:ascii="Times New Roman" w:hAnsi="Times New Roman"/>
      <w:b/>
      <w:sz w:val="22"/>
    </w:rPr>
  </w:style>
  <w:style w:type="character" w:customStyle="1" w:styleId="t5">
    <w:name w:val="t5"/>
    <w:uiPriority w:val="99"/>
    <w:rsid w:val="00DE69F5"/>
  </w:style>
  <w:style w:type="paragraph" w:styleId="TOC3">
    <w:name w:val="toc 3"/>
    <w:basedOn w:val="Normal"/>
    <w:next w:val="Normal"/>
    <w:autoRedefine/>
    <w:uiPriority w:val="99"/>
    <w:rsid w:val="00DE69F5"/>
    <w:pPr>
      <w:spacing w:after="120"/>
      <w:ind w:left="480"/>
      <w:jc w:val="both"/>
    </w:pPr>
    <w:rPr>
      <w:rFonts w:eastAsia="MS Mincho"/>
      <w:sz w:val="24"/>
      <w:szCs w:val="24"/>
      <w:lang w:val="bg-BG"/>
    </w:rPr>
  </w:style>
  <w:style w:type="character" w:styleId="Emphasis">
    <w:name w:val="Emphasis"/>
    <w:uiPriority w:val="99"/>
    <w:qFormat/>
    <w:rsid w:val="00DE69F5"/>
    <w:rPr>
      <w:rFonts w:cs="Times New Roman"/>
      <w:i/>
    </w:rPr>
  </w:style>
  <w:style w:type="paragraph" w:customStyle="1" w:styleId="Style2">
    <w:name w:val="Style2"/>
    <w:basedOn w:val="Normal"/>
    <w:uiPriority w:val="99"/>
    <w:rsid w:val="00DE69F5"/>
    <w:pPr>
      <w:widowControl w:val="0"/>
      <w:autoSpaceDE w:val="0"/>
      <w:autoSpaceDN w:val="0"/>
      <w:adjustRightInd w:val="0"/>
      <w:spacing w:line="259" w:lineRule="exact"/>
      <w:ind w:firstLine="684"/>
    </w:pPr>
    <w:rPr>
      <w:rFonts w:eastAsia="MS Mincho"/>
      <w:sz w:val="24"/>
      <w:szCs w:val="24"/>
      <w:lang w:val="bg-BG"/>
    </w:rPr>
  </w:style>
  <w:style w:type="paragraph" w:customStyle="1" w:styleId="Normal14">
    <w:name w:val="Normal+14"/>
    <w:basedOn w:val="Normal"/>
    <w:uiPriority w:val="99"/>
    <w:rsid w:val="00DE69F5"/>
    <w:pPr>
      <w:spacing w:after="120"/>
      <w:jc w:val="both"/>
    </w:pPr>
    <w:rPr>
      <w:rFonts w:eastAsia="MS Mincho"/>
      <w:sz w:val="28"/>
      <w:szCs w:val="28"/>
      <w:lang w:val="bg-BG"/>
    </w:rPr>
  </w:style>
  <w:style w:type="paragraph" w:customStyle="1" w:styleId="Style10">
    <w:name w:val="Style10"/>
    <w:basedOn w:val="Normal"/>
    <w:uiPriority w:val="99"/>
    <w:rsid w:val="00DE69F5"/>
    <w:pPr>
      <w:widowControl w:val="0"/>
      <w:autoSpaceDE w:val="0"/>
      <w:autoSpaceDN w:val="0"/>
      <w:adjustRightInd w:val="0"/>
    </w:pPr>
    <w:rPr>
      <w:rFonts w:eastAsia="MS Mincho"/>
      <w:sz w:val="24"/>
      <w:szCs w:val="24"/>
      <w:lang w:val="bg-BG"/>
    </w:rPr>
  </w:style>
  <w:style w:type="paragraph" w:customStyle="1" w:styleId="Style11">
    <w:name w:val="Style11"/>
    <w:basedOn w:val="Normal"/>
    <w:uiPriority w:val="99"/>
    <w:rsid w:val="00DE69F5"/>
    <w:pPr>
      <w:widowControl w:val="0"/>
      <w:autoSpaceDE w:val="0"/>
      <w:autoSpaceDN w:val="0"/>
      <w:adjustRightInd w:val="0"/>
      <w:spacing w:line="270" w:lineRule="exact"/>
      <w:jc w:val="both"/>
    </w:pPr>
    <w:rPr>
      <w:rFonts w:eastAsia="MS Mincho"/>
      <w:sz w:val="24"/>
      <w:szCs w:val="24"/>
      <w:lang w:val="bg-BG"/>
    </w:rPr>
  </w:style>
  <w:style w:type="paragraph" w:customStyle="1" w:styleId="Style14">
    <w:name w:val="Style14"/>
    <w:basedOn w:val="Normal"/>
    <w:uiPriority w:val="99"/>
    <w:rsid w:val="00DE69F5"/>
    <w:pPr>
      <w:widowControl w:val="0"/>
      <w:autoSpaceDE w:val="0"/>
      <w:autoSpaceDN w:val="0"/>
      <w:adjustRightInd w:val="0"/>
      <w:spacing w:line="295" w:lineRule="exact"/>
      <w:ind w:hanging="360"/>
    </w:pPr>
    <w:rPr>
      <w:rFonts w:eastAsia="MS Mincho"/>
      <w:sz w:val="24"/>
      <w:szCs w:val="24"/>
      <w:lang w:val="bg-BG"/>
    </w:rPr>
  </w:style>
  <w:style w:type="paragraph" w:customStyle="1" w:styleId="Style16">
    <w:name w:val="Style16"/>
    <w:basedOn w:val="Normal"/>
    <w:uiPriority w:val="99"/>
    <w:rsid w:val="00DE69F5"/>
    <w:pPr>
      <w:widowControl w:val="0"/>
      <w:autoSpaceDE w:val="0"/>
      <w:autoSpaceDN w:val="0"/>
      <w:adjustRightInd w:val="0"/>
    </w:pPr>
    <w:rPr>
      <w:rFonts w:eastAsia="MS Mincho"/>
      <w:sz w:val="24"/>
      <w:szCs w:val="24"/>
      <w:lang w:val="bg-BG"/>
    </w:rPr>
  </w:style>
  <w:style w:type="paragraph" w:customStyle="1" w:styleId="Style17">
    <w:name w:val="Style17"/>
    <w:basedOn w:val="Normal"/>
    <w:uiPriority w:val="99"/>
    <w:rsid w:val="00DE69F5"/>
    <w:pPr>
      <w:widowControl w:val="0"/>
      <w:autoSpaceDE w:val="0"/>
      <w:autoSpaceDN w:val="0"/>
      <w:adjustRightInd w:val="0"/>
      <w:spacing w:line="259" w:lineRule="exact"/>
      <w:jc w:val="both"/>
    </w:pPr>
    <w:rPr>
      <w:rFonts w:eastAsia="MS Mincho"/>
      <w:sz w:val="24"/>
      <w:szCs w:val="24"/>
      <w:lang w:val="bg-BG"/>
    </w:rPr>
  </w:style>
  <w:style w:type="paragraph" w:customStyle="1" w:styleId="Style18">
    <w:name w:val="Style18"/>
    <w:basedOn w:val="Normal"/>
    <w:uiPriority w:val="99"/>
    <w:rsid w:val="00DE69F5"/>
    <w:pPr>
      <w:widowControl w:val="0"/>
      <w:autoSpaceDE w:val="0"/>
      <w:autoSpaceDN w:val="0"/>
      <w:adjustRightInd w:val="0"/>
      <w:spacing w:line="267" w:lineRule="exact"/>
      <w:ind w:hanging="367"/>
      <w:jc w:val="both"/>
    </w:pPr>
    <w:rPr>
      <w:rFonts w:eastAsia="MS Mincho"/>
      <w:sz w:val="24"/>
      <w:szCs w:val="24"/>
      <w:lang w:val="bg-BG"/>
    </w:rPr>
  </w:style>
  <w:style w:type="character" w:customStyle="1" w:styleId="FontStyle23">
    <w:name w:val="Font Style23"/>
    <w:uiPriority w:val="99"/>
    <w:rsid w:val="00DE69F5"/>
    <w:rPr>
      <w:rFonts w:ascii="Arial" w:hAnsi="Arial"/>
      <w:sz w:val="22"/>
    </w:rPr>
  </w:style>
  <w:style w:type="character" w:customStyle="1" w:styleId="FontStyle25">
    <w:name w:val="Font Style25"/>
    <w:uiPriority w:val="99"/>
    <w:rsid w:val="00DE69F5"/>
    <w:rPr>
      <w:rFonts w:ascii="Arial" w:hAnsi="Arial"/>
      <w:i/>
      <w:sz w:val="22"/>
    </w:rPr>
  </w:style>
  <w:style w:type="paragraph" w:customStyle="1" w:styleId="AA1">
    <w:name w:val="AA1"/>
    <w:basedOn w:val="Heading1"/>
    <w:uiPriority w:val="99"/>
    <w:rsid w:val="00DE69F5"/>
    <w:pPr>
      <w:spacing w:before="240" w:after="120"/>
      <w:ind w:left="284" w:hanging="284"/>
    </w:pPr>
    <w:rPr>
      <w:rFonts w:eastAsia="MS Mincho"/>
      <w:bCs/>
      <w:caps/>
      <w:kern w:val="32"/>
      <w:szCs w:val="24"/>
    </w:rPr>
  </w:style>
  <w:style w:type="paragraph" w:customStyle="1" w:styleId="AA2">
    <w:name w:val="AA2"/>
    <w:basedOn w:val="Heading2"/>
    <w:uiPriority w:val="99"/>
    <w:rsid w:val="00DE69F5"/>
    <w:pPr>
      <w:spacing w:before="120" w:after="120"/>
      <w:ind w:left="426" w:hanging="426"/>
      <w:jc w:val="left"/>
    </w:pPr>
    <w:rPr>
      <w:rFonts w:ascii="Times New Roman" w:eastAsia="MS Mincho" w:hAnsi="Times New Roman"/>
      <w:spacing w:val="0"/>
      <w:sz w:val="24"/>
      <w:szCs w:val="24"/>
    </w:rPr>
  </w:style>
  <w:style w:type="paragraph" w:customStyle="1" w:styleId="AA3">
    <w:name w:val="AA3"/>
    <w:basedOn w:val="Style8"/>
    <w:uiPriority w:val="99"/>
    <w:rsid w:val="00DE69F5"/>
    <w:pPr>
      <w:widowControl/>
      <w:spacing w:before="60" w:after="60"/>
      <w:ind w:left="709"/>
    </w:pPr>
    <w:rPr>
      <w:rFonts w:ascii="Times New Roman" w:hAnsi="Times New Roman"/>
      <w:b/>
      <w:i/>
    </w:rPr>
  </w:style>
  <w:style w:type="paragraph" w:customStyle="1" w:styleId="AA4">
    <w:name w:val="AA4"/>
    <w:basedOn w:val="Style8"/>
    <w:uiPriority w:val="99"/>
    <w:rsid w:val="00DE69F5"/>
    <w:pPr>
      <w:widowControl/>
      <w:spacing w:before="120"/>
      <w:ind w:left="709"/>
    </w:pPr>
    <w:rPr>
      <w:rFonts w:ascii="Times New Roman" w:hAnsi="Times New Roman"/>
      <w:i/>
    </w:rPr>
  </w:style>
  <w:style w:type="paragraph" w:customStyle="1" w:styleId="StyleHeading1TimesNewRoman12ptBefore0pt">
    <w:name w:val="Style Heading 1 + Times New Roman 12 pt Before:  0 pt"/>
    <w:basedOn w:val="AA1"/>
    <w:uiPriority w:val="99"/>
    <w:rsid w:val="00DE69F5"/>
    <w:pPr>
      <w:spacing w:before="0"/>
    </w:pPr>
    <w:rPr>
      <w:szCs w:val="20"/>
    </w:rPr>
  </w:style>
  <w:style w:type="paragraph" w:customStyle="1" w:styleId="StyleHeading2TimesNewRoman12pt">
    <w:name w:val="Style Heading 2 + Times New Roman 12 pt"/>
    <w:basedOn w:val="Heading2"/>
    <w:uiPriority w:val="99"/>
    <w:rsid w:val="00DE69F5"/>
    <w:pPr>
      <w:numPr>
        <w:ilvl w:val="1"/>
      </w:numPr>
      <w:tabs>
        <w:tab w:val="num" w:pos="0"/>
        <w:tab w:val="num" w:pos="4480"/>
      </w:tabs>
      <w:spacing w:before="240" w:after="60"/>
      <w:ind w:left="578" w:hanging="578"/>
      <w:jc w:val="left"/>
    </w:pPr>
    <w:rPr>
      <w:rFonts w:ascii="Times New Roman" w:eastAsia="MS Mincho" w:hAnsi="Times New Roman"/>
      <w:bCs/>
      <w:spacing w:val="0"/>
      <w:sz w:val="24"/>
    </w:rPr>
  </w:style>
  <w:style w:type="paragraph" w:customStyle="1" w:styleId="StyleStyleHeading1TimesNewRoman12ptBefore0ptLeft">
    <w:name w:val="Style Style Heading 1 + Times New Roman 12 pt Before:  0 pt + Left:..."/>
    <w:basedOn w:val="Normal"/>
    <w:next w:val="Normal"/>
    <w:uiPriority w:val="99"/>
    <w:rsid w:val="00DE69F5"/>
    <w:pPr>
      <w:spacing w:after="120"/>
      <w:jc w:val="both"/>
    </w:pPr>
    <w:rPr>
      <w:rFonts w:eastAsia="MS Mincho"/>
      <w:sz w:val="24"/>
      <w:szCs w:val="24"/>
      <w:lang w:val="bg-BG"/>
    </w:rPr>
  </w:style>
  <w:style w:type="paragraph" w:customStyle="1" w:styleId="StyleStyleHeading1TimesNewRoman12ptBefore0ptLeft1">
    <w:name w:val="Style Style Heading 1 + Times New Roman 12 pt Before:  0 pt + Left:...1"/>
    <w:basedOn w:val="Normal"/>
    <w:uiPriority w:val="99"/>
    <w:rsid w:val="00DE69F5"/>
    <w:pPr>
      <w:spacing w:after="120"/>
      <w:jc w:val="both"/>
    </w:pPr>
    <w:rPr>
      <w:rFonts w:eastAsia="MS Mincho"/>
      <w:sz w:val="24"/>
      <w:szCs w:val="24"/>
      <w:lang w:val="bg-BG"/>
    </w:rPr>
  </w:style>
  <w:style w:type="paragraph" w:customStyle="1" w:styleId="Style15">
    <w:name w:val="Style15"/>
    <w:basedOn w:val="Normal"/>
    <w:uiPriority w:val="99"/>
    <w:rsid w:val="00DE69F5"/>
    <w:pPr>
      <w:widowControl w:val="0"/>
      <w:autoSpaceDE w:val="0"/>
      <w:autoSpaceDN w:val="0"/>
      <w:adjustRightInd w:val="0"/>
      <w:spacing w:line="263" w:lineRule="exact"/>
    </w:pPr>
    <w:rPr>
      <w:rFonts w:eastAsia="MS Mincho"/>
      <w:sz w:val="24"/>
      <w:szCs w:val="24"/>
      <w:lang w:val="bg-BG"/>
    </w:rPr>
  </w:style>
  <w:style w:type="character" w:customStyle="1" w:styleId="FontStyle26">
    <w:name w:val="Font Style26"/>
    <w:uiPriority w:val="99"/>
    <w:rsid w:val="00DE69F5"/>
    <w:rPr>
      <w:rFonts w:ascii="Arial" w:hAnsi="Arial"/>
      <w:sz w:val="16"/>
    </w:rPr>
  </w:style>
  <w:style w:type="paragraph" w:customStyle="1" w:styleId="msolistparagraph0">
    <w:name w:val="msolistparagraph"/>
    <w:basedOn w:val="Normal"/>
    <w:uiPriority w:val="99"/>
    <w:rsid w:val="00D51EC4"/>
    <w:pPr>
      <w:ind w:left="708"/>
    </w:pPr>
    <w:rPr>
      <w:rFonts w:eastAsia="SimSun"/>
      <w:sz w:val="24"/>
      <w:szCs w:val="24"/>
      <w:lang w:val="bg-BG"/>
    </w:rPr>
  </w:style>
  <w:style w:type="paragraph" w:customStyle="1" w:styleId="NoSpacing1">
    <w:name w:val="No Spacing1"/>
    <w:aliases w:val="Heading1.Гл.т."/>
    <w:uiPriority w:val="99"/>
    <w:rsid w:val="00301AC5"/>
    <w:rPr>
      <w:sz w:val="24"/>
      <w:lang w:val="en-US" w:eastAsia="en-US"/>
    </w:rPr>
  </w:style>
  <w:style w:type="paragraph" w:styleId="NoSpacing">
    <w:name w:val="No Spacing"/>
    <w:uiPriority w:val="99"/>
    <w:qFormat/>
    <w:rsid w:val="00C355B3"/>
    <w:rPr>
      <w:color w:val="000000"/>
      <w:sz w:val="24"/>
      <w:szCs w:val="24"/>
      <w:lang w:val="en-US"/>
    </w:rPr>
  </w:style>
  <w:style w:type="paragraph" w:customStyle="1" w:styleId="Char1CharCharCharChar">
    <w:name w:val="Char1 Char Char Char Char Знак Знак"/>
    <w:basedOn w:val="Normal"/>
    <w:uiPriority w:val="99"/>
    <w:rsid w:val="00D42B7C"/>
    <w:pPr>
      <w:tabs>
        <w:tab w:val="left" w:pos="709"/>
      </w:tabs>
    </w:pPr>
    <w:rPr>
      <w:rFonts w:ascii="Tahoma" w:hAnsi="Tahoma"/>
      <w:sz w:val="24"/>
      <w:szCs w:val="24"/>
      <w:lang w:val="pl-PL" w:eastAsia="pl-PL"/>
    </w:rPr>
  </w:style>
  <w:style w:type="paragraph" w:customStyle="1" w:styleId="1">
    <w:name w:val="Редакция1"/>
    <w:hidden/>
    <w:uiPriority w:val="99"/>
    <w:semiHidden/>
    <w:rsid w:val="00EA7EC3"/>
    <w:rPr>
      <w:lang w:val="en-AU"/>
    </w:rPr>
  </w:style>
  <w:style w:type="paragraph" w:customStyle="1" w:styleId="1Char">
    <w:name w:val="1 Char Знак"/>
    <w:basedOn w:val="Normal"/>
    <w:uiPriority w:val="99"/>
    <w:rsid w:val="00EA7EC3"/>
    <w:pPr>
      <w:tabs>
        <w:tab w:val="left" w:pos="709"/>
      </w:tabs>
    </w:pPr>
    <w:rPr>
      <w:rFonts w:ascii="Tahoma" w:hAnsi="Tahoma"/>
      <w:sz w:val="24"/>
      <w:szCs w:val="24"/>
      <w:lang w:val="pl-PL" w:eastAsia="pl-PL"/>
    </w:rPr>
  </w:style>
  <w:style w:type="numbering" w:customStyle="1" w:styleId="Style4">
    <w:name w:val="Style4"/>
    <w:rsid w:val="00EC4F16"/>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15290">
      <w:marLeft w:val="0"/>
      <w:marRight w:val="0"/>
      <w:marTop w:val="0"/>
      <w:marBottom w:val="0"/>
      <w:divBdr>
        <w:top w:val="none" w:sz="0" w:space="0" w:color="auto"/>
        <w:left w:val="none" w:sz="0" w:space="0" w:color="auto"/>
        <w:bottom w:val="none" w:sz="0" w:space="0" w:color="auto"/>
        <w:right w:val="none" w:sz="0" w:space="0" w:color="auto"/>
      </w:divBdr>
    </w:div>
    <w:div w:id="909315293">
      <w:marLeft w:val="2"/>
      <w:marRight w:val="2"/>
      <w:marTop w:val="0"/>
      <w:marBottom w:val="0"/>
      <w:divBdr>
        <w:top w:val="none" w:sz="0" w:space="0" w:color="auto"/>
        <w:left w:val="none" w:sz="0" w:space="0" w:color="auto"/>
        <w:bottom w:val="none" w:sz="0" w:space="0" w:color="auto"/>
        <w:right w:val="none" w:sz="0" w:space="0" w:color="auto"/>
      </w:divBdr>
      <w:divsChild>
        <w:div w:id="909315301">
          <w:marLeft w:val="0"/>
          <w:marRight w:val="0"/>
          <w:marTop w:val="0"/>
          <w:marBottom w:val="0"/>
          <w:divBdr>
            <w:top w:val="none" w:sz="0" w:space="0" w:color="auto"/>
            <w:left w:val="none" w:sz="0" w:space="0" w:color="auto"/>
            <w:bottom w:val="none" w:sz="0" w:space="0" w:color="auto"/>
            <w:right w:val="none" w:sz="0" w:space="0" w:color="auto"/>
          </w:divBdr>
        </w:div>
        <w:div w:id="909315319">
          <w:marLeft w:val="0"/>
          <w:marRight w:val="0"/>
          <w:marTop w:val="0"/>
          <w:marBottom w:val="0"/>
          <w:divBdr>
            <w:top w:val="none" w:sz="0" w:space="0" w:color="auto"/>
            <w:left w:val="none" w:sz="0" w:space="0" w:color="auto"/>
            <w:bottom w:val="none" w:sz="0" w:space="0" w:color="auto"/>
            <w:right w:val="none" w:sz="0" w:space="0" w:color="auto"/>
          </w:divBdr>
        </w:div>
      </w:divsChild>
    </w:div>
    <w:div w:id="909315297">
      <w:marLeft w:val="0"/>
      <w:marRight w:val="0"/>
      <w:marTop w:val="0"/>
      <w:marBottom w:val="0"/>
      <w:divBdr>
        <w:top w:val="none" w:sz="0" w:space="0" w:color="auto"/>
        <w:left w:val="none" w:sz="0" w:space="0" w:color="auto"/>
        <w:bottom w:val="none" w:sz="0" w:space="0" w:color="auto"/>
        <w:right w:val="none" w:sz="0" w:space="0" w:color="auto"/>
      </w:divBdr>
      <w:divsChild>
        <w:div w:id="909315289">
          <w:marLeft w:val="0"/>
          <w:marRight w:val="0"/>
          <w:marTop w:val="0"/>
          <w:marBottom w:val="0"/>
          <w:divBdr>
            <w:top w:val="none" w:sz="0" w:space="0" w:color="auto"/>
            <w:left w:val="none" w:sz="0" w:space="0" w:color="auto"/>
            <w:bottom w:val="none" w:sz="0" w:space="0" w:color="auto"/>
            <w:right w:val="none" w:sz="0" w:space="0" w:color="auto"/>
          </w:divBdr>
          <w:divsChild>
            <w:div w:id="909315306">
              <w:marLeft w:val="0"/>
              <w:marRight w:val="0"/>
              <w:marTop w:val="0"/>
              <w:marBottom w:val="0"/>
              <w:divBdr>
                <w:top w:val="none" w:sz="0" w:space="0" w:color="auto"/>
                <w:left w:val="none" w:sz="0" w:space="0" w:color="auto"/>
                <w:bottom w:val="none" w:sz="0" w:space="0" w:color="auto"/>
                <w:right w:val="none" w:sz="0" w:space="0" w:color="auto"/>
              </w:divBdr>
              <w:divsChild>
                <w:div w:id="909315313">
                  <w:marLeft w:val="0"/>
                  <w:marRight w:val="0"/>
                  <w:marTop w:val="0"/>
                  <w:marBottom w:val="0"/>
                  <w:divBdr>
                    <w:top w:val="none" w:sz="0" w:space="0" w:color="auto"/>
                    <w:left w:val="none" w:sz="0" w:space="0" w:color="auto"/>
                    <w:bottom w:val="none" w:sz="0" w:space="0" w:color="auto"/>
                    <w:right w:val="none" w:sz="0" w:space="0" w:color="auto"/>
                  </w:divBdr>
                  <w:divsChild>
                    <w:div w:id="909315296">
                      <w:marLeft w:val="0"/>
                      <w:marRight w:val="0"/>
                      <w:marTop w:val="0"/>
                      <w:marBottom w:val="0"/>
                      <w:divBdr>
                        <w:top w:val="none" w:sz="0" w:space="0" w:color="auto"/>
                        <w:left w:val="none" w:sz="0" w:space="0" w:color="auto"/>
                        <w:bottom w:val="none" w:sz="0" w:space="0" w:color="auto"/>
                        <w:right w:val="none" w:sz="0" w:space="0" w:color="auto"/>
                      </w:divBdr>
                      <w:divsChild>
                        <w:div w:id="909315303">
                          <w:marLeft w:val="0"/>
                          <w:marRight w:val="0"/>
                          <w:marTop w:val="0"/>
                          <w:marBottom w:val="0"/>
                          <w:divBdr>
                            <w:top w:val="none" w:sz="0" w:space="0" w:color="auto"/>
                            <w:left w:val="none" w:sz="0" w:space="0" w:color="auto"/>
                            <w:bottom w:val="none" w:sz="0" w:space="0" w:color="auto"/>
                            <w:right w:val="none" w:sz="0" w:space="0" w:color="auto"/>
                          </w:divBdr>
                          <w:divsChild>
                            <w:div w:id="909315308">
                              <w:marLeft w:val="0"/>
                              <w:marRight w:val="0"/>
                              <w:marTop w:val="0"/>
                              <w:marBottom w:val="0"/>
                              <w:divBdr>
                                <w:top w:val="none" w:sz="0" w:space="0" w:color="auto"/>
                                <w:left w:val="none" w:sz="0" w:space="0" w:color="auto"/>
                                <w:bottom w:val="none" w:sz="0" w:space="0" w:color="auto"/>
                                <w:right w:val="none" w:sz="0" w:space="0" w:color="auto"/>
                              </w:divBdr>
                            </w:div>
                            <w:div w:id="909315317">
                              <w:marLeft w:val="0"/>
                              <w:marRight w:val="0"/>
                              <w:marTop w:val="0"/>
                              <w:marBottom w:val="0"/>
                              <w:divBdr>
                                <w:top w:val="none" w:sz="0" w:space="0" w:color="auto"/>
                                <w:left w:val="none" w:sz="0" w:space="0" w:color="auto"/>
                                <w:bottom w:val="none" w:sz="0" w:space="0" w:color="auto"/>
                                <w:right w:val="none" w:sz="0" w:space="0" w:color="auto"/>
                              </w:divBdr>
                              <w:divsChild>
                                <w:div w:id="909315291">
                                  <w:marLeft w:val="0"/>
                                  <w:marRight w:val="0"/>
                                  <w:marTop w:val="0"/>
                                  <w:marBottom w:val="0"/>
                                  <w:divBdr>
                                    <w:top w:val="none" w:sz="0" w:space="0" w:color="auto"/>
                                    <w:left w:val="none" w:sz="0" w:space="0" w:color="auto"/>
                                    <w:bottom w:val="none" w:sz="0" w:space="0" w:color="auto"/>
                                    <w:right w:val="none" w:sz="0" w:space="0" w:color="auto"/>
                                  </w:divBdr>
                                </w:div>
                                <w:div w:id="909315294">
                                  <w:marLeft w:val="0"/>
                                  <w:marRight w:val="0"/>
                                  <w:marTop w:val="0"/>
                                  <w:marBottom w:val="0"/>
                                  <w:divBdr>
                                    <w:top w:val="none" w:sz="0" w:space="0" w:color="auto"/>
                                    <w:left w:val="none" w:sz="0" w:space="0" w:color="auto"/>
                                    <w:bottom w:val="none" w:sz="0" w:space="0" w:color="auto"/>
                                    <w:right w:val="none" w:sz="0" w:space="0" w:color="auto"/>
                                  </w:divBdr>
                                </w:div>
                                <w:div w:id="909315305">
                                  <w:marLeft w:val="0"/>
                                  <w:marRight w:val="0"/>
                                  <w:marTop w:val="0"/>
                                  <w:marBottom w:val="0"/>
                                  <w:divBdr>
                                    <w:top w:val="none" w:sz="0" w:space="0" w:color="auto"/>
                                    <w:left w:val="none" w:sz="0" w:space="0" w:color="auto"/>
                                    <w:bottom w:val="none" w:sz="0" w:space="0" w:color="auto"/>
                                    <w:right w:val="none" w:sz="0" w:space="0" w:color="auto"/>
                                  </w:divBdr>
                                </w:div>
                                <w:div w:id="9093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15310">
                      <w:marLeft w:val="0"/>
                      <w:marRight w:val="0"/>
                      <w:marTop w:val="0"/>
                      <w:marBottom w:val="0"/>
                      <w:divBdr>
                        <w:top w:val="none" w:sz="0" w:space="0" w:color="auto"/>
                        <w:left w:val="none" w:sz="0" w:space="0" w:color="auto"/>
                        <w:bottom w:val="none" w:sz="0" w:space="0" w:color="auto"/>
                        <w:right w:val="none" w:sz="0" w:space="0" w:color="auto"/>
                      </w:divBdr>
                      <w:divsChild>
                        <w:div w:id="909315321">
                          <w:marLeft w:val="0"/>
                          <w:marRight w:val="0"/>
                          <w:marTop w:val="0"/>
                          <w:marBottom w:val="0"/>
                          <w:divBdr>
                            <w:top w:val="none" w:sz="0" w:space="0" w:color="auto"/>
                            <w:left w:val="none" w:sz="0" w:space="0" w:color="auto"/>
                            <w:bottom w:val="none" w:sz="0" w:space="0" w:color="auto"/>
                            <w:right w:val="none" w:sz="0" w:space="0" w:color="auto"/>
                          </w:divBdr>
                          <w:divsChild>
                            <w:div w:id="909315316">
                              <w:marLeft w:val="0"/>
                              <w:marRight w:val="0"/>
                              <w:marTop w:val="0"/>
                              <w:marBottom w:val="0"/>
                              <w:divBdr>
                                <w:top w:val="none" w:sz="0" w:space="0" w:color="auto"/>
                                <w:left w:val="none" w:sz="0" w:space="0" w:color="auto"/>
                                <w:bottom w:val="none" w:sz="0" w:space="0" w:color="auto"/>
                                <w:right w:val="none" w:sz="0" w:space="0" w:color="auto"/>
                              </w:divBdr>
                              <w:divsChild>
                                <w:div w:id="909315292">
                                  <w:marLeft w:val="0"/>
                                  <w:marRight w:val="0"/>
                                  <w:marTop w:val="0"/>
                                  <w:marBottom w:val="0"/>
                                  <w:divBdr>
                                    <w:top w:val="none" w:sz="0" w:space="0" w:color="auto"/>
                                    <w:left w:val="none" w:sz="0" w:space="0" w:color="auto"/>
                                    <w:bottom w:val="none" w:sz="0" w:space="0" w:color="auto"/>
                                    <w:right w:val="none" w:sz="0" w:space="0" w:color="auto"/>
                                  </w:divBdr>
                                </w:div>
                                <w:div w:id="909315295">
                                  <w:marLeft w:val="0"/>
                                  <w:marRight w:val="0"/>
                                  <w:marTop w:val="0"/>
                                  <w:marBottom w:val="0"/>
                                  <w:divBdr>
                                    <w:top w:val="none" w:sz="0" w:space="0" w:color="auto"/>
                                    <w:left w:val="none" w:sz="0" w:space="0" w:color="auto"/>
                                    <w:bottom w:val="none" w:sz="0" w:space="0" w:color="auto"/>
                                    <w:right w:val="none" w:sz="0" w:space="0" w:color="auto"/>
                                  </w:divBdr>
                                </w:div>
                                <w:div w:id="909315298">
                                  <w:marLeft w:val="0"/>
                                  <w:marRight w:val="0"/>
                                  <w:marTop w:val="0"/>
                                  <w:marBottom w:val="0"/>
                                  <w:divBdr>
                                    <w:top w:val="none" w:sz="0" w:space="0" w:color="auto"/>
                                    <w:left w:val="none" w:sz="0" w:space="0" w:color="auto"/>
                                    <w:bottom w:val="none" w:sz="0" w:space="0" w:color="auto"/>
                                    <w:right w:val="none" w:sz="0" w:space="0" w:color="auto"/>
                                  </w:divBdr>
                                </w:div>
                                <w:div w:id="909315299">
                                  <w:marLeft w:val="0"/>
                                  <w:marRight w:val="0"/>
                                  <w:marTop w:val="0"/>
                                  <w:marBottom w:val="0"/>
                                  <w:divBdr>
                                    <w:top w:val="none" w:sz="0" w:space="0" w:color="auto"/>
                                    <w:left w:val="none" w:sz="0" w:space="0" w:color="auto"/>
                                    <w:bottom w:val="none" w:sz="0" w:space="0" w:color="auto"/>
                                    <w:right w:val="none" w:sz="0" w:space="0" w:color="auto"/>
                                  </w:divBdr>
                                </w:div>
                                <w:div w:id="909315304">
                                  <w:marLeft w:val="0"/>
                                  <w:marRight w:val="0"/>
                                  <w:marTop w:val="0"/>
                                  <w:marBottom w:val="0"/>
                                  <w:divBdr>
                                    <w:top w:val="none" w:sz="0" w:space="0" w:color="auto"/>
                                    <w:left w:val="none" w:sz="0" w:space="0" w:color="auto"/>
                                    <w:bottom w:val="none" w:sz="0" w:space="0" w:color="auto"/>
                                    <w:right w:val="none" w:sz="0" w:space="0" w:color="auto"/>
                                  </w:divBdr>
                                </w:div>
                                <w:div w:id="909315309">
                                  <w:marLeft w:val="0"/>
                                  <w:marRight w:val="0"/>
                                  <w:marTop w:val="0"/>
                                  <w:marBottom w:val="0"/>
                                  <w:divBdr>
                                    <w:top w:val="none" w:sz="0" w:space="0" w:color="auto"/>
                                    <w:left w:val="none" w:sz="0" w:space="0" w:color="auto"/>
                                    <w:bottom w:val="none" w:sz="0" w:space="0" w:color="auto"/>
                                    <w:right w:val="none" w:sz="0" w:space="0" w:color="auto"/>
                                  </w:divBdr>
                                </w:div>
                                <w:div w:id="909315311">
                                  <w:marLeft w:val="0"/>
                                  <w:marRight w:val="0"/>
                                  <w:marTop w:val="0"/>
                                  <w:marBottom w:val="0"/>
                                  <w:divBdr>
                                    <w:top w:val="none" w:sz="0" w:space="0" w:color="auto"/>
                                    <w:left w:val="none" w:sz="0" w:space="0" w:color="auto"/>
                                    <w:bottom w:val="none" w:sz="0" w:space="0" w:color="auto"/>
                                    <w:right w:val="none" w:sz="0" w:space="0" w:color="auto"/>
                                  </w:divBdr>
                                </w:div>
                                <w:div w:id="909315312">
                                  <w:marLeft w:val="0"/>
                                  <w:marRight w:val="0"/>
                                  <w:marTop w:val="0"/>
                                  <w:marBottom w:val="0"/>
                                  <w:divBdr>
                                    <w:top w:val="none" w:sz="0" w:space="0" w:color="auto"/>
                                    <w:left w:val="none" w:sz="0" w:space="0" w:color="auto"/>
                                    <w:bottom w:val="none" w:sz="0" w:space="0" w:color="auto"/>
                                    <w:right w:val="none" w:sz="0" w:space="0" w:color="auto"/>
                                  </w:divBdr>
                                </w:div>
                                <w:div w:id="909315315">
                                  <w:marLeft w:val="0"/>
                                  <w:marRight w:val="0"/>
                                  <w:marTop w:val="0"/>
                                  <w:marBottom w:val="0"/>
                                  <w:divBdr>
                                    <w:top w:val="none" w:sz="0" w:space="0" w:color="auto"/>
                                    <w:left w:val="none" w:sz="0" w:space="0" w:color="auto"/>
                                    <w:bottom w:val="none" w:sz="0" w:space="0" w:color="auto"/>
                                    <w:right w:val="none" w:sz="0" w:space="0" w:color="auto"/>
                                  </w:divBdr>
                                </w:div>
                                <w:div w:id="909315318">
                                  <w:marLeft w:val="0"/>
                                  <w:marRight w:val="0"/>
                                  <w:marTop w:val="0"/>
                                  <w:marBottom w:val="0"/>
                                  <w:divBdr>
                                    <w:top w:val="none" w:sz="0" w:space="0" w:color="auto"/>
                                    <w:left w:val="none" w:sz="0" w:space="0" w:color="auto"/>
                                    <w:bottom w:val="none" w:sz="0" w:space="0" w:color="auto"/>
                                    <w:right w:val="none" w:sz="0" w:space="0" w:color="auto"/>
                                  </w:divBdr>
                                </w:div>
                                <w:div w:id="909315320">
                                  <w:marLeft w:val="0"/>
                                  <w:marRight w:val="0"/>
                                  <w:marTop w:val="0"/>
                                  <w:marBottom w:val="0"/>
                                  <w:divBdr>
                                    <w:top w:val="none" w:sz="0" w:space="0" w:color="auto"/>
                                    <w:left w:val="none" w:sz="0" w:space="0" w:color="auto"/>
                                    <w:bottom w:val="none" w:sz="0" w:space="0" w:color="auto"/>
                                    <w:right w:val="none" w:sz="0" w:space="0" w:color="auto"/>
                                  </w:divBdr>
                                </w:div>
                                <w:div w:id="9093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315300">
      <w:marLeft w:val="0"/>
      <w:marRight w:val="0"/>
      <w:marTop w:val="0"/>
      <w:marBottom w:val="0"/>
      <w:divBdr>
        <w:top w:val="none" w:sz="0" w:space="0" w:color="auto"/>
        <w:left w:val="none" w:sz="0" w:space="0" w:color="auto"/>
        <w:bottom w:val="none" w:sz="0" w:space="0" w:color="auto"/>
        <w:right w:val="none" w:sz="0" w:space="0" w:color="auto"/>
      </w:divBdr>
    </w:div>
    <w:div w:id="909315302">
      <w:marLeft w:val="0"/>
      <w:marRight w:val="0"/>
      <w:marTop w:val="0"/>
      <w:marBottom w:val="0"/>
      <w:divBdr>
        <w:top w:val="none" w:sz="0" w:space="0" w:color="auto"/>
        <w:left w:val="none" w:sz="0" w:space="0" w:color="auto"/>
        <w:bottom w:val="none" w:sz="0" w:space="0" w:color="auto"/>
        <w:right w:val="none" w:sz="0" w:space="0" w:color="auto"/>
      </w:divBdr>
    </w:div>
    <w:div w:id="9093153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r.bg/bg/energy-efficiency" TargetMode="External"/><Relationship Id="rId13" Type="http://schemas.openxmlformats.org/officeDocument/2006/relationships/hyperlink" Target="http://web6.ciela.net/Document/DocumentHighlighted?dbId=0&amp;documentId=2135482815&amp;searchedText=%D0%B7%D0%BE%D0%BF&amp;edition=2147483647&amp;iconId=1"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eb6.ciela.net/Document/DocumentHighlighted?dbId=0&amp;documentId=2135482815&amp;searchedText=%D0%B7%D0%BE%D0%BF&amp;edition=2147483647&amp;iconId=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pis://NORM|40377|8|4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6.ciela.net/Document/LinkToDocumentReference?fromDocumentId=2135482815&amp;dbId=0&amp;refId=4585635" TargetMode="External"/><Relationship Id="rId5" Type="http://schemas.openxmlformats.org/officeDocument/2006/relationships/webSettings" Target="webSettings.xml"/><Relationship Id="rId15" Type="http://schemas.openxmlformats.org/officeDocument/2006/relationships/hyperlink" Target="apis://NORM|40377|8|42|"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rrb.government.bg/%D0%9F%D0%9C%D0%A1_114_08052015.pdf" TargetMode="External"/><Relationship Id="rId14" Type="http://schemas.openxmlformats.org/officeDocument/2006/relationships/hyperlink" Target="apis://NORM|40377|8|4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oznitsa.bg" TargetMode="External"/><Relationship Id="rId2" Type="http://schemas.openxmlformats.org/officeDocument/2006/relationships/hyperlink" Target="mailto:obloznica@abv.bg" TargetMode="External"/><Relationship Id="rId1" Type="http://schemas.openxmlformats.org/officeDocument/2006/relationships/hyperlink" Target="mailto:obshtina@loznitsa.bg"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loznitsa.bg" TargetMode="External"/><Relationship Id="rId2" Type="http://schemas.openxmlformats.org/officeDocument/2006/relationships/hyperlink" Target="mailto:obloznica@abv.bg" TargetMode="External"/><Relationship Id="rId1" Type="http://schemas.openxmlformats.org/officeDocument/2006/relationships/hyperlink" Target="mailto:obshtina@loznitsa.bg" TargetMode="External"/><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www.loznitsa.bg" TargetMode="External"/><Relationship Id="rId2" Type="http://schemas.openxmlformats.org/officeDocument/2006/relationships/hyperlink" Target="mailto:obloznica@abv.bg" TargetMode="External"/><Relationship Id="rId1" Type="http://schemas.openxmlformats.org/officeDocument/2006/relationships/hyperlink" Target="mailto:obshtina@loznitsa.bg"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3655</TotalTime>
  <Pages>34</Pages>
  <Words>10201</Words>
  <Characters>58152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І</vt:lpstr>
    </vt:vector>
  </TitlesOfParts>
  <Company>MOEW</Company>
  <LinksUpToDate>false</LinksUpToDate>
  <CharactersWithSpaces>68217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subject/>
  <dc:creator>dsgl304</dc:creator>
  <cp:keywords/>
  <dc:description/>
  <cp:lastModifiedBy>power</cp:lastModifiedBy>
  <cp:revision>532</cp:revision>
  <cp:lastPrinted>2015-05-22T12:04:00Z</cp:lastPrinted>
  <dcterms:created xsi:type="dcterms:W3CDTF">2014-03-15T23:49:00Z</dcterms:created>
  <dcterms:modified xsi:type="dcterms:W3CDTF">2015-06-23T14:04:00Z</dcterms:modified>
</cp:coreProperties>
</file>